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ascii="MicrosoftYaHei-Bold" w:hAnsi="MicrosoftYaHei-Bold" w:eastAsia="MicrosoftYaHei-Bold" w:cs="MicrosoftYaHei-Bold"/>
          <w:i w:val="0"/>
          <w:color w:val="000000"/>
          <w:sz w:val="28"/>
          <w:szCs w:val="28"/>
        </w:rPr>
        <w:t>查阅资料，思考并回答下述问题：</w:t>
      </w:r>
      <w:r>
        <w:rPr>
          <w:rFonts w:hint="default" w:ascii="MicrosoftYaHei-Bold" w:hAnsi="MicrosoftYaHei-Bold" w:eastAsia="MicrosoftYaHei-Bold" w:cs="MicrosoftYaHei-Bold"/>
          <w:i w:val="0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IT-EX06-信道编码基础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1. 解释信道编码与信源编码的区别与联系。</w:t>
      </w:r>
    </w:p>
    <w:p>
      <w:pP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答：</w:t>
      </w:r>
    </w:p>
    <w:p>
      <w:pP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①定义上：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信源编码：主要是利用信源的统计特性，解决信源的相关性，去掉信源冗余信息，从而达到压缩信源输出的信息率，提高系统有效性的目的。   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信道编码：为了保证通信系统的传输可靠性，克服信道中的噪声和干扰的。它根据一定的（监督）规律在待发送的信息码元中（人为的）加入一些必要的（监督）码元，在接受端利用这些监督码元与信息码元之间的监督规律，发现和纠正差错，以提高信息码元传输的可靠性。信道编码的目的是试图以最少的监督码元为代价，以换取最大程度的可靠性的提高。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</w:p>
    <w:p>
      <w:pP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②区别：信源编码目标是以尽可能少的符号表达尽可能多的信息，这样能最大程度利用信源发出的每一个信号；而信道编码目标是使传输的信道尽可能可靠。所以会在信源编码的基础上增加冗余和校验信息。</w:t>
      </w:r>
    </w:p>
    <w:p>
      <w:pP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③联系：把原有的信息表示方式更换为新的表达方式，使整个通信更有效、可靠。有了信源编码，才使得传输过程出错更少，信道编码效率更高。</w:t>
      </w:r>
    </w:p>
    <w:p>
      <w:pP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2. 解释信道译码与推理之间的关系。</w:t>
      </w:r>
    </w:p>
    <w:p>
      <w:pP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答：两者都是从未知中找出已知；</w:t>
      </w:r>
    </w:p>
    <w:p>
      <w:pPr>
        <w:ind w:firstLine="420" w:firstLineChars="0"/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译码器译码时，先根据接收序列{r}解得发送码字序列{</w:t>
      </w:r>
      <w:r>
        <w:rPr>
          <w:rFonts w:hint="eastAsia" w:ascii="Times New Roman" w:hAnsi="Times New Roman" w:cs="Times New Roman"/>
          <w:i w:val="0"/>
          <w:color w:val="000000"/>
          <w:position w:val="-12"/>
          <w:sz w:val="24"/>
          <w:szCs w:val="24"/>
          <w:lang w:val="en-US" w:eastAsia="zh-CN"/>
        </w:rPr>
        <w:object>
          <v:shape id="_x0000_i1072" o:spt="75" type="#_x0000_t75" style="height:18pt;width:1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72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}的估值序列{</w:t>
      </w:r>
      <w:r>
        <w:rPr>
          <w:rFonts w:hint="eastAsia" w:ascii="Times New Roman" w:hAnsi="Times New Roman" w:cs="Times New Roman"/>
          <w:i w:val="0"/>
          <w:color w:val="000000"/>
          <w:position w:val="-12"/>
          <w:sz w:val="24"/>
          <w:szCs w:val="24"/>
          <w:lang w:val="en-US" w:eastAsia="zh-CN"/>
        </w:rPr>
        <w:object>
          <v:shape id="_x0000_i1075" o:spt="75" alt="" type="#_x0000_t75" style="height:18pt;width:1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75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}，再实行编码过程的逆过程，从码字估值序列</w: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{</w:t>
      </w:r>
      <w:r>
        <w:rPr>
          <w:rFonts w:hint="eastAsia" w:ascii="Times New Roman" w:hAnsi="Times New Roman" w:cs="Times New Roman"/>
          <w:i w:val="0"/>
          <w:color w:val="000000"/>
          <w:position w:val="-12"/>
          <w:sz w:val="24"/>
          <w:szCs w:val="24"/>
          <w:lang w:val="en-US" w:eastAsia="zh-CN"/>
        </w:rPr>
        <w:object>
          <v:shape id="_x0000_i1076" o:spt="75" type="#_x0000_t75" style="height:18pt;width:1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76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}还原出消息序列{</w:t>
      </w:r>
      <w:r>
        <w:rPr>
          <w:rFonts w:hint="eastAsia" w:ascii="Times New Roman" w:hAnsi="Times New Roman" w:cs="Times New Roman"/>
          <w:i w:val="0"/>
          <w:color w:val="000000"/>
          <w:position w:val="-12"/>
          <w:sz w:val="24"/>
          <w:szCs w:val="24"/>
          <w:lang w:val="en-US" w:eastAsia="zh-CN"/>
        </w:rPr>
        <w:object>
          <v:shape id="_x0000_i1077" o:spt="75" alt="" type="#_x0000_t75" style="height:18pt;width:1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77" DrawAspect="Content" ObjectID="_1468075728" r:id="rId9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}。由于从{</w:t>
      </w:r>
      <w:r>
        <w:rPr>
          <w:rFonts w:hint="eastAsia" w:ascii="Times New Roman" w:hAnsi="Times New Roman" w:cs="Times New Roman"/>
          <w:i w:val="0"/>
          <w:color w:val="000000"/>
          <w:position w:val="-12"/>
          <w:sz w:val="24"/>
          <w:szCs w:val="24"/>
          <w:lang w:val="en-US" w:eastAsia="zh-CN"/>
        </w:rPr>
        <w:object>
          <v:shape id="_x0000_i1078" o:spt="75" type="#_x0000_t75" style="height:18pt;width:1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78" DrawAspect="Content" ObjectID="_1468075729" r:id="rId11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}可唯一地解得{</w:t>
      </w:r>
      <w:r>
        <w:rPr>
          <w:rFonts w:hint="eastAsia" w:ascii="Times New Roman" w:hAnsi="Times New Roman" w:cs="Times New Roman"/>
          <w:i w:val="0"/>
          <w:color w:val="000000"/>
          <w:position w:val="-12"/>
          <w:sz w:val="24"/>
          <w:szCs w:val="24"/>
          <w:lang w:val="en-US" w:eastAsia="zh-CN"/>
        </w:rPr>
        <w:object>
          <v:shape id="_x0000_i1079" o:spt="75" type="#_x0000_t75" style="height:18pt;width:1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79" DrawAspect="Content" ObjectID="_1468075730" r:id="rId12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}，所以还原的消息的正确与否取决于{</w:t>
      </w:r>
      <w:r>
        <w:rPr>
          <w:rFonts w:hint="eastAsia" w:ascii="Times New Roman" w:hAnsi="Times New Roman" w:cs="Times New Roman"/>
          <w:i w:val="0"/>
          <w:color w:val="000000"/>
          <w:position w:val="-12"/>
          <w:sz w:val="24"/>
          <w:szCs w:val="24"/>
          <w:lang w:val="en-US" w:eastAsia="zh-CN"/>
        </w:rPr>
        <w:object>
          <v:shape id="_x0000_i1080" o:spt="75" type="#_x0000_t75" style="height:18pt;width:1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80" DrawAspect="Content" ObjectID="_1468075731" r:id="rId13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}是否等于{</w:t>
      </w:r>
      <w:r>
        <w:rPr>
          <w:rFonts w:hint="eastAsia" w:ascii="Times New Roman" w:hAnsi="Times New Roman" w:cs="Times New Roman"/>
          <w:i w:val="0"/>
          <w:color w:val="000000"/>
          <w:position w:val="-12"/>
          <w:sz w:val="24"/>
          <w:szCs w:val="24"/>
          <w:lang w:val="en-US" w:eastAsia="zh-CN"/>
        </w:rPr>
        <w:object>
          <v:shape id="_x0000_i1081" o:spt="75" type="#_x0000_t75" style="height:18pt;width:1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81" DrawAspect="Content" ObjectID="_1468075732" r:id="rId14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}。</w:t>
      </w:r>
    </w:p>
    <w:p>
      <w:pPr>
        <w:ind w:firstLine="420" w:firstLineChars="0"/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信道译码通常采用</w:t>
      </w:r>
      <w:r>
        <w:rPr>
          <w:rFonts w:hint="eastAsia" w:ascii="Times New Roman" w:hAnsi="Times New Roman" w:cs="Times New Roman"/>
          <w:i w:val="0"/>
          <w:color w:val="000000"/>
          <w:position w:val="-12"/>
          <w:sz w:val="24"/>
          <w:szCs w:val="24"/>
          <w:lang w:val="en-US" w:eastAsia="zh-CN"/>
        </w:rPr>
        <w:object>
          <v:shape id="_x0000_i1082" o:spt="75" type="#_x0000_t75" style="height:18pt;width:84pt;" o:ole="t" filled="f" o:preferrelative="t" stroked="f" coordsize="21600,21600"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82" DrawAspect="Content" ObjectID="_1468075733" r:id="rId15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(最小错误译码)或</w:t>
      </w:r>
      <w:r>
        <w:rPr>
          <w:rFonts w:hint="eastAsia" w:ascii="Times New Roman" w:hAnsi="Times New Roman" w:cs="Times New Roman"/>
          <w:i w:val="0"/>
          <w:color w:val="000000"/>
          <w:position w:val="-12"/>
          <w:sz w:val="24"/>
          <w:szCs w:val="24"/>
          <w:lang w:val="en-US" w:eastAsia="zh-CN"/>
        </w:rPr>
        <w:object>
          <v:shape id="_x0000_i1083" o:spt="75" alt="" type="#_x0000_t75" style="height:18pt;width:84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83" DrawAspect="Content" ObjectID="_1468075734" r:id="rId17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(最大似然译码)推测出可能性最大的发送码字序列。是一种不完全严密的逆推理。</w:t>
      </w:r>
    </w:p>
    <w:p>
      <w:pPr>
        <w:ind w:firstLine="420" w:firstLineChars="0"/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推理是由一个或几个已知的判断（前提）推出新判断（结论）的过程，允许加入假设，若保证这些前提是正确的，推理过程一定是严密、结果一定是正确的。</w:t>
      </w:r>
    </w:p>
    <w:p>
      <w:pPr>
        <w:ind w:firstLine="420" w:firstLineChars="0"/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3. 解释信道译码与模式识别之间的联系。</w:t>
      </w:r>
    </w:p>
    <w:p>
      <w:pPr>
        <w:rPr>
          <w:rFonts w:hint="eastAsia" w:ascii="Times New Roman" w:hAnsi="Times New Roman" w:cs="Times New Roman"/>
          <w:i w:val="0"/>
          <w:color w:val="000000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答：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模式识别是指对表征事物或现象的各种形式的(数值的、文字的和逻辑关系的)信息进行处理和分析，以对事物或现象进行描述、辨认、分类和解释的过程</w: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eastAsia="zh-CN"/>
        </w:rPr>
        <w:t>。</w:t>
      </w:r>
    </w:p>
    <w:p>
      <w:pPr>
        <w:rPr>
          <w:rFonts w:hint="default" w:ascii="Times New Roman" w:hAnsi="Times New Roman" w:cs="Times New Roman"/>
          <w:i w:val="0"/>
          <w:color w:val="000000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lang w:eastAsia="zh-CN"/>
        </w:rPr>
        <w:t>统计方法，是发展较早也比较成熟的一种方法。被识别对象首先数字化，变换为适于计算机处理的数字信息。一个模式常常要用很大的信息量来表示。许多模式识别系统在数字化环节之后还进行预处理，用于除去混入的干扰信息并减少某些变形和失真。随后是进行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lang w:eastAsia="zh-CN"/>
        </w:rPr>
        <w:fldChar w:fldCharType="begin"/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lang w:eastAsia="zh-CN"/>
        </w:rPr>
        <w:instrText xml:space="preserve"> HYPERLINK "http://baike.baidu.com/view/1312693.htm" \t "http://baike.baidu.com/_blank" </w:instrTex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lang w:eastAsia="zh-CN"/>
        </w:rPr>
        <w:fldChar w:fldCharType="separate"/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lang w:eastAsia="zh-CN"/>
        </w:rPr>
        <w:t>特征抽取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lang w:eastAsia="zh-CN"/>
        </w:rPr>
        <w:fldChar w:fldCharType="end"/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lang w:eastAsia="zh-CN"/>
        </w:rPr>
        <w:t>，即从数字化后或预处理后的输入模式中抽取一组特征。所谓特征是选定的一种度量，它对于一般的变形和失真保持不变或几乎不变，并且只含尽可能少的冗余信息。特征抽取过程将输入模式从对象空间映射到特征空间。这时，模式可用特征空间中的一个点或一个特征矢量表示。这种映射不仅压缩了信息量，而且易于分类。在决策理论方法中，特征抽取占有重要的地位，但尚无通用的理论指导，只能通过分析具体识别对象决定选取何种特征。特征抽取后可进行分类，即从特征空间再映射到决策空间。为此而引入鉴别函数，由特征矢量计算出相应于各类别的鉴别函数值，通过鉴别函数值的比较实行分类。</w:t>
      </w:r>
    </w:p>
    <w:p>
      <w:pPr>
        <w:rPr>
          <w:rFonts w:hint="default" w:ascii="Times New Roman" w:hAnsi="Times New Roman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 xml:space="preserve">  以上这种统计方法和信道译码类似。</w:t>
      </w:r>
    </w:p>
    <w:p>
      <w:p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</w:p>
    <w:p>
      <w:p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4. 解释信道译码器与贝叶斯分类器之间的类似性。</w:t>
      </w:r>
    </w:p>
    <w:p>
      <w:pP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答：</w: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信道译码通常采用</w:t>
      </w:r>
      <w:r>
        <w:rPr>
          <w:rFonts w:hint="eastAsia" w:ascii="Times New Roman" w:hAnsi="Times New Roman" w:cs="Times New Roman"/>
          <w:i w:val="0"/>
          <w:color w:val="000000"/>
          <w:position w:val="-12"/>
          <w:sz w:val="24"/>
          <w:szCs w:val="24"/>
          <w:lang w:val="en-US" w:eastAsia="zh-CN"/>
        </w:rPr>
        <w:object>
          <v:shape id="_x0000_i1084" o:spt="75" type="#_x0000_t75" style="height:18pt;width:84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84" DrawAspect="Content" ObjectID="_1468075735" r:id="rId19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(最小错误译码)，这是一种通过经验与归纳由收码推测发码的方法，是最优的译码算法。但在实际译码时，定量地找出后验概率值是很困难的。有些信道并不会告知信道的后向（收→发）转移概率即后验概率。所以可以采用最大似然译码——在已知r的条件下使先验概率最大的译码算法，即</w:t>
      </w:r>
      <w:r>
        <w:rPr>
          <w:rFonts w:hint="eastAsia" w:ascii="Times New Roman" w:hAnsi="Times New Roman" w:cs="Times New Roman"/>
          <w:i w:val="0"/>
          <w:color w:val="000000"/>
          <w:position w:val="-12"/>
          <w:sz w:val="24"/>
          <w:szCs w:val="24"/>
          <w:lang w:val="en-US" w:eastAsia="zh-CN"/>
        </w:rPr>
        <w:object>
          <v:shape id="_x0000_i1086" o:spt="75" type="#_x0000_t75" style="height:18pt;width:84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86" DrawAspect="Content" ObjectID="_1468075736" r:id="rId20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。可以利用贝叶斯公式建立鲜艳概率和后验概率之间的联系，即</w:t>
      </w:r>
    </w:p>
    <w:p>
      <w:pPr>
        <w:jc w:val="center"/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color w:val="000000"/>
          <w:position w:val="-28"/>
          <w:sz w:val="24"/>
          <w:szCs w:val="24"/>
          <w:lang w:val="en-US" w:eastAsia="zh-CN"/>
        </w:rPr>
        <w:object>
          <v:shape id="_x0000_i1085" o:spt="75" alt="" type="#_x0000_t75" style="height:33pt;width:117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85" DrawAspect="Content" ObjectID="_1468075737" r:id="rId21">
            <o:LockedField>false</o:LockedField>
          </o:OLEObject>
        </w:objec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贝叶斯分类器的分类原理是通过某对象的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fldChar w:fldCharType="begin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instrText xml:space="preserve"> HYPERLINK "http://baike.baidu.com/view/336751.htm" \t "http://baike.baidu.com/_blank" </w:instrTex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fldChar w:fldCharType="separate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先验概率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fldChar w:fldCharType="end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，利用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fldChar w:fldCharType="begin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instrText xml:space="preserve"> HYPERLINK "http://baike.baidu.com/view/541856.htm" \t "http://baike.baidu.com/_blank" </w:instrTex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fldChar w:fldCharType="separate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贝叶斯公式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fldChar w:fldCharType="end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计算出其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fldChar w:fldCharType="begin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instrText xml:space="preserve"> HYPERLINK "http://baike.baidu.com/view/336754.htm" \t "http://baike.baidu.com/_blank" </w:instrTex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fldChar w:fldCharType="separate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后验概率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fldChar w:fldCharType="end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，即该对象属于某一类的概率，选择具有最大后验概率的类作为该对象所属的类。也就是说，贝叶斯分类器是最小错误率意义上的优化。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5. 证明 Hamming 距离满足距离公理的非负性、 对称性、 三角不等式。</w:t>
      </w:r>
    </w:p>
    <w:p>
      <w:pP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证明：设两个长度为N的二元码字</w:t>
      </w:r>
      <w:r>
        <w:rPr>
          <w:rFonts w:hint="eastAsia" w:ascii="Times New Roman" w:hAnsi="Times New Roman" w:cs="Times New Roman"/>
          <w:i w:val="0"/>
          <w:color w:val="000000"/>
          <w:position w:val="-12"/>
          <w:sz w:val="24"/>
          <w:szCs w:val="24"/>
          <w:lang w:val="en-US" w:eastAsia="zh-CN"/>
        </w:rPr>
        <w:object>
          <v:shape id="_x0000_i1035" o:spt="75" type="#_x0000_t75" style="height:18pt;width:76pt;" o:ole="t" filled="f" o:preferrelative="t" stroked="f" coordsize="21600,21600"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5" DrawAspect="Content" ObjectID="_1468075738" r:id="rId23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,</w:t>
      </w:r>
      <w:r>
        <w:rPr>
          <w:rFonts w:hint="eastAsia" w:ascii="Times New Roman" w:hAnsi="Times New Roman" w:cs="Times New Roman"/>
          <w:i w:val="0"/>
          <w:color w:val="000000"/>
          <w:position w:val="-12"/>
          <w:sz w:val="24"/>
          <w:szCs w:val="24"/>
          <w:lang w:val="en-US" w:eastAsia="zh-CN"/>
        </w:rPr>
        <w:object>
          <v:shape id="_x0000_i1036" o:spt="75" alt="" type="#_x0000_t75" style="height:18pt;width:74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6" DrawAspect="Content" ObjectID="_1468075739" r:id="rId25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Hamming</w: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距离(</w:t>
      </w:r>
      <w:r>
        <w:rPr>
          <w:rFonts w:hint="eastAsia" w:ascii="Times New Roman" w:hAnsi="Times New Roman" w:cs="Times New Roman"/>
          <w:i w:val="0"/>
          <w:color w:val="000000"/>
          <w:position w:val="-8"/>
          <w:sz w:val="24"/>
          <w:szCs w:val="24"/>
          <w:lang w:val="en-US" w:eastAsia="zh-CN"/>
        </w:rPr>
        <w:object>
          <v:shape id="_x0000_i1038" o:spt="75" alt="" type="#_x0000_t75" style="height:15pt;width:19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8" DrawAspect="Content" ObjectID="_1468075740" r:id="rId27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bit位不同的数目）记为</w:t>
      </w:r>
      <w:r>
        <w:rPr>
          <w:rFonts w:hint="eastAsia" w:ascii="Times New Roman" w:hAnsi="Times New Roman" w:cs="Times New Roman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37" o:spt="75" type="#_x0000_t75" style="height:16pt;width:35pt;" o:ole="t" filled="f" o:preferrelative="t" stroked="f" coordsize="21600,21600"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7" DrawAspect="Content" ObjectID="_1468075741" r:id="rId29">
            <o:LockedField>false</o:LockedField>
          </o:OLEObject>
        </w:object>
      </w:r>
    </w:p>
    <w:p>
      <w:pP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①显然</w:t>
      </w:r>
      <w:r>
        <w:rPr>
          <w:rFonts w:hint="eastAsia" w:ascii="Times New Roman" w:hAnsi="Times New Roman" w:cs="Times New Roman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43" o:spt="75" type="#_x0000_t75" style="height:16pt;width:53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43" DrawAspect="Content" ObjectID="_1468075742" r:id="rId31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，且只当</w:t>
      </w:r>
      <w:r>
        <w:rPr>
          <w:rFonts w:hint="eastAsia" w:ascii="Times New Roman" w:hAnsi="Times New Roman" w:cs="Times New Roman"/>
          <w:i w:val="0"/>
          <w:color w:val="000000"/>
          <w:position w:val="-8"/>
          <w:sz w:val="24"/>
          <w:szCs w:val="24"/>
          <w:lang w:val="en-US" w:eastAsia="zh-CN"/>
        </w:rPr>
        <w:object>
          <v:shape id="_x0000_i1040" o:spt="75" type="#_x0000_t75" style="height:15pt;width:19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40" DrawAspect="Content" ObjectID="_1468075743" r:id="rId33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完全相同时</w:t>
      </w:r>
      <w:r>
        <w:rPr>
          <w:rFonts w:hint="eastAsia" w:ascii="Times New Roman" w:hAnsi="Times New Roman" w:cs="Times New Roman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41" o:spt="75" alt="" type="#_x0000_t75" style="height:16pt;width:53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1" DrawAspect="Content" ObjectID="_1468075744" r:id="rId34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；</w:t>
      </w:r>
    </w:p>
    <w:p>
      <w:pP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②H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amming</w: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距离只与码字的bit位有关，与两者前后关系无关，故</w:t>
      </w:r>
      <w:r>
        <w:rPr>
          <w:rFonts w:hint="eastAsia" w:ascii="Times New Roman" w:hAnsi="Times New Roman" w:cs="Times New Roman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42" o:spt="75" alt="" type="#_x0000_t75" style="height:16pt;width:78.9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2" DrawAspect="Content" ObjectID="_1468075745" r:id="rId36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；</w:t>
      </w:r>
    </w:p>
    <w:p>
      <w:pP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③设</w:t>
      </w:r>
      <w:r>
        <w:rPr>
          <w:rFonts w:hint="eastAsia" w:ascii="Times New Roman" w:hAnsi="Times New Roman" w:cs="Times New Roman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44" o:spt="75" alt="" type="#_x0000_t75" style="height:16pt;width:56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4" DrawAspect="Content" ObjectID="_1468075746" r:id="rId38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，</w:t>
      </w:r>
    </w:p>
    <w:p>
      <w:pPr>
        <w:ind w:firstLine="420" w:firstLineChars="0"/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记</w:t>
      </w:r>
      <w:r>
        <w:rPr>
          <w:rFonts w:hint="eastAsia" w:ascii="Times New Roman" w:hAnsi="Times New Roman" w:cs="Times New Roman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46" o:spt="75" type="#_x0000_t75" style="height:16pt;width:20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6" DrawAspect="Content" ObjectID="_1468075747" r:id="rId40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中有m个分量不同，</w:t>
      </w:r>
      <w:r>
        <w:rPr>
          <w:rFonts w:hint="eastAsia" w:ascii="Times New Roman" w:hAnsi="Times New Roman" w:cs="Times New Roman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53" o:spt="75" type="#_x0000_t75" style="height:16pt;width:20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53" DrawAspect="Content" ObjectID="_1468075748" r:id="rId42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种有t个分量不同，不妨对</w:t>
      </w:r>
      <w:r>
        <w:rPr>
          <w:rFonts w:hint="eastAsia" w:ascii="Times New Roman" w:hAnsi="Times New Roman" w:cs="Times New Roman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48" o:spt="75" type="#_x0000_t75" style="height:16pt;width:20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8" DrawAspect="Content" ObjectID="_1468075749" r:id="rId44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中各分量重新排列，不同的m个分量排在前面，即</w:t>
      </w:r>
    </w:p>
    <w:p>
      <w:pPr>
        <w:ind w:firstLine="420" w:firstLineChars="0"/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color w:val="000000"/>
          <w:position w:val="-14"/>
          <w:sz w:val="24"/>
          <w:szCs w:val="24"/>
          <w:lang w:val="en-US" w:eastAsia="zh-CN"/>
        </w:rPr>
        <w:object>
          <v:shape id="_x0000_i1050" o:spt="75" alt="" type="#_x0000_t75" style="height:19pt;width:126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45">
            <o:LockedField>false</o:LockedField>
          </o:OLEObject>
        </w:object>
      </w:r>
    </w:p>
    <w:p>
      <w:pPr>
        <w:ind w:firstLine="420" w:firstLineChars="0"/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color w:val="000000"/>
          <w:position w:val="-14"/>
          <w:sz w:val="24"/>
          <w:szCs w:val="24"/>
          <w:lang w:val="en-US" w:eastAsia="zh-CN"/>
        </w:rPr>
        <w:object>
          <v:shape id="_x0000_i1052" o:spt="75" alt="" type="#_x0000_t75" style="height:19pt;width:121.9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52" DrawAspect="Content" ObjectID="_1468075751" r:id="rId47">
            <o:LockedField>false</o:LockedField>
          </o:OLEObject>
        </w:object>
      </w:r>
    </w:p>
    <w:p>
      <w:pPr>
        <w:ind w:firstLine="420" w:firstLineChars="0"/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不妨设t&lt;=m</w:t>
      </w:r>
    </w:p>
    <w:p>
      <w:pPr>
        <w:ind w:firstLine="420" w:firstLineChars="0"/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若</w:t>
      </w:r>
      <w:r>
        <w:rPr>
          <w:rFonts w:hint="eastAsia" w:ascii="Times New Roman" w:hAnsi="Times New Roman" w:cs="Times New Roman"/>
          <w:i w:val="0"/>
          <w:color w:val="000000"/>
          <w:position w:val="-6"/>
          <w:sz w:val="24"/>
          <w:szCs w:val="24"/>
          <w:lang w:val="en-US" w:eastAsia="zh-CN"/>
        </w:rPr>
        <w:object>
          <v:shape id="_x0000_i1054" o:spt="75" alt="" type="#_x0000_t75" style="height:11pt;width:9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54" DrawAspect="Content" ObjectID="_1468075752" r:id="rId49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与</w:t>
      </w:r>
      <w:r>
        <w:rPr>
          <w:rFonts w:hint="eastAsia" w:ascii="Times New Roman" w:hAnsi="Times New Roman" w:cs="Times New Roman"/>
          <w:i w:val="0"/>
          <w:color w:val="000000"/>
          <w:position w:val="-6"/>
          <w:sz w:val="24"/>
          <w:szCs w:val="24"/>
          <w:lang w:val="en-US" w:eastAsia="zh-CN"/>
        </w:rPr>
        <w:object>
          <v:shape id="_x0000_i1056" o:spt="75" alt="" type="#_x0000_t75" style="height:13.95pt;width:10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56" DrawAspect="Content" ObjectID="_1468075753" r:id="rId51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不同的分量位置都在</w:t>
      </w:r>
      <w:r>
        <w:rPr>
          <w:rFonts w:hint="eastAsia" w:ascii="Times New Roman" w:hAnsi="Times New Roman" w:cs="Times New Roman"/>
          <w:i w:val="0"/>
          <w:color w:val="000000"/>
          <w:position w:val="-12"/>
          <w:sz w:val="24"/>
          <w:szCs w:val="24"/>
          <w:lang w:val="en-US" w:eastAsia="zh-CN"/>
        </w:rPr>
        <w:object>
          <v:shape id="_x0000_i1057" o:spt="75" type="#_x0000_t75" style="height:18pt;width:49pt;" o:ole="t" filled="f" o:preferrelative="t" stroked="f" coordsize="21600,21600"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7" DrawAspect="Content" ObjectID="_1468075754" r:id="rId53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中，则</w:t>
      </w:r>
      <w:r>
        <w:rPr>
          <w:rFonts w:hint="eastAsia" w:ascii="Times New Roman" w:hAnsi="Times New Roman" w:cs="Times New Roman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58" o:spt="75" alt="" type="#_x0000_t75" style="height:16pt;width:70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8" DrawAspect="Content" ObjectID="_1468075755" r:id="rId55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;</w:t>
      </w:r>
    </w:p>
    <w:p>
      <w:pPr>
        <w:ind w:firstLine="420" w:firstLineChars="0"/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若</w:t>
      </w:r>
      <w:r>
        <w:rPr>
          <w:rFonts w:hint="eastAsia" w:ascii="Times New Roman" w:hAnsi="Times New Roman" w:cs="Times New Roman"/>
          <w:i w:val="0"/>
          <w:color w:val="000000"/>
          <w:position w:val="-6"/>
          <w:sz w:val="24"/>
          <w:szCs w:val="24"/>
          <w:lang w:val="en-US" w:eastAsia="zh-CN"/>
        </w:rPr>
        <w:object>
          <v:shape id="_x0000_i1059" o:spt="75" type="#_x0000_t75" style="height:11pt;width:9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59" DrawAspect="Content" ObjectID="_1468075756" r:id="rId57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与</w:t>
      </w:r>
      <w:r>
        <w:rPr>
          <w:rFonts w:hint="eastAsia" w:ascii="Times New Roman" w:hAnsi="Times New Roman" w:cs="Times New Roman"/>
          <w:i w:val="0"/>
          <w:color w:val="000000"/>
          <w:position w:val="-6"/>
          <w:sz w:val="24"/>
          <w:szCs w:val="24"/>
          <w:lang w:val="en-US" w:eastAsia="zh-CN"/>
        </w:rPr>
        <w:object>
          <v:shape id="_x0000_i1060" o:spt="75" type="#_x0000_t75" style="height:13.95pt;width:10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60" DrawAspect="Content" ObjectID="_1468075757" r:id="rId58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不同的分量位置在</w:t>
      </w:r>
      <w:r>
        <w:rPr>
          <w:rFonts w:hint="eastAsia" w:ascii="Times New Roman" w:hAnsi="Times New Roman" w:cs="Times New Roman"/>
          <w:i w:val="0"/>
          <w:color w:val="000000"/>
          <w:position w:val="-12"/>
          <w:sz w:val="24"/>
          <w:szCs w:val="24"/>
          <w:lang w:val="en-US" w:eastAsia="zh-CN"/>
        </w:rPr>
        <w:object>
          <v:shape id="_x0000_i1063" o:spt="75" alt="" type="#_x0000_t75" style="height:18pt;width:39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63" DrawAspect="Content" ObjectID="_1468075758" r:id="rId59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和</w:t>
      </w:r>
      <w:r>
        <w:rPr>
          <w:rFonts w:hint="eastAsia" w:ascii="Times New Roman" w:hAnsi="Times New Roman" w:cs="Times New Roman"/>
          <w:i w:val="0"/>
          <w:color w:val="000000"/>
          <w:position w:val="-12"/>
          <w:sz w:val="24"/>
          <w:szCs w:val="24"/>
          <w:lang w:val="en-US" w:eastAsia="zh-CN"/>
        </w:rPr>
        <w:object>
          <v:shape id="_x0000_i1061" o:spt="75" type="#_x0000_t75" style="height:18pt;width:49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61" DrawAspect="Content" ObjectID="_1468075759" r:id="rId61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中都有，则</w:t>
      </w:r>
      <w:r>
        <w:rPr>
          <w:rFonts w:hint="eastAsia" w:ascii="Times New Roman" w:hAnsi="Times New Roman" w:cs="Times New Roman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69" o:spt="75" type="#_x0000_t75" style="height:16pt;width:70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69" DrawAspect="Content" ObjectID="_1468075760" r:id="rId62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;</w:t>
      </w:r>
    </w:p>
    <w:p>
      <w:pPr>
        <w:ind w:firstLine="420" w:firstLineChars="0"/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若</w:t>
      </w:r>
      <w:r>
        <w:rPr>
          <w:rFonts w:hint="eastAsia" w:ascii="Times New Roman" w:hAnsi="Times New Roman" w:cs="Times New Roman"/>
          <w:i w:val="0"/>
          <w:color w:val="000000"/>
          <w:position w:val="-6"/>
          <w:sz w:val="24"/>
          <w:szCs w:val="24"/>
          <w:lang w:val="en-US" w:eastAsia="zh-CN"/>
        </w:rPr>
        <w:object>
          <v:shape id="_x0000_i1064" o:spt="75" type="#_x0000_t75" style="height:11pt;width:9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64" DrawAspect="Content" ObjectID="_1468075761" r:id="rId64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与</w:t>
      </w:r>
      <w:r>
        <w:rPr>
          <w:rFonts w:hint="eastAsia" w:ascii="Times New Roman" w:hAnsi="Times New Roman" w:cs="Times New Roman"/>
          <w:i w:val="0"/>
          <w:color w:val="000000"/>
          <w:position w:val="-6"/>
          <w:sz w:val="24"/>
          <w:szCs w:val="24"/>
          <w:lang w:val="en-US" w:eastAsia="zh-CN"/>
        </w:rPr>
        <w:object>
          <v:shape id="_x0000_i1065" o:spt="75" type="#_x0000_t75" style="height:13.95pt;width:10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65" DrawAspect="Content" ObjectID="_1468075762" r:id="rId65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不同的分量位置都在</w:t>
      </w:r>
      <w:r>
        <w:rPr>
          <w:rFonts w:hint="eastAsia" w:ascii="Times New Roman" w:hAnsi="Times New Roman" w:cs="Times New Roman"/>
          <w:i w:val="0"/>
          <w:color w:val="000000"/>
          <w:position w:val="-12"/>
          <w:sz w:val="24"/>
          <w:szCs w:val="24"/>
          <w:lang w:val="en-US" w:eastAsia="zh-CN"/>
        </w:rPr>
        <w:object>
          <v:shape id="_x0000_i1066" o:spt="75" type="#_x0000_t75" style="height:18pt;width:39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66" DrawAspect="Content" ObjectID="_1468075763" r:id="rId66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中，则</w:t>
      </w:r>
      <w:r>
        <w:rPr>
          <w:rFonts w:hint="eastAsia" w:ascii="Times New Roman" w:hAnsi="Times New Roman" w:cs="Times New Roman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68" o:spt="75" alt="" type="#_x0000_t75" style="height:16pt;width:51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68" DrawAspect="Content" ObjectID="_1468075764" r:id="rId67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;</w:t>
      </w:r>
    </w:p>
    <w:p>
      <w:pPr>
        <w:ind w:firstLine="420" w:firstLineChars="0"/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综上</w:t>
      </w:r>
      <w:r>
        <w:rPr>
          <w:rFonts w:hint="eastAsia" w:ascii="Times New Roman" w:hAnsi="Times New Roman" w:cs="Times New Roman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70" o:spt="75" alt="" type="#_x0000_t75" style="height:16pt;width:70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70" DrawAspect="Content" ObjectID="_1468075765" r:id="rId69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，即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Hamming 距离</w: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满足三角不等式.</w:t>
      </w:r>
    </w:p>
    <w:p>
      <w:pPr>
        <w:ind w:firstLine="420" w:firstLineChars="0"/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综上，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Hamming 距离满足距离公理的非负性、 对称性、 三角不等式</w: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.</w:t>
      </w:r>
    </w:p>
    <w:p>
      <w:pPr>
        <w:ind w:firstLine="420" w:firstLineChars="0"/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6. 证明相对熵满足距离公理的非负性。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答：</w:t>
      </w: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设</w:t>
      </w:r>
      <w:r>
        <w:rPr>
          <w:rFonts w:hint="eastAsia" w:ascii="Times New Roman" w:hAnsi="Times New Roman" w:cs="Times New Roman" w:eastAsiaTheme="minorEastAsia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25" o:spt="75" type="#_x0000_t75" style="height:16pt;width:85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25" DrawAspect="Content" ObjectID="_1468075766" r:id="rId71">
            <o:LockedField>false</o:LockedField>
          </o:OLEObject>
        </w:object>
      </w: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为两个概率密度函数，则</w:t>
      </w:r>
      <w:r>
        <w:rPr>
          <w:rFonts w:hint="eastAsia" w:ascii="Times New Roman" w:hAnsi="Times New Roman" w:cs="Times New Roman" w:eastAsiaTheme="minorEastAsia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26" o:spt="75" type="#_x0000_t75" style="height:16pt;width:62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26" DrawAspect="Content" ObjectID="_1468075767" r:id="rId73">
            <o:LockedField>false</o:LockedField>
          </o:OLEObject>
        </w:object>
      </w: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，当且仅当任意的x,p(x)=q(x),等号成立。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证法一：设A={x:p(x)&gt;0}为x的支撑集，则</w:t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i w:val="0"/>
          <w:color w:val="000000"/>
          <w:position w:val="-204"/>
          <w:sz w:val="24"/>
          <w:szCs w:val="24"/>
          <w:lang w:val="en-US" w:eastAsia="zh-CN"/>
        </w:rPr>
        <w:object>
          <v:shape id="_x0000_i1027" o:spt="75" type="#_x0000_t75" style="height:210pt;width:145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27" DrawAspect="Content" ObjectID="_1468075768" r:id="rId75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由于logt是关于t飞严格凹函数，当且仅当</w:t>
      </w:r>
      <w:r>
        <w:rPr>
          <w:rFonts w:hint="eastAsia" w:ascii="Times New Roman" w:hAnsi="Times New Roman" w:cs="Times New Roman" w:eastAsiaTheme="minorEastAsia"/>
          <w:i w:val="0"/>
          <w:color w:val="000000"/>
          <w:position w:val="-28"/>
          <w:sz w:val="24"/>
          <w:szCs w:val="24"/>
          <w:lang w:val="en-US" w:eastAsia="zh-CN"/>
        </w:rPr>
        <w:object>
          <v:shape id="_x0000_i1028" o:spt="75" type="#_x0000_t75" style="height:33pt;width:28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28" DrawAspect="Content" ObjectID="_1468075769" r:id="rId77">
            <o:LockedField>false</o:LockedField>
          </o:OLEObject>
        </w:object>
      </w: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恒为常量时，①取等号.所以</w:t>
      </w:r>
      <w:r>
        <w:rPr>
          <w:rFonts w:hint="eastAsia" w:ascii="Times New Roman" w:hAnsi="Times New Roman" w:cs="Times New Roman" w:eastAsiaTheme="minorEastAsia"/>
          <w:i w:val="0"/>
          <w:color w:val="000000"/>
          <w:position w:val="-28"/>
          <w:sz w:val="24"/>
          <w:szCs w:val="24"/>
          <w:lang w:val="en-US" w:eastAsia="zh-CN"/>
        </w:rPr>
        <w:object>
          <v:shape id="_x0000_i1029" o:spt="75" type="#_x0000_t75" style="height:27pt;width:276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29" DrawAspect="Content" ObjectID="_1468075770" r:id="rId79">
            <o:LockedField>false</o:LockedField>
          </o:OLEObject>
        </w:object>
      </w: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又仅当</w:t>
      </w:r>
      <w:r>
        <w:rPr>
          <w:rFonts w:hint="eastAsia" w:ascii="Times New Roman" w:hAnsi="Times New Roman" w:cs="Times New Roman" w:eastAsiaTheme="minorEastAsia"/>
          <w:i w:val="0"/>
          <w:color w:val="000000"/>
          <w:position w:val="-28"/>
          <w:sz w:val="24"/>
          <w:szCs w:val="24"/>
          <w:lang w:val="en-US" w:eastAsia="zh-CN"/>
        </w:rPr>
        <w:object>
          <v:shape id="_x0000_i1030" o:spt="75" type="#_x0000_t75" style="height:27pt;width:102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30" DrawAspect="Content" ObjectID="_1468075771" r:id="rId81">
            <o:LockedField>false</o:LockedField>
          </o:OLEObject>
        </w:object>
      </w: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时，②的等号成立；故c=1；</w:t>
      </w:r>
    </w:p>
    <w:p>
      <w:pPr>
        <w:numPr>
          <w:ilvl w:val="0"/>
          <w:numId w:val="0"/>
        </w:numP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所以，当且仅当任意的x,p(x)=q(x),等号成立</w: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cs="Times New Roman" w:eastAsiaTheme="minorEastAsia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31" o:spt="75" type="#_x0000_t75" style="height:16pt;width:63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KSEE3" ShapeID="_x0000_i1031" DrawAspect="Content" ObjectID="_1468075772" r:id="rId83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证法二：由对数和不等式</w:t>
      </w:r>
    </w:p>
    <w:p>
      <w:pPr>
        <w:numPr>
          <w:ilvl w:val="0"/>
          <w:numId w:val="0"/>
        </w:numPr>
        <w:jc w:val="center"/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position w:val="-128"/>
          <w:sz w:val="24"/>
          <w:szCs w:val="24"/>
          <w:lang w:val="en-US" w:eastAsia="zh-CN"/>
        </w:rPr>
        <w:object>
          <v:shape id="_x0000_i1032" o:spt="75" type="#_x0000_t75" style="height:138pt;width:114.95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32" DrawAspect="Content" ObjectID="_1468075773" r:id="rId85">
            <o:LockedField>false</o:LockedField>
          </o:OLEObject>
        </w:object>
      </w:r>
    </w:p>
    <w:p>
      <w:p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当且仅当</w:t>
      </w:r>
      <w:r>
        <w:rPr>
          <w:rFonts w:hint="eastAsia" w:cs="Times New Roman" w:eastAsiaTheme="minorEastAsia"/>
          <w:i w:val="0"/>
          <w:color w:val="000000"/>
          <w:position w:val="-28"/>
          <w:sz w:val="24"/>
          <w:szCs w:val="24"/>
          <w:lang w:val="en-US" w:eastAsia="zh-CN"/>
        </w:rPr>
        <w:object>
          <v:shape id="_x0000_i1033" o:spt="75" type="#_x0000_t75" style="height:33pt;width:28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33" DrawAspect="Content" ObjectID="_1468075774" r:id="rId87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=c，等号成立。因为p(x),q(x)都是概率密度函数，则</w:t>
      </w:r>
      <w:r>
        <w:rPr>
          <w:rFonts w:hint="eastAsia" w:cs="Times New Roman" w:eastAsiaTheme="minorEastAsia"/>
          <w:i w:val="0"/>
          <w:color w:val="000000"/>
          <w:position w:val="-32"/>
          <w:sz w:val="24"/>
          <w:szCs w:val="24"/>
          <w:lang w:val="en-US" w:eastAsia="zh-CN"/>
        </w:rPr>
        <w:object>
          <v:shape id="_x0000_i1034" o:spt="75" type="#_x0000_t75" style="height:38pt;width:114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KSEE3" ShapeID="_x0000_i1034" DrawAspect="Content" ObjectID="_1468075775" r:id="rId89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，所以当且仅当对</w:t>
      </w: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任意的x,p(x)=q(x),等号成立。</w:t>
      </w:r>
    </w:p>
    <w:p>
      <w:p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</w:p>
    <w:p>
      <w:p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7. 解释最小错误译码。</w:t>
      </w:r>
    </w:p>
    <w:p>
      <w:pP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答：译码器译码时，先根据接收序列{r}解得发送码字序列{</w:t>
      </w:r>
      <w:r>
        <w:rPr>
          <w:rFonts w:hint="eastAsia" w:ascii="Times New Roman" w:hAnsi="Times New Roman" w:cs="Times New Roman"/>
          <w:i w:val="0"/>
          <w:color w:val="000000"/>
          <w:position w:val="-12"/>
          <w:sz w:val="24"/>
          <w:szCs w:val="24"/>
          <w:lang w:val="en-US" w:eastAsia="zh-CN"/>
        </w:rPr>
        <w:object>
          <v:shape id="_x0000_i1090" o:spt="75" type="#_x0000_t75" style="height:18pt;width:1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90" DrawAspect="Content" ObjectID="_1468075776" r:id="rId91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}的估值序列{</w:t>
      </w:r>
      <w:r>
        <w:rPr>
          <w:rFonts w:hint="eastAsia" w:ascii="Times New Roman" w:hAnsi="Times New Roman" w:cs="Times New Roman"/>
          <w:i w:val="0"/>
          <w:color w:val="000000"/>
          <w:position w:val="-12"/>
          <w:sz w:val="24"/>
          <w:szCs w:val="24"/>
          <w:lang w:val="en-US" w:eastAsia="zh-CN"/>
        </w:rPr>
        <w:object>
          <v:shape id="_x0000_i1091" o:spt="75" type="#_x0000_t75" style="height:18pt;width:1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91" DrawAspect="Content" ObjectID="_1468075777" r:id="rId92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}，再实行编码过程的逆过程，从码字估值序列{</w:t>
      </w:r>
      <w:r>
        <w:rPr>
          <w:rFonts w:hint="eastAsia" w:ascii="Times New Roman" w:hAnsi="Times New Roman" w:cs="Times New Roman"/>
          <w:i w:val="0"/>
          <w:color w:val="000000"/>
          <w:position w:val="-12"/>
          <w:sz w:val="24"/>
          <w:szCs w:val="24"/>
          <w:lang w:val="en-US" w:eastAsia="zh-CN"/>
        </w:rPr>
        <w:object>
          <v:shape id="_x0000_i1092" o:spt="75" type="#_x0000_t75" style="height:18pt;width:1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92" DrawAspect="Content" ObjectID="_1468075778" r:id="rId93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}还原出消息序列{</w:t>
      </w:r>
      <w:r>
        <w:rPr>
          <w:rFonts w:hint="eastAsia" w:ascii="Times New Roman" w:hAnsi="Times New Roman" w:cs="Times New Roman"/>
          <w:i w:val="0"/>
          <w:color w:val="000000"/>
          <w:position w:val="-12"/>
          <w:sz w:val="24"/>
          <w:szCs w:val="24"/>
          <w:lang w:val="en-US" w:eastAsia="zh-CN"/>
        </w:rPr>
        <w:object>
          <v:shape id="_x0000_i1093" o:spt="75" type="#_x0000_t75" style="height:18pt;width:1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93" DrawAspect="Content" ObjectID="_1468075779" r:id="rId94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}。由于从{</w:t>
      </w:r>
      <w:r>
        <w:rPr>
          <w:rFonts w:hint="eastAsia" w:ascii="Times New Roman" w:hAnsi="Times New Roman" w:cs="Times New Roman"/>
          <w:i w:val="0"/>
          <w:color w:val="000000"/>
          <w:position w:val="-12"/>
          <w:sz w:val="24"/>
          <w:szCs w:val="24"/>
          <w:lang w:val="en-US" w:eastAsia="zh-CN"/>
        </w:rPr>
        <w:object>
          <v:shape id="_x0000_i1094" o:spt="75" type="#_x0000_t75" style="height:18pt;width:1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94" DrawAspect="Content" ObjectID="_1468075780" r:id="rId95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}可唯一地解得{</w:t>
      </w:r>
      <w:r>
        <w:rPr>
          <w:rFonts w:hint="eastAsia" w:ascii="Times New Roman" w:hAnsi="Times New Roman" w:cs="Times New Roman"/>
          <w:i w:val="0"/>
          <w:color w:val="000000"/>
          <w:position w:val="-12"/>
          <w:sz w:val="24"/>
          <w:szCs w:val="24"/>
          <w:lang w:val="en-US" w:eastAsia="zh-CN"/>
        </w:rPr>
        <w:object>
          <v:shape id="_x0000_i1095" o:spt="75" type="#_x0000_t75" style="height:18pt;width:1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95" DrawAspect="Content" ObjectID="_1468075781" r:id="rId96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}，所以还原的消息的正确与否取决于{</w:t>
      </w:r>
      <w:r>
        <w:rPr>
          <w:rFonts w:hint="eastAsia" w:ascii="Times New Roman" w:hAnsi="Times New Roman" w:cs="Times New Roman"/>
          <w:i w:val="0"/>
          <w:color w:val="000000"/>
          <w:position w:val="-12"/>
          <w:sz w:val="24"/>
          <w:szCs w:val="24"/>
          <w:lang w:val="en-US" w:eastAsia="zh-CN"/>
        </w:rPr>
        <w:object>
          <v:shape id="_x0000_i1096" o:spt="75" type="#_x0000_t75" style="height:18pt;width:1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96" DrawAspect="Content" ObjectID="_1468075782" r:id="rId97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}是否等于{</w:t>
      </w:r>
      <w:r>
        <w:rPr>
          <w:rFonts w:hint="eastAsia" w:ascii="Times New Roman" w:hAnsi="Times New Roman" w:cs="Times New Roman"/>
          <w:i w:val="0"/>
          <w:color w:val="000000"/>
          <w:position w:val="-12"/>
          <w:sz w:val="24"/>
          <w:szCs w:val="24"/>
          <w:lang w:val="en-US" w:eastAsia="zh-CN"/>
        </w:rPr>
        <w:object>
          <v:shape id="_x0000_i1097" o:spt="75" type="#_x0000_t75" style="height:18pt;width:1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97" DrawAspect="Content" ObjectID="_1468075783" r:id="rId98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}。</w:t>
      </w:r>
    </w:p>
    <w:p>
      <w:pP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信道译码通常采用</w:t>
      </w:r>
      <w:r>
        <w:rPr>
          <w:rFonts w:hint="eastAsia" w:ascii="Times New Roman" w:hAnsi="Times New Roman" w:cs="Times New Roman"/>
          <w:i w:val="0"/>
          <w:color w:val="000000"/>
          <w:position w:val="-12"/>
          <w:sz w:val="24"/>
          <w:szCs w:val="24"/>
          <w:lang w:val="en-US" w:eastAsia="zh-CN"/>
        </w:rPr>
        <w:object>
          <v:shape id="_x0000_i1098" o:spt="75" type="#_x0000_t75" style="height:18pt;width:84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98" DrawAspect="Content" ObjectID="_1468075784" r:id="rId99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（收到r后，对于所有的后验概率P(c1|r), P(c2|r), …, P(ci | r), …，若其中P(c*|r)具有最大值，则将c*判决为r的估值。）</w:t>
      </w:r>
    </w:p>
    <w:p>
      <w:pP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8. 解释最大似然译码。</w:t>
      </w:r>
    </w:p>
    <w:p>
      <w:pP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答：信道译码通常采用</w:t>
      </w:r>
      <w:r>
        <w:rPr>
          <w:rFonts w:hint="eastAsia" w:ascii="Times New Roman" w:hAnsi="Times New Roman" w:cs="Times New Roman"/>
          <w:i w:val="0"/>
          <w:color w:val="000000"/>
          <w:position w:val="-12"/>
          <w:sz w:val="24"/>
          <w:szCs w:val="24"/>
          <w:lang w:val="en-US" w:eastAsia="zh-CN"/>
        </w:rPr>
        <w:object>
          <v:shape id="_x0000_i1087" o:spt="75" type="#_x0000_t75" style="height:18pt;width:84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87" DrawAspect="Content" ObjectID="_1468075785" r:id="rId100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(最小错误译码)，这是一种通过经验与归纳由收码推测发码的方法，是最优的译码算法。但在实际译码时，定量地找出后验概率值是很困难的。有些信道并不会告知信道的后向（收→发）转移概率即后验概率。所以可以采用最大似然译码——在已知r的条件下使先验概率最大的译码算法，即</w:t>
      </w:r>
      <w:r>
        <w:rPr>
          <w:rFonts w:hint="eastAsia" w:ascii="Times New Roman" w:hAnsi="Times New Roman" w:cs="Times New Roman"/>
          <w:i w:val="0"/>
          <w:color w:val="000000"/>
          <w:position w:val="-12"/>
          <w:sz w:val="24"/>
          <w:szCs w:val="24"/>
          <w:lang w:val="en-US" w:eastAsia="zh-CN"/>
        </w:rPr>
        <w:object>
          <v:shape id="_x0000_i1088" o:spt="75" type="#_x0000_t75" style="height:18pt;width:84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88" DrawAspect="Content" ObjectID="_1468075786" r:id="rId101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。可以利用贝叶斯公式建立鲜艳概率和后验概率之间的联系，即</w:t>
      </w:r>
    </w:p>
    <w:p>
      <w:pPr>
        <w:jc w:val="center"/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color w:val="000000"/>
          <w:position w:val="-28"/>
          <w:sz w:val="24"/>
          <w:szCs w:val="24"/>
          <w:lang w:val="en-US" w:eastAsia="zh-CN"/>
        </w:rPr>
        <w:object>
          <v:shape id="_x0000_i1089" o:spt="75" type="#_x0000_t75" style="height:33pt;width:117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89" DrawAspect="Content" ObjectID="_1468075787" r:id="rId102">
            <o:LockedField>false</o:LockedField>
          </o:OLEObject>
        </w:object>
      </w:r>
    </w:p>
    <w:p>
      <w:p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</w:p>
    <w:p>
      <w:p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9. 解释最小距离译码。</w:t>
      </w:r>
    </w:p>
    <w:p>
      <w:pP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答：BSC信道的最大似然译码可以简化为最下汉明距离译码。设BSC信道上出现bit差错的概率是p，令发送的码字是c，收到的码字是r，令汉明距离d(b,a)=D</w:t>
      </w:r>
    </w:p>
    <w:p>
      <w:pP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则似然函数为</w:t>
      </w:r>
      <w:r>
        <w:rPr>
          <w:rFonts w:hint="eastAsia" w:ascii="Times New Roman" w:hAnsi="Times New Roman" w:cs="Times New Roman"/>
          <w:i w:val="0"/>
          <w:color w:val="000000"/>
          <w:position w:val="-28"/>
          <w:sz w:val="24"/>
          <w:szCs w:val="24"/>
          <w:lang w:val="en-US" w:eastAsia="zh-CN"/>
        </w:rPr>
        <w:object>
          <v:shape id="_x0000_i1100" o:spt="75" type="#_x0000_t75" style="height:34pt;width:179pt;" o:ole="t" filled="f" o:preferrelative="t" stroked="f" coordsize="21600,21600"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100" DrawAspect="Content" ObjectID="_1468075788" r:id="rId103">
            <o:LockedField>false</o:LockedField>
          </o:OLEObject>
        </w:object>
      </w:r>
    </w:p>
    <w:p>
      <w:pPr>
        <w:ind w:firstLine="420" w:firstLineChars="0"/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当p&lt;0.5时，maxP(r|c)在</w: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d(b,a)=D最小时取到；</w:t>
      </w:r>
    </w:p>
    <w:p>
      <w:p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</w:p>
    <w:p>
      <w:p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10. 简述线性码的最小距离与码的检错能力之间的关系。</w:t>
      </w:r>
    </w:p>
    <w:p>
      <w:pP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答：任何最小距离</w:t>
      </w:r>
      <w:r>
        <w:rPr>
          <w:rFonts w:hint="eastAsia" w:ascii="Times New Roman" w:hAnsi="Times New Roman" w:cs="Times New Roman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101" o:spt="75" type="#_x0000_t75" style="height:17pt;width:22pt;" o:ole="t" filled="f" o:preferrelative="t" stroked="f" coordsize="21600,21600"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101" DrawAspect="Content" ObjectID="_1468075789" r:id="rId105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的线性码，其检错能力是</w:t>
      </w:r>
      <w:r>
        <w:rPr>
          <w:rFonts w:hint="eastAsia" w:ascii="Times New Roman" w:hAnsi="Times New Roman" w:cs="Times New Roman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102" o:spt="75" type="#_x0000_t75" style="height:17pt;width:22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102" DrawAspect="Content" ObjectID="_1468075790" r:id="rId107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-1</w:t>
      </w:r>
    </w:p>
    <w:p>
      <w:pP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若码的最小距离满足</w:t>
      </w:r>
      <w:r>
        <w:rPr>
          <w:rFonts w:hint="eastAsia" w:ascii="Times New Roman" w:hAnsi="Times New Roman" w:cs="Times New Roman"/>
          <w:i w:val="0"/>
          <w:color w:val="000000"/>
          <w:position w:val="-12"/>
          <w:sz w:val="24"/>
          <w:szCs w:val="24"/>
          <w:lang w:val="en-US" w:eastAsia="zh-CN"/>
        </w:rPr>
        <w:object>
          <v:shape id="_x0000_i1103" o:spt="75" type="#_x0000_t75" style="height:18pt;width:47pt;" o:ole="t" filled="f" o:preferrelative="t" stroked="f" coordsize="21600,21600"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103" DrawAspect="Content" ObjectID="_1468075791" r:id="rId108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，则码的检错能力为e；</w:t>
      </w:r>
    </w:p>
    <w:p>
      <w:pP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11. 简述线性码的最小距离与码的纠错能力之间的关系。</w:t>
      </w:r>
    </w:p>
    <w:p>
      <w:pP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答：任何最小距离</w:t>
      </w:r>
      <w:r>
        <w:rPr>
          <w:rFonts w:hint="eastAsia" w:ascii="Times New Roman" w:hAnsi="Times New Roman" w:cs="Times New Roman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104" o:spt="75" type="#_x0000_t75" style="height:17pt;width:22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104" DrawAspect="Content" ObjectID="_1468075792" r:id="rId110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的线性码，其检错能力是</w:t>
      </w:r>
      <w:r>
        <w:rPr>
          <w:rFonts w:hint="eastAsia" w:ascii="Times New Roman" w:hAnsi="Times New Roman" w:cs="Times New Roman"/>
          <w:i w:val="0"/>
          <w:color w:val="000000"/>
          <w:position w:val="-24"/>
          <w:sz w:val="24"/>
          <w:szCs w:val="24"/>
          <w:lang w:val="en-US" w:eastAsia="zh-CN"/>
        </w:rPr>
        <w:object>
          <v:shape id="_x0000_i1105" o:spt="75" alt="" type="#_x0000_t75" style="height:31pt;width:83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105" DrawAspect="Content" ObjectID="_1468075793" r:id="rId111">
            <o:LockedField>false</o:LockedField>
          </o:OLEObject>
        </w:object>
      </w:r>
    </w:p>
    <w:p>
      <w:pP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若码的最小距离满足</w:t>
      </w:r>
      <w:r>
        <w:rPr>
          <w:rFonts w:hint="eastAsia" w:ascii="Times New Roman" w:hAnsi="Times New Roman" w:cs="Times New Roman"/>
          <w:i w:val="0"/>
          <w:color w:val="000000"/>
          <w:position w:val="-12"/>
          <w:sz w:val="24"/>
          <w:szCs w:val="24"/>
          <w:lang w:val="en-US" w:eastAsia="zh-CN"/>
        </w:rPr>
        <w:object>
          <v:shape id="_x0000_i1106" o:spt="75" alt="" type="#_x0000_t75" style="height:18pt;width:51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106" DrawAspect="Content" ObjectID="_1468075794" r:id="rId113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，则码的纠错能力为t</w:t>
      </w:r>
      <w:bookmarkStart w:id="0" w:name="_GoBack"/>
      <w:bookmarkEnd w:id="0"/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；</w:t>
      </w:r>
    </w:p>
    <w:p>
      <w:pPr>
        <w:rPr>
          <w:rFonts w:hint="default" w:ascii="Times New Roman" w:hAnsi="Times New Roman" w:cs="Times New Roman"/>
          <w:i w:val="0"/>
          <w:color w:val="00000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AC4FA3"/>
    <w:rsid w:val="06DF23E0"/>
    <w:rsid w:val="12D672D7"/>
    <w:rsid w:val="15A006AF"/>
    <w:rsid w:val="2BED3E76"/>
    <w:rsid w:val="335E583D"/>
    <w:rsid w:val="60AC4FA3"/>
    <w:rsid w:val="617F1D6C"/>
    <w:rsid w:val="7F174C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60.bin"/><Relationship Id="rId98" Type="http://schemas.openxmlformats.org/officeDocument/2006/relationships/oleObject" Target="embeddings/oleObject59.bin"/><Relationship Id="rId97" Type="http://schemas.openxmlformats.org/officeDocument/2006/relationships/oleObject" Target="embeddings/oleObject58.bin"/><Relationship Id="rId96" Type="http://schemas.openxmlformats.org/officeDocument/2006/relationships/oleObject" Target="embeddings/oleObject57.bin"/><Relationship Id="rId95" Type="http://schemas.openxmlformats.org/officeDocument/2006/relationships/oleObject" Target="embeddings/oleObject56.bin"/><Relationship Id="rId94" Type="http://schemas.openxmlformats.org/officeDocument/2006/relationships/oleObject" Target="embeddings/oleObject55.bin"/><Relationship Id="rId93" Type="http://schemas.openxmlformats.org/officeDocument/2006/relationships/oleObject" Target="embeddings/oleObject54.bin"/><Relationship Id="rId92" Type="http://schemas.openxmlformats.org/officeDocument/2006/relationships/oleObject" Target="embeddings/oleObject53.bin"/><Relationship Id="rId91" Type="http://schemas.openxmlformats.org/officeDocument/2006/relationships/oleObject" Target="embeddings/oleObject52.bin"/><Relationship Id="rId90" Type="http://schemas.openxmlformats.org/officeDocument/2006/relationships/image" Target="media/image36.wmf"/><Relationship Id="rId9" Type="http://schemas.openxmlformats.org/officeDocument/2006/relationships/oleObject" Target="embeddings/oleObject4.bin"/><Relationship Id="rId89" Type="http://schemas.openxmlformats.org/officeDocument/2006/relationships/oleObject" Target="embeddings/oleObject51.bin"/><Relationship Id="rId88" Type="http://schemas.openxmlformats.org/officeDocument/2006/relationships/image" Target="media/image35.wmf"/><Relationship Id="rId87" Type="http://schemas.openxmlformats.org/officeDocument/2006/relationships/oleObject" Target="embeddings/oleObject50.bin"/><Relationship Id="rId86" Type="http://schemas.openxmlformats.org/officeDocument/2006/relationships/image" Target="media/image34.wmf"/><Relationship Id="rId85" Type="http://schemas.openxmlformats.org/officeDocument/2006/relationships/oleObject" Target="embeddings/oleObject49.bin"/><Relationship Id="rId84" Type="http://schemas.openxmlformats.org/officeDocument/2006/relationships/image" Target="media/image33.wmf"/><Relationship Id="rId83" Type="http://schemas.openxmlformats.org/officeDocument/2006/relationships/oleObject" Target="embeddings/oleObject48.bin"/><Relationship Id="rId82" Type="http://schemas.openxmlformats.org/officeDocument/2006/relationships/image" Target="media/image32.wmf"/><Relationship Id="rId81" Type="http://schemas.openxmlformats.org/officeDocument/2006/relationships/oleObject" Target="embeddings/oleObject47.bin"/><Relationship Id="rId80" Type="http://schemas.openxmlformats.org/officeDocument/2006/relationships/image" Target="media/image31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6.bin"/><Relationship Id="rId78" Type="http://schemas.openxmlformats.org/officeDocument/2006/relationships/image" Target="media/image30.wmf"/><Relationship Id="rId77" Type="http://schemas.openxmlformats.org/officeDocument/2006/relationships/oleObject" Target="embeddings/oleObject45.bin"/><Relationship Id="rId76" Type="http://schemas.openxmlformats.org/officeDocument/2006/relationships/image" Target="media/image29.wmf"/><Relationship Id="rId75" Type="http://schemas.openxmlformats.org/officeDocument/2006/relationships/oleObject" Target="embeddings/oleObject44.bin"/><Relationship Id="rId74" Type="http://schemas.openxmlformats.org/officeDocument/2006/relationships/image" Target="media/image28.wmf"/><Relationship Id="rId73" Type="http://schemas.openxmlformats.org/officeDocument/2006/relationships/oleObject" Target="embeddings/oleObject43.bin"/><Relationship Id="rId72" Type="http://schemas.openxmlformats.org/officeDocument/2006/relationships/image" Target="media/image27.wmf"/><Relationship Id="rId71" Type="http://schemas.openxmlformats.org/officeDocument/2006/relationships/oleObject" Target="embeddings/oleObject42.bin"/><Relationship Id="rId70" Type="http://schemas.openxmlformats.org/officeDocument/2006/relationships/image" Target="media/image26.wmf"/><Relationship Id="rId7" Type="http://schemas.openxmlformats.org/officeDocument/2006/relationships/image" Target="media/image2.wmf"/><Relationship Id="rId69" Type="http://schemas.openxmlformats.org/officeDocument/2006/relationships/oleObject" Target="embeddings/oleObject41.bin"/><Relationship Id="rId68" Type="http://schemas.openxmlformats.org/officeDocument/2006/relationships/image" Target="media/image25.wmf"/><Relationship Id="rId67" Type="http://schemas.openxmlformats.org/officeDocument/2006/relationships/oleObject" Target="embeddings/oleObject40.bin"/><Relationship Id="rId66" Type="http://schemas.openxmlformats.org/officeDocument/2006/relationships/oleObject" Target="embeddings/oleObject39.bin"/><Relationship Id="rId65" Type="http://schemas.openxmlformats.org/officeDocument/2006/relationships/oleObject" Target="embeddings/oleObject38.bin"/><Relationship Id="rId64" Type="http://schemas.openxmlformats.org/officeDocument/2006/relationships/oleObject" Target="embeddings/oleObject37.bin"/><Relationship Id="rId63" Type="http://schemas.openxmlformats.org/officeDocument/2006/relationships/image" Target="media/image24.wmf"/><Relationship Id="rId62" Type="http://schemas.openxmlformats.org/officeDocument/2006/relationships/oleObject" Target="embeddings/oleObject36.bin"/><Relationship Id="rId61" Type="http://schemas.openxmlformats.org/officeDocument/2006/relationships/oleObject" Target="embeddings/oleObject35.bin"/><Relationship Id="rId60" Type="http://schemas.openxmlformats.org/officeDocument/2006/relationships/image" Target="media/image23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4.bin"/><Relationship Id="rId58" Type="http://schemas.openxmlformats.org/officeDocument/2006/relationships/oleObject" Target="embeddings/oleObject33.bin"/><Relationship Id="rId57" Type="http://schemas.openxmlformats.org/officeDocument/2006/relationships/oleObject" Target="embeddings/oleObject32.bin"/><Relationship Id="rId56" Type="http://schemas.openxmlformats.org/officeDocument/2006/relationships/image" Target="media/image22.wmf"/><Relationship Id="rId55" Type="http://schemas.openxmlformats.org/officeDocument/2006/relationships/oleObject" Target="embeddings/oleObject31.bin"/><Relationship Id="rId54" Type="http://schemas.openxmlformats.org/officeDocument/2006/relationships/image" Target="media/image21.wmf"/><Relationship Id="rId53" Type="http://schemas.openxmlformats.org/officeDocument/2006/relationships/oleObject" Target="embeddings/oleObject30.bin"/><Relationship Id="rId52" Type="http://schemas.openxmlformats.org/officeDocument/2006/relationships/image" Target="media/image20.wmf"/><Relationship Id="rId51" Type="http://schemas.openxmlformats.org/officeDocument/2006/relationships/oleObject" Target="embeddings/oleObject29.bin"/><Relationship Id="rId50" Type="http://schemas.openxmlformats.org/officeDocument/2006/relationships/image" Target="media/image19.wmf"/><Relationship Id="rId5" Type="http://schemas.openxmlformats.org/officeDocument/2006/relationships/image" Target="media/image1.wmf"/><Relationship Id="rId49" Type="http://schemas.openxmlformats.org/officeDocument/2006/relationships/oleObject" Target="embeddings/oleObject28.bin"/><Relationship Id="rId48" Type="http://schemas.openxmlformats.org/officeDocument/2006/relationships/image" Target="media/image18.wmf"/><Relationship Id="rId47" Type="http://schemas.openxmlformats.org/officeDocument/2006/relationships/oleObject" Target="embeddings/oleObject27.bin"/><Relationship Id="rId46" Type="http://schemas.openxmlformats.org/officeDocument/2006/relationships/image" Target="media/image17.wmf"/><Relationship Id="rId45" Type="http://schemas.openxmlformats.org/officeDocument/2006/relationships/oleObject" Target="embeddings/oleObject26.bin"/><Relationship Id="rId44" Type="http://schemas.openxmlformats.org/officeDocument/2006/relationships/oleObject" Target="embeddings/oleObject25.bin"/><Relationship Id="rId43" Type="http://schemas.openxmlformats.org/officeDocument/2006/relationships/image" Target="media/image16.wmf"/><Relationship Id="rId42" Type="http://schemas.openxmlformats.org/officeDocument/2006/relationships/oleObject" Target="embeddings/oleObject24.bin"/><Relationship Id="rId41" Type="http://schemas.openxmlformats.org/officeDocument/2006/relationships/image" Target="media/image15.wmf"/><Relationship Id="rId40" Type="http://schemas.openxmlformats.org/officeDocument/2006/relationships/oleObject" Target="embeddings/oleObject23.bin"/><Relationship Id="rId4" Type="http://schemas.openxmlformats.org/officeDocument/2006/relationships/oleObject" Target="embeddings/oleObject1.bin"/><Relationship Id="rId39" Type="http://schemas.openxmlformats.org/officeDocument/2006/relationships/image" Target="media/image14.wmf"/><Relationship Id="rId38" Type="http://schemas.openxmlformats.org/officeDocument/2006/relationships/oleObject" Target="embeddings/oleObject22.bin"/><Relationship Id="rId37" Type="http://schemas.openxmlformats.org/officeDocument/2006/relationships/image" Target="media/image13.wmf"/><Relationship Id="rId36" Type="http://schemas.openxmlformats.org/officeDocument/2006/relationships/oleObject" Target="embeddings/oleObject21.bin"/><Relationship Id="rId35" Type="http://schemas.openxmlformats.org/officeDocument/2006/relationships/image" Target="media/image12.wmf"/><Relationship Id="rId34" Type="http://schemas.openxmlformats.org/officeDocument/2006/relationships/oleObject" Target="embeddings/oleObject20.bin"/><Relationship Id="rId33" Type="http://schemas.openxmlformats.org/officeDocument/2006/relationships/oleObject" Target="embeddings/oleObject19.bin"/><Relationship Id="rId32" Type="http://schemas.openxmlformats.org/officeDocument/2006/relationships/image" Target="media/image11.wmf"/><Relationship Id="rId31" Type="http://schemas.openxmlformats.org/officeDocument/2006/relationships/oleObject" Target="embeddings/oleObject18.bin"/><Relationship Id="rId30" Type="http://schemas.openxmlformats.org/officeDocument/2006/relationships/image" Target="media/image10.wmf"/><Relationship Id="rId3" Type="http://schemas.openxmlformats.org/officeDocument/2006/relationships/theme" Target="theme/theme1.xml"/><Relationship Id="rId29" Type="http://schemas.openxmlformats.org/officeDocument/2006/relationships/oleObject" Target="embeddings/oleObject17.bin"/><Relationship Id="rId28" Type="http://schemas.openxmlformats.org/officeDocument/2006/relationships/image" Target="media/image9.wmf"/><Relationship Id="rId27" Type="http://schemas.openxmlformats.org/officeDocument/2006/relationships/oleObject" Target="embeddings/oleObject16.bin"/><Relationship Id="rId26" Type="http://schemas.openxmlformats.org/officeDocument/2006/relationships/image" Target="media/image8.wmf"/><Relationship Id="rId25" Type="http://schemas.openxmlformats.org/officeDocument/2006/relationships/oleObject" Target="embeddings/oleObject15.bin"/><Relationship Id="rId24" Type="http://schemas.openxmlformats.org/officeDocument/2006/relationships/image" Target="media/image7.wmf"/><Relationship Id="rId23" Type="http://schemas.openxmlformats.org/officeDocument/2006/relationships/oleObject" Target="embeddings/oleObject14.bin"/><Relationship Id="rId22" Type="http://schemas.openxmlformats.org/officeDocument/2006/relationships/image" Target="media/image6.wmf"/><Relationship Id="rId21" Type="http://schemas.openxmlformats.org/officeDocument/2006/relationships/oleObject" Target="embeddings/oleObject13.bin"/><Relationship Id="rId20" Type="http://schemas.openxmlformats.org/officeDocument/2006/relationships/oleObject" Target="embeddings/oleObject12.bin"/><Relationship Id="rId2" Type="http://schemas.openxmlformats.org/officeDocument/2006/relationships/settings" Target="settings.xml"/><Relationship Id="rId19" Type="http://schemas.openxmlformats.org/officeDocument/2006/relationships/oleObject" Target="embeddings/oleObject11.bin"/><Relationship Id="rId18" Type="http://schemas.openxmlformats.org/officeDocument/2006/relationships/image" Target="media/image5.wmf"/><Relationship Id="rId17" Type="http://schemas.openxmlformats.org/officeDocument/2006/relationships/oleObject" Target="embeddings/oleObject10.bin"/><Relationship Id="rId16" Type="http://schemas.openxmlformats.org/officeDocument/2006/relationships/image" Target="media/image4.wmf"/><Relationship Id="rId15" Type="http://schemas.openxmlformats.org/officeDocument/2006/relationships/oleObject" Target="embeddings/oleObject9.bin"/><Relationship Id="rId14" Type="http://schemas.openxmlformats.org/officeDocument/2006/relationships/oleObject" Target="embeddings/oleObject8.bin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6" Type="http://schemas.openxmlformats.org/officeDocument/2006/relationships/fontTable" Target="fontTable.xml"/><Relationship Id="rId115" Type="http://schemas.openxmlformats.org/officeDocument/2006/relationships/customXml" Target="../customXml/item1.xml"/><Relationship Id="rId114" Type="http://schemas.openxmlformats.org/officeDocument/2006/relationships/image" Target="media/image41.wmf"/><Relationship Id="rId113" Type="http://schemas.openxmlformats.org/officeDocument/2006/relationships/oleObject" Target="embeddings/oleObject70.bin"/><Relationship Id="rId112" Type="http://schemas.openxmlformats.org/officeDocument/2006/relationships/image" Target="media/image40.wmf"/><Relationship Id="rId111" Type="http://schemas.openxmlformats.org/officeDocument/2006/relationships/oleObject" Target="embeddings/oleObject69.bin"/><Relationship Id="rId110" Type="http://schemas.openxmlformats.org/officeDocument/2006/relationships/oleObject" Target="embeddings/oleObject68.bin"/><Relationship Id="rId11" Type="http://schemas.openxmlformats.org/officeDocument/2006/relationships/oleObject" Target="embeddings/oleObject5.bin"/><Relationship Id="rId109" Type="http://schemas.openxmlformats.org/officeDocument/2006/relationships/image" Target="media/image39.wmf"/><Relationship Id="rId108" Type="http://schemas.openxmlformats.org/officeDocument/2006/relationships/oleObject" Target="embeddings/oleObject67.bin"/><Relationship Id="rId107" Type="http://schemas.openxmlformats.org/officeDocument/2006/relationships/oleObject" Target="embeddings/oleObject66.bin"/><Relationship Id="rId106" Type="http://schemas.openxmlformats.org/officeDocument/2006/relationships/image" Target="media/image38.wmf"/><Relationship Id="rId105" Type="http://schemas.openxmlformats.org/officeDocument/2006/relationships/oleObject" Target="embeddings/oleObject65.bin"/><Relationship Id="rId104" Type="http://schemas.openxmlformats.org/officeDocument/2006/relationships/image" Target="media/image37.wmf"/><Relationship Id="rId103" Type="http://schemas.openxmlformats.org/officeDocument/2006/relationships/oleObject" Target="embeddings/oleObject64.bin"/><Relationship Id="rId102" Type="http://schemas.openxmlformats.org/officeDocument/2006/relationships/oleObject" Target="embeddings/oleObject63.bin"/><Relationship Id="rId101" Type="http://schemas.openxmlformats.org/officeDocument/2006/relationships/oleObject" Target="embeddings/oleObject62.bin"/><Relationship Id="rId100" Type="http://schemas.openxmlformats.org/officeDocument/2006/relationships/oleObject" Target="embeddings/oleObject61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2016-05-30T17:17:00Z</dcterms:created>
  <dc:creator>DELL-PC</dc:creator>
  <cp:lastModifiedBy>DELL-PC</cp:lastModifiedBy>
  <dcterms:modified xsi:type="dcterms:W3CDTF">2016-05-31T15:49:02Z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