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20131910023-金洋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eit-ex10-ecc-aep-de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 xml:space="preserve">1. 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解释突发错误。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答：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如果错误型e=(e0,e1,…,)内的相继b位分量ei,,…,中，ei和为非零，其他为任意值,则称此错误型是一个长为b的突发错误型。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突发错误是指在数据发生错误时，有很强的相关性，甚至是连续一片数据都出了错。这时错误是集中在一起的。随机错误是指数据发生的差错是独立的、分散的。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 xml:space="preserve">2. 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常见的纠正突发错误的码有哪些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答：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法尔码是一类专门为纠突发错误而设计的码，但它的理论纠突发能力并不高。此外，某些纠随机错误循环码本身就具有一定的纠突发错误能力,如最小距离为d的二进制BCH码,绝大多数至少能纠正长为d-2的突发错误。纠突发错误卷积码可分为BI型和BⅡ型码。BI型码以码元为单位衡量码的纠错能力，而BⅡ型码则以码段（子码）为单位。主要的纠突发错误卷积码是利用时间扩散技术构造的扩散卷积码、岩垂码、盖拉格尔码、交错码等。所有纠突发错误码的编码、译码电路都很简单，能用硬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件或计算机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"http://baike.baidu.com/view/37.htm" \t "http://baike.baidu.com/_blank" </w:instrTex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hint="default" w:ascii="Times New Roman" w:hAnsi="Times New Roman" w:cs="Times New Roman" w:eastAsia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软件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 xml:space="preserve">3. 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解释渐近均分性质。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答：若</w:t>
      </w:r>
      <w:r>
        <w:rPr>
          <w:rFonts w:hint="default" w:ascii="Times New Roman" w:hAnsi="Times New Roman" w:cs="Times New Roman" w:eastAsiaTheme="minorEastAsia"/>
          <w:i w:val="0"/>
          <w:color w:val="000000"/>
          <w:position w:val="-12"/>
          <w:sz w:val="24"/>
          <w:szCs w:val="24"/>
          <w:lang w:val="en-US" w:eastAsia="zh-CN"/>
        </w:rPr>
        <w:object>
          <v:shape id="_x0000_i1025" o:spt="75" type="#_x0000_t75" style="height:18pt;width:51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为i.i.d~p(x),则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center"/>
        <w:textAlignment w:val="auto"/>
        <w:outlineLvl w:val="9"/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position w:val="-24"/>
          <w:sz w:val="24"/>
          <w:szCs w:val="24"/>
          <w:lang w:val="en-US" w:eastAsia="zh-CN"/>
        </w:rPr>
        <w:object>
          <v:shape id="_x0000_i1026" o:spt="75" type="#_x0000_t75" style="height:31pt;width:147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依概率。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center"/>
        <w:textAlignment w:val="auto"/>
        <w:outlineLvl w:val="9"/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证明：独立随机变量的函数依然是独立随机变量。因此，由于</w:t>
      </w:r>
      <w:r>
        <w:rPr>
          <w:rFonts w:hint="default" w:ascii="Times New Roman" w:hAnsi="Times New Roman" w:cs="Times New Roman" w:eastAsiaTheme="minorEastAsia"/>
          <w:i w:val="0"/>
          <w:color w:val="000000"/>
          <w:position w:val="-12"/>
          <w:sz w:val="24"/>
          <w:szCs w:val="24"/>
          <w:lang w:val="en-US" w:eastAsia="zh-CN"/>
        </w:rPr>
        <w:object>
          <v:shape id="_x0000_i1027" o:spt="75" type="#_x0000_t75" style="height:18pt;width:5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为i.i.d~p(x)，从而</w:t>
      </w:r>
      <w:r>
        <w:rPr>
          <w:rFonts w:hint="default" w:ascii="Times New Roman" w:hAnsi="Times New Roman" w:cs="Times New Roman" w:eastAsiaTheme="minorEastAsia"/>
          <w:i w:val="0"/>
          <w:color w:val="000000"/>
          <w:position w:val="-12"/>
          <w:sz w:val="24"/>
          <w:szCs w:val="24"/>
          <w:lang w:val="en-US" w:eastAsia="zh-CN"/>
        </w:rPr>
        <w:object>
          <v:shape id="_x0000_i1028" o:spt="75" type="#_x0000_t75" style="height:18pt;width:49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9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也是i.i.d。因此，由大数定理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position w:val="-46"/>
          <w:sz w:val="24"/>
          <w:szCs w:val="24"/>
          <w:lang w:val="en-US" w:eastAsia="zh-CN"/>
        </w:rPr>
        <w:object>
          <v:shape id="_x0000_i1029" o:spt="75" alt="" type="#_x0000_t75" style="height:70pt;width:211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得证。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解释微分熵。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答：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一个以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f(x)为密度函数的连续型随机变量X的微分熵h(X)定义为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/>
        <w:jc w:val="center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position w:val="-18"/>
          <w:sz w:val="24"/>
          <w:szCs w:val="24"/>
          <w:lang w:val="en-US" w:eastAsia="zh-CN"/>
        </w:rPr>
        <w:object>
          <v:shape id="_x0000_i1030" o:spt="75" type="#_x0000_t75" style="height:23pt;width:134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其中S是这个随机变量的支撑集。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 xml:space="preserve">5. 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推导微分熵与离散熵之间的关系。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答：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eastAsia="zh-CN"/>
        </w:rPr>
        <w:t>假定将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X的定义域等长度分割成长度为</w:t>
      </w:r>
      <w:r>
        <w:rPr>
          <w:rFonts w:hint="default" w:ascii="Times New Roman" w:hAnsi="Times New Roman" w:cs="Times New Roman" w:eastAsiaTheme="minorEastAsia"/>
          <w:b w:val="0"/>
          <w:bCs w:val="0"/>
          <w:position w:val="-4"/>
          <w:sz w:val="24"/>
          <w:szCs w:val="24"/>
          <w:lang w:val="en-US" w:eastAsia="zh-CN"/>
        </w:rPr>
        <w:object>
          <v:shape id="_x0000_i1031" o:spt="75" type="#_x0000_t75" style="height:13pt;width:11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5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的若干小区间，并且假定密度函数在这些小区间内是连续的。由中值定理可知，在每个小区间内存在一个值</w:t>
      </w:r>
      <w:r>
        <w:rPr>
          <w:rFonts w:hint="default" w:ascii="Times New Roman" w:hAnsi="Times New Roman" w:cs="Times New Roman" w:eastAsiaTheme="minorEastAsia"/>
          <w:b w:val="0"/>
          <w:bCs w:val="0"/>
          <w:position w:val="-12"/>
          <w:sz w:val="24"/>
          <w:szCs w:val="24"/>
          <w:lang w:val="en-US" w:eastAsia="zh-CN"/>
        </w:rPr>
        <w:object>
          <v:shape id="_x0000_i1032" o:spt="75" type="#_x0000_t75" style="height:18pt;width:12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7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使得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/>
        <w:jc w:val="center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position w:val="-18"/>
          <w:sz w:val="24"/>
          <w:szCs w:val="24"/>
          <w:lang w:val="en-US" w:eastAsia="zh-CN"/>
        </w:rPr>
        <w:object>
          <v:shape id="_x0000_i1033" o:spt="75" type="#_x0000_t75" style="height:26pt;width:111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考虑量化后的随机变量</w:t>
      </w:r>
      <w:r>
        <w:rPr>
          <w:rFonts w:hint="default" w:ascii="Times New Roman" w:hAnsi="Times New Roman" w:cs="Times New Roman" w:eastAsiaTheme="minorEastAsia"/>
          <w:b w:val="0"/>
          <w:bCs w:val="0"/>
          <w:position w:val="-4"/>
          <w:sz w:val="24"/>
          <w:szCs w:val="24"/>
          <w:lang w:val="en-US" w:eastAsia="zh-CN"/>
        </w:rPr>
        <w:object>
          <v:shape id="_x0000_i1034" o:spt="75" type="#_x0000_t75" style="height:15pt;width:19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1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，其定义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/>
        <w:jc w:val="center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position w:val="-12"/>
          <w:sz w:val="24"/>
          <w:szCs w:val="24"/>
          <w:lang w:val="en-US" w:eastAsia="zh-CN"/>
        </w:rPr>
        <w:object>
          <v:shape id="_x0000_i1035" o:spt="75" type="#_x0000_t75" style="height:19pt;width:131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则</w:t>
      </w:r>
      <w:r>
        <w:rPr>
          <w:rFonts w:hint="default" w:ascii="Times New Roman" w:hAnsi="Times New Roman" w:cs="Times New Roman" w:eastAsiaTheme="minorEastAsia"/>
          <w:b w:val="0"/>
          <w:bCs w:val="0"/>
          <w:position w:val="-12"/>
          <w:sz w:val="24"/>
          <w:szCs w:val="24"/>
          <w:lang w:val="en-US" w:eastAsia="zh-CN"/>
        </w:rPr>
        <w:object>
          <v:shape id="_x0000_i1036" o:spt="75" type="#_x0000_t75" style="height:19pt;width:41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5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的概率为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/>
        <w:jc w:val="center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position w:val="-18"/>
          <w:sz w:val="24"/>
          <w:szCs w:val="24"/>
          <w:lang w:val="en-US" w:eastAsia="zh-CN"/>
        </w:rPr>
        <w:object>
          <v:shape id="_x0000_i1037" o:spt="75" type="#_x0000_t75" style="height:26pt;width:134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由于</w:t>
      </w:r>
      <w:r>
        <w:rPr>
          <w:rFonts w:hint="default" w:ascii="Times New Roman" w:hAnsi="Times New Roman" w:cs="Times New Roman" w:eastAsiaTheme="minorEastAsia"/>
          <w:b w:val="0"/>
          <w:bCs w:val="0"/>
          <w:position w:val="-16"/>
          <w:sz w:val="24"/>
          <w:szCs w:val="24"/>
          <w:lang w:val="en-US" w:eastAsia="zh-CN"/>
        </w:rPr>
        <w:object>
          <v:shape id="_x0000_i1038" o:spt="75" type="#_x0000_t75" style="height:22pt;width:110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9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，所以，量化后的随机变量</w:t>
      </w:r>
      <w:r>
        <w:rPr>
          <w:rFonts w:hint="default" w:ascii="Times New Roman" w:hAnsi="Times New Roman" w:cs="Times New Roman" w:eastAsiaTheme="minorEastAsia"/>
          <w:b w:val="0"/>
          <w:bCs w:val="0"/>
          <w:position w:val="-4"/>
          <w:sz w:val="24"/>
          <w:szCs w:val="24"/>
          <w:lang w:val="en-US" w:eastAsia="zh-CN"/>
        </w:rPr>
        <w:object>
          <v:shape id="_x0000_i1039" o:spt="75" type="#_x0000_t75" style="height:15pt;width:19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1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的熵为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position w:val="-14"/>
          <w:sz w:val="24"/>
          <w:szCs w:val="24"/>
          <w:lang w:val="en-US" w:eastAsia="zh-CN"/>
        </w:rPr>
        <w:object>
          <v:shape id="_x0000_i1040" o:spt="75" type="#_x0000_t75" style="height:20pt;width:183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 xml:space="preserve">6. 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对于连续随机变量， 模仿离散随机变量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 xml:space="preserve">, 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 xml:space="preserve">平行建立 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AEP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、 互信息和相对熵的概念和有关性质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答：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AEP：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eastAsia="zh-CN"/>
        </w:rPr>
        <w:t>设</w:t>
      </w:r>
      <w:r>
        <w:rPr>
          <w:rFonts w:hint="default" w:ascii="Times New Roman" w:hAnsi="Times New Roman" w:cs="Times New Roman" w:eastAsiaTheme="minorEastAsia"/>
          <w:b w:val="0"/>
          <w:bCs w:val="0"/>
          <w:position w:val="-12"/>
          <w:sz w:val="24"/>
          <w:szCs w:val="24"/>
          <w:lang w:eastAsia="zh-CN"/>
        </w:rPr>
        <w:object>
          <v:shape id="_x0000_i1041" o:spt="75" type="#_x0000_t75" style="height:18pt;width:66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4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eastAsia="zh-CN"/>
        </w:rPr>
        <w:t>是一个服从于密度函数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f(x)的独立同分布的随机变量序列。那么下面的极限依概率收敛。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/>
        <w:jc w:val="center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position w:val="-24"/>
          <w:sz w:val="24"/>
          <w:szCs w:val="24"/>
          <w:lang w:val="en-US" w:eastAsia="zh-CN"/>
        </w:rPr>
        <w:object>
          <v:shape id="_x0000_i1042" o:spt="75" type="#_x0000_t75" style="height:31pt;width:240.9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6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 xml:space="preserve"> 依概率；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相对熵：两个密度函数f和g之间的相对熵</w:t>
      </w:r>
      <w:r>
        <w:rPr>
          <w:rFonts w:hint="default" w:ascii="Times New Roman" w:hAnsi="Times New Roman" w:cs="Times New Roman" w:eastAsiaTheme="minorEastAsia"/>
          <w:b w:val="0"/>
          <w:bCs w:val="0"/>
          <w:position w:val="-10"/>
          <w:sz w:val="24"/>
          <w:szCs w:val="24"/>
          <w:lang w:val="en-US" w:eastAsia="zh-CN"/>
        </w:rPr>
        <w:object>
          <v:shape id="_x0000_i1043" o:spt="75" type="#_x0000_t75" style="height:16pt;width:46pt;" o:ole="t" filled="f" o:preferrelative="t" stroked="f" coordsize="21600,21600"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8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定义为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position w:val="-28"/>
          <w:sz w:val="24"/>
          <w:szCs w:val="24"/>
          <w:lang w:val="en-US" w:eastAsia="zh-CN"/>
        </w:rPr>
        <w:object>
          <v:shape id="_x0000_i1044" o:spt="75" alt="" type="#_x0000_t75" style="height:33pt;width:103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注意到只有当f的支撑集包含在g的支撑集中时，</w:t>
      </w:r>
      <w:r>
        <w:rPr>
          <w:rFonts w:hint="default" w:ascii="Times New Roman" w:hAnsi="Times New Roman" w:cs="Times New Roman" w:eastAsiaTheme="minorEastAsia"/>
          <w:b w:val="0"/>
          <w:bCs w:val="0"/>
          <w:position w:val="-10"/>
          <w:sz w:val="24"/>
          <w:szCs w:val="24"/>
          <w:lang w:val="en-US" w:eastAsia="zh-CN"/>
        </w:rPr>
        <w:object>
          <v:shape id="_x0000_i1045" o:spt="75" type="#_x0000_t75" style="height:16pt;width:46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2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才是有限的。（约定</w:t>
      </w:r>
      <w:r>
        <w:rPr>
          <w:rFonts w:hint="default" w:ascii="Times New Roman" w:hAnsi="Times New Roman" w:cs="Times New Roman" w:eastAsiaTheme="minorEastAsia"/>
          <w:b w:val="0"/>
          <w:bCs w:val="0"/>
          <w:position w:val="-24"/>
          <w:sz w:val="24"/>
          <w:szCs w:val="24"/>
          <w:lang w:val="en-US" w:eastAsia="zh-CN"/>
        </w:rPr>
        <w:object>
          <v:shape id="_x0000_i1046" o:spt="75" type="#_x0000_t75" style="height:31pt;width:54pt;" o:ole="t" filled="f" o:preferrelative="t" stroked="f" coordsize="21600,21600"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3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）；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互信息：联合密度函数为</w:t>
      </w:r>
      <w:r>
        <w:rPr>
          <w:rFonts w:hint="default" w:ascii="Times New Roman" w:hAnsi="Times New Roman" w:cs="Times New Roman" w:eastAsiaTheme="minorEastAsia"/>
          <w:b w:val="0"/>
          <w:bCs w:val="0"/>
          <w:position w:val="-10"/>
          <w:sz w:val="24"/>
          <w:szCs w:val="24"/>
          <w:lang w:val="en-US" w:eastAsia="zh-CN"/>
        </w:rPr>
        <w:object>
          <v:shape id="_x0000_i1047" o:spt="75" type="#_x0000_t75" style="height:16pt;width:38pt;" o:ole="t" filled="f" o:preferrelative="t" stroked="f" coordsize="21600,21600"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5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的练歌随机变量间的互信息</w:t>
      </w:r>
      <w:r>
        <w:rPr>
          <w:rFonts w:hint="default" w:ascii="Times New Roman" w:hAnsi="Times New Roman" w:cs="Times New Roman" w:eastAsiaTheme="minorEastAsia"/>
          <w:b w:val="0"/>
          <w:bCs w:val="0"/>
          <w:position w:val="-10"/>
          <w:sz w:val="24"/>
          <w:szCs w:val="24"/>
          <w:lang w:val="en-US" w:eastAsia="zh-CN"/>
        </w:rPr>
        <w:object>
          <v:shape id="_x0000_i1048" o:spt="75" type="#_x0000_t75" style="height:16pt;width:40pt;" o:ole="t" filled="f" o:preferrelative="t" stroked="f" coordsize="21600,21600"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7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定义为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position w:val="-28"/>
          <w:sz w:val="24"/>
          <w:szCs w:val="24"/>
          <w:lang w:val="en-US" w:eastAsia="zh-CN"/>
        </w:rPr>
        <w:object>
          <v:shape id="_x0000_i1049" o:spt="75" type="#_x0000_t75" style="height:33pt;width:185pt;" o:ole="t" filled="f" o:preferrelative="t" stroked="f" coordsize="21600,21600"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49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由定义显然有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position w:val="-10"/>
          <w:sz w:val="24"/>
          <w:szCs w:val="24"/>
          <w:lang w:val="en-US" w:eastAsia="zh-CN"/>
        </w:rPr>
        <w:object>
          <v:shape id="_x0000_i1050" o:spt="75" type="#_x0000_t75" style="height:16pt;width:318pt;" o:ole="t" filled="f" o:preferrelative="t" stroked="f" coordsize="21600,21600"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position w:val="-10"/>
          <w:sz w:val="24"/>
          <w:szCs w:val="24"/>
          <w:lang w:val="en-US" w:eastAsia="zh-CN"/>
        </w:rPr>
        <w:object>
          <v:shape id="_x0000_i1051" o:spt="75" type="#_x0000_t75" style="height:16pt;width:160pt;" o:ole="t" filled="f" o:preferrelative="t" stroked="f" coordsize="21600,21600"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均和离散时相同。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7337A"/>
    <w:multiLevelType w:val="singleLevel"/>
    <w:tmpl w:val="5777337A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5E96"/>
    <w:rsid w:val="682C32D2"/>
    <w:rsid w:val="7FE57D3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7" Type="http://schemas.openxmlformats.org/officeDocument/2006/relationships/fontTable" Target="fontTable.xml"/><Relationship Id="rId56" Type="http://schemas.openxmlformats.org/officeDocument/2006/relationships/numbering" Target="numbering.xml"/><Relationship Id="rId55" Type="http://schemas.openxmlformats.org/officeDocument/2006/relationships/customXml" Target="../customXml/item1.xml"/><Relationship Id="rId54" Type="http://schemas.openxmlformats.org/officeDocument/2006/relationships/image" Target="media/image24.wmf"/><Relationship Id="rId53" Type="http://schemas.openxmlformats.org/officeDocument/2006/relationships/oleObject" Target="embeddings/oleObject27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6.bin"/><Relationship Id="rId50" Type="http://schemas.openxmlformats.org/officeDocument/2006/relationships/image" Target="media/image22.wmf"/><Relationship Id="rId5" Type="http://schemas.openxmlformats.org/officeDocument/2006/relationships/image" Target="media/image1.wmf"/><Relationship Id="rId49" Type="http://schemas.openxmlformats.org/officeDocument/2006/relationships/oleObject" Target="embeddings/oleObject25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4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3.bin"/><Relationship Id="rId44" Type="http://schemas.openxmlformats.org/officeDocument/2006/relationships/image" Target="media/image19.wmf"/><Relationship Id="rId43" Type="http://schemas.openxmlformats.org/officeDocument/2006/relationships/oleObject" Target="embeddings/oleObject22.bin"/><Relationship Id="rId42" Type="http://schemas.openxmlformats.org/officeDocument/2006/relationships/oleObject" Target="embeddings/oleObject21.bin"/><Relationship Id="rId41" Type="http://schemas.openxmlformats.org/officeDocument/2006/relationships/image" Target="media/image18.wmf"/><Relationship Id="rId40" Type="http://schemas.openxmlformats.org/officeDocument/2006/relationships/oleObject" Target="embeddings/oleObject20.bin"/><Relationship Id="rId4" Type="http://schemas.openxmlformats.org/officeDocument/2006/relationships/oleObject" Target="embeddings/oleObject1.bin"/><Relationship Id="rId39" Type="http://schemas.openxmlformats.org/officeDocument/2006/relationships/image" Target="media/image17.wmf"/><Relationship Id="rId38" Type="http://schemas.openxmlformats.org/officeDocument/2006/relationships/oleObject" Target="embeddings/oleObject19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8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7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6.bin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image" Target="media/image5.wmf"/><Relationship Id="rId13" Type="http://schemas.openxmlformats.org/officeDocument/2006/relationships/oleObject" Target="embeddings/oleObject6.bin"/><Relationship Id="rId12" Type="http://schemas.openxmlformats.org/officeDocument/2006/relationships/image" Target="media/image4.wmf"/><Relationship Id="rId11" Type="http://schemas.openxmlformats.org/officeDocument/2006/relationships/oleObject" Target="embeddings/oleObject5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DELL-PC</dc:creator>
  <cp:lastModifiedBy>DELL-PC</cp:lastModifiedBy>
  <dcterms:modified xsi:type="dcterms:W3CDTF">2016-07-02T03:04:33Z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