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EIT-ex12-information security based on IT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1. 解释密码安全性的内涵.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密码系统有两种安全性标准: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一是无条件安全性(理论安全性、完善保密性、完全保密性)，指破译者具有无限时间、截获足够多的密文、具有无限计算资源下的抗破译能力;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二是实用安全性，指在破译者仅有一定计算资源及其它实际限制下的抗破译能力。可分为计算安全性和可证明安全性。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一个安全的密码系统通常应满足以下条件: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.系统即使不是理论上不可破译,至少也应当是实用上不可破译;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.系统保密性不是依赖于加密算法与解密算法，而是依赖于密钥的保密性;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.加密运算、解密运算简单快速、易于实现;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.密钥量适中，密钥的分配、管理方便。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2. 分别用概率论和信息论解释完善保密性(perfect secrecy)的内涵.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概率论：密码系统(M,B,K,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)（（message，密文空间，密钥空间，带参数的加密变换，带参数的解密变换））称为完全保密，是指对一切</w:t>
      </w:r>
      <w:r>
        <w:rPr>
          <w:rFonts w:hint="eastAsia" w:ascii="Times New Roman" w:hAnsi="Times New Roman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27" o:spt="75" type="#_x0000_t75" style="height:19pt;width:1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有</w:t>
      </w:r>
      <w:r>
        <w:rPr>
          <w:rFonts w:hint="eastAsia" w:ascii="Times New Roman" w:hAnsi="Times New Roman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28" o:spt="75" type="#_x0000_t75" style="height:19pt;width:8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信息论：密码系统(M,B,K,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)（（明文空间，密文空间，密钥空间，带参数的加密变换，带参数的解密变换））称为完全保密，是指对明文空间和密文空间而言，有I(M;B)=I(B;M)=0.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3. 证明:对于完善保密系统而言,密钥空间的大小不小于明文空间的大小.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证明：</w:t>
      </w:r>
      <w:r>
        <w:rPr>
          <w:rFonts w:hint="eastAsia" w:ascii="Times New Roman" w:hAnsi="Times New Roman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31" o:spt="75" type="#_x0000_t75" style="height:19pt;width:25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且当i≠j时，</w:t>
      </w:r>
      <w:r>
        <w:rPr>
          <w:rFonts w:hint="eastAsia" w:ascii="Times New Roman" w:hAnsi="Times New Roman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32" o:spt="75" type="#_x0000_t75" style="height:19pt;width: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（否则对于不同明文将变换成同一密文，与“编码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变换是一一对应的”相矛盾）.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从而加密变换数不会小于明文数目，即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密钥空间的大小不小于明文空间的大小.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4. 证明:存在完善保密系统.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证明：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完善保密的密码体制是存在的。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比如，当明文P＝（x1，x2，x3……xn）是n比特长的均匀分布随机变量，密钥K＝（k1，k2，k3……kn）也是n比特长的均匀分布随机变量，加密算法为C＝P⊕K，其中 ⊕ 为逐比特异或运算。由于 ⊕ 是群运算，故容易看出C是n比特长的均匀分布随机变量，且P和C相互独立。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LTZHUNH--GB1-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4160B"/>
    <w:rsid w:val="02924FF2"/>
    <w:rsid w:val="0515718C"/>
    <w:rsid w:val="07E4421B"/>
    <w:rsid w:val="194959C4"/>
    <w:rsid w:val="2A6D09F2"/>
    <w:rsid w:val="612416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2016-05-17T16:26:00Z</dcterms:created>
  <dc:creator>DELL-PC</dc:creator>
  <cp:lastModifiedBy>DELL-PC</cp:lastModifiedBy>
  <dcterms:modified xsi:type="dcterms:W3CDTF">2016-07-01T19:55:49Z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