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ind w:firstLine="480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</w:rPr>
        <w:t>密码学作业001</w: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</w:rPr>
        <w:t>学号</w:t>
      </w:r>
      <w:r>
        <w:rPr>
          <w:rFonts w:hint="default" w:ascii="Times New Roman" w:hAnsi="Times New Roman" w:cs="Times New Roman"/>
          <w:u w:val="single"/>
          <w:lang w:val="en-US" w:eastAsia="zh-CN"/>
        </w:rPr>
        <w:t xml:space="preserve">  20131910023  </w:t>
      </w:r>
      <w:r>
        <w:rPr>
          <w:rFonts w:hint="default" w:ascii="Times New Roman" w:hAnsi="Times New Roman" w:cs="Times New Roman"/>
        </w:rPr>
        <w:t>姓名</w:t>
      </w:r>
      <w:r>
        <w:rPr>
          <w:rFonts w:hint="default" w:ascii="Times New Roman" w:hAnsi="Times New Roman" w:cs="Times New Roman"/>
          <w:u w:val="single"/>
          <w:lang w:val="en-US" w:eastAsia="zh-CN"/>
        </w:rPr>
        <w:t xml:space="preserve">   金洋   </w:t>
      </w: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（以Word文档提交,</w:t>
      </w:r>
      <w:r>
        <w:rPr>
          <w:rFonts w:hint="default" w:ascii="Times New Roman" w:hAnsi="Times New Roman" w:cs="Times New Roman"/>
        </w:rPr>
        <w:t>提交文档</w:t>
      </w:r>
      <w:r>
        <w:rPr>
          <w:rFonts w:hint="default" w:ascii="Times New Roman" w:hAnsi="Times New Roman" w:cs="Times New Roman"/>
        </w:rPr>
        <w:t>时</w:t>
      </w:r>
      <w:r>
        <w:rPr>
          <w:rFonts w:hint="default" w:ascii="Times New Roman" w:hAnsi="Times New Roman" w:cs="Times New Roman"/>
        </w:rPr>
        <w:t>在文件名和文档内部都写上学号和</w:t>
      </w:r>
      <w:r>
        <w:rPr>
          <w:rFonts w:hint="default" w:ascii="Times New Roman" w:hAnsi="Times New Roman" w:cs="Times New Roman"/>
        </w:rPr>
        <w:t>姓名,</w:t>
      </w:r>
      <w:r>
        <w:rPr>
          <w:rFonts w:hint="default" w:ascii="Times New Roman" w:hAnsi="Times New Roman" w:cs="Times New Roman"/>
        </w:rPr>
        <w:t>此后的各次作业</w:t>
      </w:r>
      <w:r>
        <w:rPr>
          <w:rFonts w:hint="default" w:ascii="Times New Roman" w:hAnsi="Times New Roman" w:cs="Times New Roman"/>
        </w:rPr>
        <w:t>按照</w:t>
      </w:r>
      <w:r>
        <w:rPr>
          <w:rFonts w:hint="default" w:ascii="Times New Roman" w:hAnsi="Times New Roman" w:cs="Times New Roman"/>
        </w:rPr>
        <w:t>此法处理</w:t>
      </w:r>
      <w:r>
        <w:rPr>
          <w:rFonts w:hint="default" w:ascii="Times New Roman" w:hAnsi="Times New Roman" w:cs="Times New Roman"/>
        </w:rPr>
        <w:t>）：</w:t>
      </w:r>
    </w:p>
    <w:p>
      <w:pPr>
        <w:ind w:firstLine="480"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用伪码表示非递归版本的欧几里得算法。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答：</w:t>
      </w:r>
      <w:r>
        <w:rPr>
          <w:rFonts w:hint="default" w:ascii="Times New Roman" w:hAnsi="Times New Roman" w:cs="Times New Roman"/>
          <w:lang w:val="en-US" w:eastAsia="zh-CN"/>
        </w:rPr>
        <w:t>Algorithm GCD: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Input: 正整数a,b (a&gt;b)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Output: gcd(a,b)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while (b != 0)  { 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r= a % b; 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 = b; 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 = r; 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} 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return a;</w:t>
      </w:r>
    </w:p>
    <w:p>
      <w:pPr>
        <w:pStyle w:val="8"/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用伪码表示递归版本的欧几里得算法。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答：</w:t>
      </w:r>
      <w:r>
        <w:rPr>
          <w:rFonts w:hint="default" w:ascii="Times New Roman" w:hAnsi="Times New Roman" w:cs="Times New Roman"/>
          <w:lang w:val="en-US" w:eastAsia="zh-CN"/>
        </w:rPr>
        <w:t>Algorithm GCD: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Input: 正整数a,b (a&gt;b)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Output: gcd(a,b)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If (b&gt;0) then return GCD(b,a % b)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Else return a;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用伪码表示非递归版本的扩展欧几里得算法。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答：Algorithm EXGCD: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Input </w:t>
      </w:r>
      <w:r>
        <w:rPr>
          <w:rFonts w:hint="default" w:ascii="Times New Roman" w:hAnsi="Times New Roman" w:cs="Times New Roman"/>
          <w:lang w:val="en-US" w:eastAsia="zh-CN"/>
        </w:rPr>
        <w:t>正整数a,b (a&gt;b)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Output u, v, gcd(a,b)(满足au+bv=gcd(a,b))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u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 xml:space="preserve">0=1;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v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>0=0;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u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 xml:space="preserve">1=0;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v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>1=1;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u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 xml:space="preserve">=0;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v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>=1;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>r=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>%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>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>q=(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</w:rPr>
        <w:t>-r)/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b;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while(r)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 xml:space="preserve">    {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 xml:space="preserve">        u=u0-q*u1; v=v0-q*v1;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 xml:space="preserve">        u0=u1; v0=v1;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 xml:space="preserve">        u1=u; v1=v;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 xml:space="preserve">        a=b; b=r; r=a%b;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 xml:space="preserve">        q=(a-r)/b;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  <w:t>return u, v, b;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用伪码表示递归版本的扩展欧几里得算法。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答：Algorithm EXGCD: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Input </w:t>
      </w:r>
      <w:r>
        <w:rPr>
          <w:rFonts w:hint="default" w:ascii="Times New Roman" w:hAnsi="Times New Roman" w:cs="Times New Roman"/>
          <w:lang w:val="en-US" w:eastAsia="zh-CN"/>
        </w:rPr>
        <w:t>正整数a,b (a&gt;b)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Output u, v, gcd(a,b)(满足au+bv=gcd(a,b))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if (b==0) {</w:t>
      </w:r>
    </w:p>
    <w:p>
      <w:pPr>
        <w:pStyle w:val="8"/>
        <w:numPr>
          <w:ilvl w:val="0"/>
          <w:numId w:val="0"/>
        </w:numPr>
        <w:ind w:left="480" w:leftChars="0" w:firstLine="125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u=1;</w:t>
      </w:r>
    </w:p>
    <w:p>
      <w:pPr>
        <w:pStyle w:val="8"/>
        <w:numPr>
          <w:ilvl w:val="0"/>
          <w:numId w:val="0"/>
        </w:numPr>
        <w:ind w:left="480" w:leftChars="0" w:firstLine="125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v=0;</w:t>
      </w:r>
    </w:p>
    <w:p>
      <w:pPr>
        <w:pStyle w:val="8"/>
        <w:numPr>
          <w:ilvl w:val="0"/>
          <w:numId w:val="0"/>
        </w:numPr>
        <w:ind w:left="480" w:leftChars="0" w:firstLine="125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return a;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r= </w:t>
      </w:r>
      <w:r>
        <w:rPr>
          <w:rFonts w:hint="default" w:ascii="Times New Roman" w:hAnsi="Times New Roman" w:cs="Times New Roman"/>
          <w:lang w:val="en-US" w:eastAsia="zh-CN"/>
        </w:rPr>
        <w:t>EXGCD</w:t>
      </w:r>
      <w:r>
        <w:rPr>
          <w:rFonts w:hint="default" w:ascii="Times New Roman" w:hAnsi="Times New Roman" w:cs="Times New Roman"/>
          <w:lang w:val="en-US" w:eastAsia="zh-CN"/>
        </w:rPr>
        <w:t>(b,a%b);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t=u;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u=v;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v=t-a/b*v;</w:t>
      </w:r>
    </w:p>
    <w:p>
      <w:pPr>
        <w:pStyle w:val="8"/>
        <w:numPr>
          <w:ilvl w:val="0"/>
          <w:numId w:val="0"/>
        </w:numPr>
        <w:ind w:left="480" w:leftChars="0" w:firstLine="83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return r;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扩展欧几里得算法有何用途？</w:t>
      </w:r>
    </w:p>
    <w:p>
      <w:pPr>
        <w:pStyle w:val="8"/>
        <w:numPr>
          <w:ilvl w:val="0"/>
          <w:numId w:val="0"/>
        </w:numPr>
        <w:ind w:left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（1）求解不定方程pa+qb=c ①；</w:t>
      </w:r>
    </w:p>
    <w:p>
      <w:pPr>
        <w:pStyle w:val="8"/>
        <w:numPr>
          <w:ilvl w:val="0"/>
          <w:numId w:val="0"/>
        </w:numPr>
        <w:ind w:leftChars="200" w:firstLine="41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若c%gcd(a,b)=0,则有解，否则无解。</w:t>
      </w:r>
    </w:p>
    <w:p>
      <w:pPr>
        <w:pStyle w:val="8"/>
        <w:numPr>
          <w:ilvl w:val="0"/>
          <w:numId w:val="0"/>
        </w:numPr>
        <w:ind w:leftChars="200" w:firstLine="41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通过</w:t>
      </w:r>
      <w:r>
        <w:rPr>
          <w:rFonts w:hint="default" w:ascii="Times New Roman" w:hAnsi="Times New Roman" w:cs="Times New Roman"/>
        </w:rPr>
        <w:t>扩展欧几里得算法</w:t>
      </w:r>
      <w:r>
        <w:rPr>
          <w:rFonts w:hint="default" w:ascii="Times New Roman" w:hAnsi="Times New Roman" w:cs="Times New Roman"/>
          <w:lang w:val="en-US" w:eastAsia="zh-CN"/>
        </w:rPr>
        <w:t>求得pa+qb=gcd(a,b)的解为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25" o:spt="75" type="#_x0000_t75" style="height:18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position w:val="-12"/>
          <w:lang w:val="en-US" w:eastAsia="zh-CN"/>
        </w:rPr>
        <w:object>
          <v:shape id="_x0000_i1026" o:spt="75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，</w:t>
      </w:r>
    </w:p>
    <w:p>
      <w:pPr>
        <w:pStyle w:val="8"/>
        <w:numPr>
          <w:ilvl w:val="0"/>
          <w:numId w:val="0"/>
        </w:numPr>
        <w:ind w:leftChars="200" w:firstLine="41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则①的一组解为</w:t>
      </w:r>
      <w:r>
        <w:rPr>
          <w:rFonts w:hint="default" w:ascii="Times New Roman" w:hAnsi="Times New Roman" w:cs="Times New Roman"/>
          <w:position w:val="-28"/>
          <w:lang w:val="en-US" w:eastAsia="zh-CN"/>
        </w:rPr>
        <w:object>
          <v:shape id="_x0000_i1027" o:spt="75" type="#_x0000_t75" style="height:33pt;width: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position w:val="-28"/>
          <w:lang w:val="en-US" w:eastAsia="zh-CN"/>
        </w:rPr>
        <w:object>
          <v:shape id="_x0000_i1028" o:spt="75" type="#_x0000_t75" style="height:33pt;width:8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ind w:leftChars="200" w:firstLine="41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则①的所有解</w:t>
      </w:r>
      <w:r>
        <w:rPr>
          <w:rFonts w:hint="default" w:ascii="Times New Roman" w:hAnsi="Times New Roman" w:cs="Times New Roman"/>
          <w:position w:val="-60"/>
          <w:lang w:val="en-US" w:eastAsia="zh-CN"/>
        </w:rPr>
        <w:object>
          <v:shape id="_x0000_i1029" o:spt="75" type="#_x0000_t75" style="height:66pt;width: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pStyle w:val="8"/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求解模逆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当(a,b)=1时，则有au+bv=1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那么au=1 mod b，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u=a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 mod b.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欧几里得算法的时间复杂度是对数量级还是线性量级？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答：线性量级。</w:t>
      </w:r>
    </w:p>
    <w:p>
      <w:pPr>
        <w:pStyle w:val="8"/>
        <w:numPr>
          <w:ilvl w:val="0"/>
          <w:numId w:val="0"/>
        </w:numPr>
        <w:ind w:left="480" w:leftChars="0" w:firstLine="419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欧几里得算法</w:t>
      </w:r>
      <w:r>
        <w:rPr>
          <w:rFonts w:hint="default" w:ascii="Times New Roman" w:hAnsi="Times New Roman" w:cs="Times New Roman"/>
          <w:lang w:val="en-US" w:eastAsia="zh-CN"/>
        </w:rPr>
        <w:t>复杂度是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030" o:spt="75" type="#_x0000_t75" style="height:17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的常数倍，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031" o:spt="75" type="#_x0000_t75" style="height:17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表示的是b的输入规模，故时</w:t>
      </w:r>
      <w:r>
        <w:rPr>
          <w:rFonts w:hint="default" w:ascii="Times New Roman" w:hAnsi="Times New Roman" w:cs="Times New Roman"/>
        </w:rPr>
        <w:t>间复杂度是线性量级</w:t>
      </w:r>
      <w:r>
        <w:rPr>
          <w:rFonts w:hint="default" w:ascii="Times New Roman" w:hAnsi="Times New Roman" w:cs="Times New Roman"/>
          <w:lang w:eastAsia="zh-CN"/>
        </w:rPr>
        <w:t>。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直接的幂算法或模幂算法的时间复杂度是什么量级？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答：假如计算的是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032" o:spt="75" type="#_x0000_t75" style="height:18pt;width:5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，则直接计算需要进行A次，而A=</w:t>
      </w:r>
      <w:r>
        <w:rPr>
          <w:rFonts w:hint="default" w:ascii="Times New Roman" w:hAnsi="Times New Roman" w:cs="Times New Roman"/>
          <w:position w:val="-4"/>
          <w:lang w:val="en-US" w:eastAsia="zh-CN"/>
        </w:rPr>
        <w:object>
          <v:shape id="_x0000_i1033" o:spt="75" type="#_x0000_t75" style="height:15pt;width:2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，log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A是输入规模，故为指数量级。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vertAlign w:val="baseline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设a与b都为正整数，集合 {xa+yb|x,y都是整数}中的最小正整数记为d，证明：gcd(a,b)=d</w:t>
      </w:r>
    </w:p>
    <w:p>
      <w:pPr>
        <w:pStyle w:val="8"/>
        <w:numPr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证明：设gcd(a,b)=D，则D|a，D|b，故D|d①；</w:t>
      </w:r>
    </w:p>
    <w:p>
      <w:pPr>
        <w:pStyle w:val="8"/>
        <w:numPr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由欧几里得算法可知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037" o:spt="75" type="#_x0000_t75" style="height:16pt;width:121.9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1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②</w:t>
      </w:r>
    </w:p>
    <w:p>
      <w:pPr>
        <w:pStyle w:val="8"/>
        <w:numPr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36" o:spt="75" type="#_x0000_t75" style="height:13.95pt;width:58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3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；</w:t>
      </w:r>
    </w:p>
    <w:p>
      <w:pPr>
        <w:pStyle w:val="8"/>
        <w:numPr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令</w:t>
      </w:r>
      <w:r>
        <w:rPr>
          <w:rFonts w:hint="default" w:ascii="Times New Roman" w:hAnsi="Times New Roman" w:cs="Times New Roman"/>
          <w:position w:val="-28"/>
          <w:lang w:val="en-US" w:eastAsia="zh-CN"/>
        </w:rPr>
        <w:object>
          <v:shape id="_x0000_i1034" o:spt="75" type="#_x0000_t75" style="height:34pt;width:42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6" r:id="rId25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,则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035" o:spt="75" type="#_x0000_t75" style="height:16pt;width:276.95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7" r:id="rId27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；</w:t>
      </w:r>
    </w:p>
    <w:p>
      <w:pPr>
        <w:pStyle w:val="8"/>
        <w:numPr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r也是a,b的线性组合，且r≥0</w:t>
      </w:r>
    </w:p>
    <w:p>
      <w:pPr>
        <w:pStyle w:val="8"/>
        <w:numPr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又d是集合中最小的正整数，故r=0，</w:t>
      </w:r>
    </w:p>
    <w:p>
      <w:pPr>
        <w:pStyle w:val="8"/>
        <w:numPr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从而d|a.同理可证d|b，</w:t>
      </w:r>
    </w:p>
    <w:p>
      <w:pPr>
        <w:pStyle w:val="8"/>
        <w:numPr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由②可得d|D</w:t>
      </w:r>
      <w:bookmarkStart w:id="0" w:name="_GoBack"/>
      <w:bookmarkEnd w:id="0"/>
    </w:p>
    <w:p>
      <w:pPr>
        <w:pStyle w:val="8"/>
        <w:numPr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结合①得</w:t>
      </w:r>
      <w:r>
        <w:rPr>
          <w:rFonts w:hint="default" w:ascii="Times New Roman" w:hAnsi="Times New Roman" w:cs="Times New Roman"/>
        </w:rPr>
        <w:t>gcd(a,b)=d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若a,b,q,r皆为整数， a=bq+r,  证明gcd(a,b)= gcd(b,r)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证明：设d是a,b的公约数，则d|a,d|bq,∴d|a-bq，即d|r；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设e是b，r的公约数,则e|bq，e|r，∴e|bq+r，即e|a；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即a,b的公约数同时也是b,r的公约数，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b,r 的公约数同时也是a,b的公约数.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即a,b的公约数集合和b,r的公约数集合相等。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故</w:t>
      </w:r>
      <w:r>
        <w:rPr>
          <w:rFonts w:hint="default" w:ascii="Times New Roman" w:hAnsi="Times New Roman" w:cs="Times New Roman"/>
        </w:rPr>
        <w:t>gcd(a,b)= gcd(b,r)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48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5EB"/>
    <w:multiLevelType w:val="multilevel"/>
    <w:tmpl w:val="02AA65EB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7FA6FE6"/>
    <w:multiLevelType w:val="singleLevel"/>
    <w:tmpl w:val="57FA6FE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D11B7"/>
    <w:rsid w:val="004E3F4D"/>
    <w:rsid w:val="005D3B85"/>
    <w:rsid w:val="00B5000B"/>
    <w:rsid w:val="00BC51E7"/>
    <w:rsid w:val="00C22398"/>
    <w:rsid w:val="00DD1951"/>
    <w:rsid w:val="00E22C41"/>
    <w:rsid w:val="00F87211"/>
    <w:rsid w:val="00FF7F72"/>
    <w:rsid w:val="1F8E3747"/>
    <w:rsid w:val="26C7032D"/>
    <w:rsid w:val="277E1B72"/>
    <w:rsid w:val="27CF32E3"/>
    <w:rsid w:val="2AB43D9B"/>
    <w:rsid w:val="36DE07C6"/>
    <w:rsid w:val="3FE45F09"/>
    <w:rsid w:val="42E60D53"/>
    <w:rsid w:val="49601F10"/>
    <w:rsid w:val="7E4F08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YNU</Company>
  <Pages>1</Pages>
  <Words>52</Words>
  <Characters>299</Characters>
  <Lines>2</Lines>
  <Paragraphs>1</Paragraphs>
  <ScaleCrop>false</ScaleCrop>
  <LinksUpToDate>false</LinksUpToDate>
  <CharactersWithSpaces>350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2016-10-05T04:39:00Z</dcterms:created>
  <dc:creator>Jerry Louis</dc:creator>
  <cp:lastModifiedBy>Jin Yang</cp:lastModifiedBy>
  <dcterms:modified xsi:type="dcterms:W3CDTF">2016-10-10T08:42:59Z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