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密码学作业00</w:t>
      </w:r>
      <w:r>
        <w:rPr>
          <w:rFonts w:hint="eastAsia" w:cs="Times New Roman" w:eastAsiaTheme="minorEastAsia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   学号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20131910023  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姓名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24"/>
          <w:szCs w:val="24"/>
          <w:u w:val="single"/>
          <w:lang w:val="en-US" w:eastAsia="zh-CN"/>
        </w:rPr>
        <w:t xml:space="preserve">  金洋   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格与密码学的问题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1. 什么是格?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答：令</w:t>
      </w:r>
      <w:bookmarkStart w:id="0" w:name="OLE_LINK2"/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25" o:spt="75" type="#_x0000_t75" style="height:17pt;width:4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∈</w:t>
      </w:r>
      <w:r>
        <w:rPr>
          <w:rFonts w:hint="eastAsia" w:cs="Times New Roman" w:eastAsiaTheme="minorEastAsia"/>
          <w:i w:val="0"/>
          <w:color w:val="000000"/>
          <w:position w:val="-4"/>
          <w:sz w:val="24"/>
          <w:szCs w:val="24"/>
          <w:lang w:eastAsia="zh-CN"/>
        </w:rPr>
        <w:object>
          <v:shape id="_x0000_i1026" o:spt="75" type="#_x0000_t75" style="height:15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是一组线性独立的向量，则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eastAsia="zh-CN"/>
        </w:rPr>
        <w:object>
          <v:shape id="_x0000_i1027" o:spt="75" type="#_x0000_t75" style="height:18pt;width:17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称为由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28" o:spt="75" type="#_x0000_t75" style="height:17pt;width:4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产生的格；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 xml:space="preserve">2. </w:t>
      </w:r>
      <w:bookmarkStart w:id="1" w:name="OLE_LINK1"/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格与子空间</w:t>
      </w:r>
      <w:bookmarkEnd w:id="1"/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的区别是什么?</w:t>
      </w:r>
    </w:p>
    <w:p>
      <w:pPr>
        <w:adjustRightIn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</w:t>
      </w:r>
      <w:r>
        <w:rPr>
          <w:rFonts w:hint="eastAsia"/>
          <w:sz w:val="24"/>
        </w:rPr>
        <w:t xml:space="preserve">定义1(子空间)  </w:t>
      </w:r>
      <w:r>
        <w:rPr>
          <w:rFonts w:hint="eastAsia" w:ascii="宋体" w:hAnsi="宋体"/>
          <w:sz w:val="24"/>
        </w:rPr>
        <w:t>数域P上线性空间V的一个非空子集合W称为V的一个线性子空间或简称子空间，如果W对于V的两种运算加法和数乘也构成线性空间.</w:t>
      </w:r>
    </w:p>
    <w:p>
      <w:pPr>
        <w:adjustRightInd w:val="0"/>
        <w:spacing w:line="360" w:lineRule="auto"/>
        <w:ind w:left="1919" w:leftChars="228" w:hanging="1440" w:hangingChars="600"/>
        <w:jc w:val="left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 xml:space="preserve">定义2(生成子空间)  </w:t>
      </w:r>
      <w:r>
        <w:rPr>
          <w:rFonts w:hint="eastAsia" w:ascii="宋体" w:hAnsi="宋体"/>
          <w:sz w:val="24"/>
        </w:rPr>
        <w:t>设</w:t>
      </w:r>
      <w:r>
        <w:rPr>
          <w:rFonts w:ascii="宋体" w:hAnsi="宋体"/>
          <w:position w:val="-12"/>
          <w:sz w:val="24"/>
        </w:rPr>
        <w:object>
          <v:shape id="_x0000_i1029" o:spt="75" type="#_x0000_t75" style="height:18pt;width:81pt;" o:ole="t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/>
          <w:sz w:val="24"/>
        </w:rPr>
        <w:t>，则子空间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4"/>
          <w:sz w:val="24"/>
        </w:rPr>
        <w:object>
          <v:shape id="_x0000_i1030" o:spt="75" type="#_x0000_t75" style="height:20pt;width:226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3">
            <o:LockedField>false</o:LockedField>
          </o:OLEObject>
        </w:object>
      </w:r>
    </w:p>
    <w:p>
      <w:pPr>
        <w:adjustRightInd w:val="0"/>
        <w:spacing w:line="36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即这组向量所有的线性组合构成的子空间,称为由</w:t>
      </w:r>
      <w:r>
        <w:rPr>
          <w:rFonts w:ascii="宋体" w:hAnsi="宋体"/>
          <w:position w:val="-12"/>
          <w:sz w:val="24"/>
        </w:rPr>
        <w:object>
          <v:shape id="_x0000_i1031" o:spt="75" type="#_x0000_t75" style="height:18pt;width:60.95pt;" o:ole="t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/>
          <w:sz w:val="24"/>
        </w:rPr>
        <w:t>生成的子空间，记作</w:t>
      </w:r>
      <w:r>
        <w:rPr>
          <w:rFonts w:ascii="宋体" w:hAnsi="宋体"/>
          <w:position w:val="-12"/>
          <w:sz w:val="24"/>
        </w:rPr>
        <w:object>
          <v:shape id="_x0000_i1032" o:spt="75" type="#_x0000_t75" style="height:18pt;width:78pt;" o:ole="t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7">
            <o:LockedField>false</o:LockedField>
          </o:OLEObject>
        </w:objec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position w:val="-12"/>
          <w:sz w:val="24"/>
        </w:rPr>
        <w:object>
          <v:shape id="_x0000_i1033" o:spt="75" type="#_x0000_t75" style="height:18pt;width:60.95pt;" o:ole="t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9">
            <o:LockedField>false</o:LockedField>
          </o:OLEObject>
        </w:object>
      </w:r>
      <w:r>
        <w:rPr>
          <w:rFonts w:hint="eastAsia" w:ascii="宋体" w:hAnsi="宋体"/>
          <w:sz w:val="24"/>
        </w:rPr>
        <w:t>称为它的一组生成元.</w:t>
      </w:r>
    </w:p>
    <w:p>
      <w:pPr>
        <w:adjustRightInd w:val="0"/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综上可以看出，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格与子空间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的区别在于基的线性组合的系数所在的系数不同，格的系数必须为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Z，而子空间的系数取决于定义时的数域P。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3. 欧氏空间正交化算法的输入与输出分别是什么?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Input：向量空间</w:t>
      </w:r>
      <w:bookmarkStart w:id="2" w:name="OLE_LINK3"/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34" o:spt="75" type="#_x0000_t75" style="height:16pt;width:37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bookmarkEnd w:id="2"/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上的一组基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35" o:spt="75" type="#_x0000_t75" style="height:17pt;width:4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Output：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36" o:spt="75" type="#_x0000_t75" style="height:13.95pt;width:1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上的一组正交基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37" o:spt="75" type="#_x0000_t75" style="height:19pt;width:5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4. 欧氏空间正交化算法的不变量或不变式是什么?变化的是什么？</w:t>
      </w:r>
    </w:p>
    <w:p>
      <w:pPr>
        <w:rPr>
          <w:rFonts w:hint="eastAsia" w:ascii="Times New Roman" w:hAnsi="Times New Roman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答：不变：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38" o:spt="75" type="#_x0000_t75" style="height:19pt;width:4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>两组基有相同的行列式，</w:t>
      </w:r>
      <w:r>
        <w:rPr>
          <w:rFonts w:hint="eastAsia"/>
          <w:position w:val="-10"/>
          <w:lang w:eastAsia="zh-CN"/>
        </w:rPr>
        <w:object>
          <v:shape id="_x0000_i1039" o:spt="75" type="#_x0000_t75" style="height:19pt;width:17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</w:t>
      </w:r>
      <w:r>
        <w:rPr>
          <w:rFonts w:hint="eastAsia"/>
          <w:position w:val="-10"/>
          <w:sz w:val="24"/>
          <w:szCs w:val="24"/>
          <w:lang w:val="en-US" w:eastAsia="zh-CN"/>
        </w:rPr>
        <w:t>基向量在正交坐标轴上的投影；</w:t>
      </w:r>
      <w:bookmarkStart w:id="4" w:name="_GoBack"/>
      <w:bookmarkEnd w:id="4"/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变化：原本不正交的基；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5. 分析欧氏空间正交化算法的复杂度。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答：设欧式空间是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n维的，则算法复杂度为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31.9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6. 比较格中最短向量问题与码中最小重量码字问题。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格中最短向量问题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：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在格中寻找一个非零的最短向量。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最小码重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问题：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在一个码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字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集合中,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寻找一个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非零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码元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的个数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（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汉明重量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）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最少的码字；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后者可以通过计算出每个码字的汉明重量，具有最小重量的码字记为结果。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前者的基若是充分正交，那么最短向量就一定在集合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</w:rPr>
        <w:object>
          <v:shape id="_x0000_i1041" o:spt="75" type="#_x0000_t75" style="height:17pt;width:7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中，若基是一组坏基，且维数一大，该问题就成为NP难问题。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简述Babai算法的输入、输出、设计思路。</w:t>
      </w:r>
    </w:p>
    <w:p>
      <w:pPr>
        <w:tabs>
          <w:tab w:val="center" w:pos="4153"/>
        </w:tabs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答：Input：一组好基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2" o:spt="75" type="#_x0000_t75" style="height:17pt;width:4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3" o:spt="75" type="#_x0000_t75" style="height:16pt;width:3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Output：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4" o:spt="75" type="#_x0000_t75" style="height:11pt;width:1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在格中的最短向量；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设计思路：设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45" o:spt="75" type="#_x0000_t75" style="height:18pt;width:160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，现在希望求得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46" o:spt="75" type="#_x0000_t75" style="height:11pt;width:1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在格中的最短向量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47" o:spt="75" type="#_x0000_t75" style="height:18pt;width:11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即需要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48" o:spt="75" type="#_x0000_t75" style="height:22pt;width:4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取到最小值；</w:t>
      </w:r>
    </w:p>
    <w:p>
      <w:p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又由于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49" o:spt="75" type="#_x0000_t75" style="height:17pt;width:4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是一组好基，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50" o:spt="75" type="#_x0000_t75" style="height:22pt;width:204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，则只需令每个</w:t>
      </w:r>
      <w:r>
        <w:rPr>
          <w:rFonts w:hint="eastAsia" w:cs="Times New Roman" w:eastAsiaTheme="minorEastAsia"/>
          <w:i w:val="0"/>
          <w:color w:val="000000"/>
          <w:position w:val="-12"/>
          <w:sz w:val="24"/>
          <w:szCs w:val="24"/>
          <w:lang w:val="en-US" w:eastAsia="zh-CN"/>
        </w:rPr>
        <w:object>
          <v:shape id="_x0000_i1051" o:spt="75" type="#_x0000_t75" style="height:18pt;width:38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（上下取整），即可使得</w:t>
      </w:r>
      <w:r>
        <w:rPr>
          <w:rFonts w:hint="eastAsia" w:cs="Times New Roman" w:eastAsiaTheme="minorEastAsia"/>
          <w:i w:val="0"/>
          <w:color w:val="000000"/>
          <w:position w:val="-14"/>
          <w:sz w:val="24"/>
          <w:szCs w:val="24"/>
          <w:lang w:val="en-US" w:eastAsia="zh-CN"/>
        </w:rPr>
        <w:object>
          <v:shape id="_x0000_i1052" o:spt="75" type="#_x0000_t75" style="height:22pt;width:4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5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取到最小值。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8. 分析Babai算法的复杂度。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答：需要把</w:t>
      </w:r>
      <w:r>
        <w:rPr>
          <w:rFonts w:hint="eastAsia" w:cs="Times New Roman" w:eastAsiaTheme="minorEastAsia"/>
          <w:i w:val="0"/>
          <w:color w:val="000000"/>
          <w:position w:val="-6"/>
          <w:sz w:val="24"/>
          <w:szCs w:val="24"/>
          <w:lang w:val="en-US" w:eastAsia="zh-CN"/>
        </w:rPr>
        <w:object>
          <v:shape id="_x0000_i1053" o:spt="75" type="#_x0000_t75" style="height:16pt;width:3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用格上的基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4" o:spt="75" type="#_x0000_t75" style="height:17pt;width:47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7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表示出来，运用高斯消元法——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5" o:spt="75" type="#_x0000_t75" style="height:18pt;width:31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5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在对每个基向量的系数上下取整——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6" o:spt="75" type="#_x0000_t75" style="height:16pt;width:2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所以算上高斯消元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Babai算法的复杂度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7" o:spt="75" type="#_x0000_t75" style="height:18pt;width:31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2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若不算高斯消元，算法复杂度为</w: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object>
          <v:shape id="_x0000_i1058" o:spt="75" type="#_x0000_t75" style="height:16pt;width:2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9. 简述GGH密码体制。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答：GGH是格上的公钥密码体制，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它的安全性依赖于格中最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近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向量问题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。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具体实现如下：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drawing>
          <wp:inline distT="0" distB="0" distL="114300" distR="114300">
            <wp:extent cx="5274310" cy="3622675"/>
            <wp:effectExtent l="0" t="0" r="2540" b="15875"/>
            <wp:docPr id="1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5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10. 简述NTRU密码体制。</w:t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答：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这是一个基于多项式环的密码体制。它的安全性依赖于格中最短向量问题（SVP）。相对于离散对数或大数分解等公开秘密体制来说，它有许多优势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——与现有流行密码体制相比，满足相同安全性只需要更小位数的密钥量、对计算机计算性能要求不高、加解密速度快</w:t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。在安全性方面，NTRU算法具有抵抗量子计算攻击的能力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506595"/>
            <wp:effectExtent l="0" t="0" r="2540" b="8255"/>
            <wp:docPr id="1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</w:rPr>
        <w:t>11. 格基归约算法的不变式是什么？变化的是什么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？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答：对于高斯格规约算法——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不变：基中长度较短的那个向量，不妨设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59" o:spt="75" type="#_x0000_t75" style="height:17pt;width:13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6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；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变化：基中较长向量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60" o:spt="75" type="#_x0000_t75" style="height:17pt;width:1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68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若在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61" o:spt="75" type="#_x0000_t75" style="height:17pt;width:13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0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上的投影长度超过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24"/>
          <w:sz w:val="24"/>
          <w:szCs w:val="24"/>
          <w:lang w:eastAsia="zh-CN"/>
        </w:rPr>
        <w:object>
          <v:shape id="_x0000_i1062" o:spt="75" type="#_x0000_t75" style="height:31pt;width:3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1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，则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63" o:spt="75" type="#_x0000_t75" style="height:17pt;width:1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3">
            <o:LockedField>false</o:LockedField>
          </o:OLEObject>
        </w:objec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做出变化。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对于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3L格基规约算法——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olor w:val="000000"/>
          <w:sz w:val="24"/>
          <w:szCs w:val="24"/>
          <w:lang w:eastAsia="zh-CN"/>
        </w:rPr>
        <w:t>不变：</w:t>
      </w:r>
      <w:r>
        <w:rPr>
          <w:rFonts w:hint="default" w:ascii="Times New Roman" w:hAnsi="Times New Roman" w:cs="Times New Roman" w:eastAsiaTheme="minorEastAsia"/>
          <w:i w:val="0"/>
          <w:color w:val="000000"/>
          <w:position w:val="-10"/>
          <w:sz w:val="24"/>
          <w:szCs w:val="24"/>
          <w:lang w:eastAsia="zh-CN"/>
        </w:rPr>
        <w:object>
          <v:shape id="_x0000_i1064" o:spt="75" type="#_x0000_t75" style="height:19pt;width:4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，</w:t>
      </w:r>
      <w:bookmarkStart w:id="3" w:name="OLE_LINK4"/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t>满足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Lovasz条件和size条件的基</w:t>
      </w:r>
      <w:bookmarkEnd w:id="3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；</w:t>
      </w:r>
      <w:r>
        <w:rPr>
          <w:rFonts w:hint="eastAsia" w:cs="Times New Roman"/>
          <w:sz w:val="24"/>
          <w:szCs w:val="24"/>
          <w:lang w:val="en-US" w:eastAsia="zh-CN"/>
        </w:rPr>
        <w:t>前后两组基构成的行列式的值；</w:t>
      </w:r>
    </w:p>
    <w:p>
      <w:pP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变化：不满足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val="en-US" w:eastAsia="zh-CN"/>
        </w:rPr>
        <w:t>3L条件的基向量</w:t>
      </w:r>
      <w:r>
        <w:rPr>
          <w:rFonts w:hint="eastAsia" w:cs="Times New Roman" w:eastAsiaTheme="minorEastAsia"/>
          <w:i w:val="0"/>
          <w:color w:val="000000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rPr>
          <w:rFonts w:hint="default" w:cs="Times New Roman" w:eastAsiaTheme="minorEastAsia"/>
          <w:i w:val="0"/>
          <w:color w:val="000000"/>
          <w:sz w:val="24"/>
          <w:szCs w:val="24"/>
          <w:lang w:eastAsia="zh-CN"/>
        </w:rPr>
      </w:pPr>
      <w:r>
        <w:rPr>
          <w:rFonts w:hint="eastAsia" w:cs="Times New Roman" w:eastAsiaTheme="minorEastAsia"/>
          <w:i w:val="0"/>
          <w:color w:val="000000"/>
          <w:position w:val="-10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????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zuoyeFont_math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YaHei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E4857"/>
    <w:multiLevelType w:val="singleLevel"/>
    <w:tmpl w:val="585E485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5640"/>
    <w:rsid w:val="01397E0B"/>
    <w:rsid w:val="02D127DB"/>
    <w:rsid w:val="04B57145"/>
    <w:rsid w:val="0E10694C"/>
    <w:rsid w:val="12364D64"/>
    <w:rsid w:val="15CC4E50"/>
    <w:rsid w:val="1A110F94"/>
    <w:rsid w:val="1F072A4D"/>
    <w:rsid w:val="26D374A6"/>
    <w:rsid w:val="2CE61928"/>
    <w:rsid w:val="2D2731F0"/>
    <w:rsid w:val="3D384209"/>
    <w:rsid w:val="3E0E1569"/>
    <w:rsid w:val="40E62F83"/>
    <w:rsid w:val="41C51843"/>
    <w:rsid w:val="423F78CD"/>
    <w:rsid w:val="42A61499"/>
    <w:rsid w:val="43C80534"/>
    <w:rsid w:val="4513510B"/>
    <w:rsid w:val="45DC2FC6"/>
    <w:rsid w:val="55BF2318"/>
    <w:rsid w:val="571F66AA"/>
    <w:rsid w:val="5AD767F8"/>
    <w:rsid w:val="5AEC7531"/>
    <w:rsid w:val="5EBB2B37"/>
    <w:rsid w:val="630E46F8"/>
    <w:rsid w:val="631B6F86"/>
    <w:rsid w:val="64712061"/>
    <w:rsid w:val="6557305E"/>
    <w:rsid w:val="6D530ACE"/>
    <w:rsid w:val="71421A97"/>
    <w:rsid w:val="72F16C50"/>
    <w:rsid w:val="736738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30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8.png"/><Relationship Id="rId64" Type="http://schemas.openxmlformats.org/officeDocument/2006/relationships/image" Target="media/image27.png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2.bin"/><Relationship Id="rId59" Type="http://schemas.openxmlformats.org/officeDocument/2006/relationships/image" Target="media/image25.wmf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oleObject" Target="embeddings/oleObject29.bin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Jin Yang</cp:lastModifiedBy>
  <dcterms:modified xsi:type="dcterms:W3CDTF">2016-12-30T13:20:47Z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