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componentes de AgeCare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Propósito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traduce las secciones de la consola y los módulos de la API en componentes con límites claros. La organización toma como referencia el wireframe, los endpoints, el modelo de datos canónico y la estructura de routers del prototipo.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Componentes funcionales</w:t>
      </w:r>
    </w:p>
    <w:tbl>
      <w:tblPr>
        <w:tblStyle w:val="Table1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y rutas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Identidad y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Login, refresh, logout, MFA, cuentas internas y permisos efectivos.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admin_users, admin_sessions, admin_login_attempts; /auth y /users.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Analítica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KPIs, altas/bajas, planes y embudo.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metrics_daily_users, metrics_plan_snapshot, metrics_funnel_snapshot, store_downloads_daily.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Perfiles y adopción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Actividad por rol, matriz y ranking de funciones.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role_activity_window, role_weekly_active, feature_usage_events/daily/window.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Operación e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Salud de componentes, latencia, procesos críticos e incidentes.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ops_component_checks, ops_request_stats, ops_incidents, ops_critical_process_*.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Tickets, asignación, respuestas públicas/internas y CSAT.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support_tickets, support_ticket_replies, support_csat_surveys, support_metrics_daily.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Curación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Crear, editar, publicar y retirar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content_items y su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Revisar perfiles de cuidadoras y productos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marketplace_caregivers, marketplace_products.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Resolver cola de contenido reportado y gestionar escalaciones.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moderation_items, moderation_escalations.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Configuración y legales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Actualizar valores tipados y publicar versiones legales.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setting_definitions, system_settings, legal_versions.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actor, rol, solicitud y cambios con datos sensibles enmascarados.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audit_log; historiales por entidad.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Componentes transversales</w:t>
      </w:r>
    </w:p>
    <w:tbl>
      <w:tblPr>
        <w:tblStyle w:val="Table2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 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Dependencia común; verifica token, estado del staff, permiso de módulo y nivel de escritura.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Validación y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Schemas Pydantic v2 y envoltorio común {error:{code,message,details,request_id}}.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Contexto de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Resuelve tenant y fija app.tenant_id/app.actor_id en cada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Acceso asíncrono a PostgreSQL; el DDL define integridad crítica y las migraciones mantienen el esquema.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request_id, logs estructurados y trazas; health y métricas operativas por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Procesos separados para snapshots, descargas externas, eventos y checks de salud.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Mapeo con el prototipo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archivo comprimido ya organiza routers como auth, metrics_commercial, metrics_roles, metrics_features, ops, support, content, marketplace, moderation y system; app/main.py los monta bajo /api/v1/admin. La capa transversal incluye config, database, security, deps, audit, errors y periods. Esta estructura es reutilizable como organización del código.</w:t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Contratos entre componentes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Frontend → API: JSON REST, paginación uniforme y fechas ISO 8601; métricas incluyen computed_at.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Router → servicio: identidad, permisos y schemas explícitos; sin reglas de negocio ocultas en el modelo ORM.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Servicio → PostgreSQL: transacciones fijan tenant y actor; constraints/triggers devuelven errores mapeados a códigos de API.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Workers → almacenamiento: credenciales con acceso multi-tenant mínimo necesario; ejecuciones registradas con estado, reintentos y frescura.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Componentes operativos → soporte/auditoría: las mutaciones generan audit_log y los cambios de entidades actualizan historial automáticamente.</w:t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Orden sugerido de construcción</w:t>
      </w:r>
    </w:p>
    <w:tbl>
      <w:tblPr>
        <w:tblStyle w:val="Table3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74c77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Salida habilitada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F0–F1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canónica, catálogos, roles, RLS y migraciones.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Estructura PostgreSQL segura y reproducible.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Capa de persistencia alineada al DDL.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Consultas y transacciones con contexto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Auth, permisos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Sesiones de staff y operaciones trazables.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Siguiente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Métricas, soporte, operación y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6fa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Consola funcional por dominio; jobs integrados.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79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833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833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4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N3JvazWKKt+E3adYMpQiT5ZTw==">CgMxLjA4AHIhMUY5VkdXaUdwOUNYVkRUbm1sSXlkd1g2eFNOdm5PTHFN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