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app.xml" ContentType="application/vnd.openxmlformats-officedocument.extended-properties+xml"/>
  <Override PartName="/word/numbering.xml" ContentType="application/vnd.openxmlformats-officedocument.wordprocessingml.numbering+xml"/>
  <Override PartName="/word/footer1.xml" ContentType="application/vnd.openxmlformats-officedocument.wordprocessingml.footer+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m="http://schemas.openxmlformats.org/officeDocument/2006/math" xmlns:mc="http://schemas.openxmlformats.org/markup-compatibility/2006" xmlns:wp="http://schemas.openxmlformats.org/drawingml/2006/wordprocessingDrawing" xmlns:wp14="http://schemas.microsoft.com/office/word/2010/wordprocessingDrawing" xmlns:w14="http://schemas.microsoft.com/office/word/2010/wordml" xmlns:w15="http://schemas.microsoft.com/office/word/2012/wordml" xmlns:w16se="http://schemas.microsoft.com/office/word/2015/wordml/symex" mc:Ignorable="w14 w15 w16se wp14">
  <w:body>
    <w:p>
      <w:pPr>
        <w:pStyle w:val="Heading1"/>
      </w:pPr>
      <w:r>
        <w:t xml:space="preserve">BÁO CÁO THỰC HÀNH LAB 04 – PHÂN TÍCH VÀ THIẾT KẾ HỆ THỐNG CỬA HÀNG ONLINE e-SHOPPING</w:t>
      </w:r>
    </w:p>
    <w:p>
      <w:r>
        <w:rPr>
          <w:b/>
        </w:rPr>
        <w:t xml:space="preserve">Môn học:</w:t>
      </w:r>
      <w:r>
        <w:t xml:space="preserve"> Phân tích thiết kế hướng đối tượng</w:t>
      </w:r>
    </w:p>
    <w:p>
      <w:r>
        <w:rPr>
          <w:b/>
        </w:rPr>
        <w:t xml:space="preserve">Sinh viên:</w:t>
      </w:r>
      <w:r>
        <w:t xml:space="preserve"> Nguyễn Dương Trọng – MSSV 1250080213</w:t>
      </w:r>
    </w:p>
    <w:p>
      <w:r>
        <w:rPr>
          <w:b/>
        </w:rPr>
        <w:t xml:space="preserve">Đề bài:</w:t>
      </w:r>
      <w:r>
        <w:t xml:space="preserve"> Bài 9 – Hệ thống phần mềm Cửa hàng online "e-SHOPPING" (cửa hàng ABC)</w:t>
      </w:r>
    </w:p>
    <w:p>
      <w:r>
        <w:rPr>
          <w:b/>
        </w:rPr>
        <w:t xml:space="preserve">Công cụ:</w:t>
      </w:r>
      <w:r>
        <w:t xml:space="preserve"> PlantUML 1.2025.4, Oracle Database 19c, Visual Studio 2022 – C# WinForms (.NET Framework 4.7.2, ODP.NET Managed)</w:t>
      </w:r>
    </w:p>
    <w:p>
      <w:pPr>
        <w:pStyle w:val="Heading1"/>
      </w:pPr>
      <w:r>
        <w:t xml:space="preserve">1. Tóm tắt bài toán</w:t>
      </w:r>
    </w:p>
    <w:p>
      <w:r>
        <w:t xml:space="preserve">Nhân dịp Giáng Sinh và năm mới, cửa hàng ABC mở thêm kênh bán hàng trực tuyến e-SHOPPING. Khách hàng xem sản phẩm theo nhóm, chọn sản phẩm vào giỏ, cập nhật giỏ hàng rồi dùng chức năng </w:t>
      </w:r>
      <w:r>
        <w:rPr>
          <w:b/>
        </w:rPr>
        <w:t xml:space="preserve">Tính tiền</w:t>
      </w:r>
      <w:r>
        <w:t xml:space="preserve"> để đặt mua. Khi đặt hàng, khách phải đăng nhập (hoặc đăng ký nếu chưa có tài khoản), chọn loại phiếu đặt hàng, nhập thông tin người nhận và thanh toán bằng thẻ tín dụng. Thông tin sản phẩm lấy từ </w:t>
      </w:r>
      <w:r>
        <w:rPr>
          <w:b/>
        </w:rPr>
        <w:t xml:space="preserve">Hệ thống quản lý sản phẩm</w:t>
      </w:r>
      <w:r>
        <w:t xml:space="preserve"> có sẵn; thẻ tín dụng được kiểm tra bởi </w:t>
      </w:r>
      <w:r>
        <w:rPr>
          <w:b/>
        </w:rPr>
        <w:t xml:space="preserve">Hệ thống dịch vụ thanh toán trực tuyến</w:t>
      </w:r>
      <w:r>
        <w:t xml:space="preserve">; đơn thành công thì gửi </w:t>
      </w:r>
      <w:r>
        <w:rPr>
          <w:b/>
        </w:rPr>
        <w:t xml:space="preserve">email xác nhận</w:t>
      </w:r>
      <w:r>
        <w:t xml:space="preserve"> cho khách.</w:t>
      </w:r>
    </w:p>
    <w:p>
      <w:pPr>
        <w:pStyle w:val="Heading2"/>
      </w:pPr>
      <w:r>
        <w:t xml:space="preserve">1.1. Các chức năng của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842"/>
        <w:gridCol w:w="2808"/>
        <w:gridCol w:w="5710"/>
      </w:tblGrid>
      <w:tr>
        <w:trPr>
          <w:tblHeader/>
        </w:trPr>
        <w:tc>
          <w:tcPr>
            <w:tcW w:w="842" w:type="dxa"/>
            <w:shd w:val="clear" w:color="auto" w:fill="DCE6F1"/>
          </w:tcPr>
          <w:p>
            <w:r>
              <w:t xml:space="preserve">Nhóm</w:t>
            </w:r>
          </w:p>
        </w:tc>
        <w:tc>
          <w:tcPr>
            <w:tcW w:w="2808" w:type="dxa"/>
            <w:shd w:val="clear" w:color="auto" w:fill="DCE6F1"/>
          </w:tcPr>
          <w:p>
            <w:r>
              <w:t xml:space="preserve">Chức năng</w:t>
            </w:r>
          </w:p>
        </w:tc>
        <w:tc>
          <w:tcPr>
            <w:tcW w:w="5710" w:type="dxa"/>
            <w:shd w:val="clear" w:color="auto" w:fill="DCE6F1"/>
          </w:tcPr>
          <w:p>
            <w:r>
              <w:t xml:space="preserve">Mô tả ngắn</w:t>
            </w:r>
          </w:p>
        </w:tc>
      </w:tr>
      <w:tr>
        <w:tc>
          <w:tcPr>
            <w:tcW w:w="842" w:type="dxa"/>
          </w:tcPr>
          <w:p>
            <w:r>
              <w:t xml:space="preserve">Chọn hàng</w:t>
            </w:r>
          </w:p>
        </w:tc>
        <w:tc>
          <w:tcPr>
            <w:tcW w:w="2808" w:type="dxa"/>
          </w:tcPr>
          <w:p>
            <w:r>
              <w:t xml:space="preserve">Xem danh sách sản phẩm theo nhóm</w:t>
            </w:r>
          </w:p>
        </w:tc>
        <w:tc>
          <w:tcPr>
            <w:tcW w:w="5710" w:type="dxa"/>
          </w:tcPr>
          <w:p>
            <w:r>
              <w:t xml:space="preserve">Liệt kê sản phẩm của một nhóm (máy chụp hình, đồ chơi, điện gia dụng, máy tính…), có tìm kiếm theo tên/nhà sản xuất</w:t>
            </w:r>
          </w:p>
        </w:tc>
      </w:tr>
      <w:tr>
        <w:tc>
          <w:tcPr>
            <w:tcW w:w="842" w:type="dxa"/>
          </w:tcPr>
          <w:p>
            <w:r>
              <w:t xml:space="preserve">Chọn hàng</w:t>
            </w:r>
          </w:p>
        </w:tc>
        <w:tc>
          <w:tcPr>
            <w:tcW w:w="2808" w:type="dxa"/>
          </w:tcPr>
          <w:p>
            <w:r>
              <w:t xml:space="preserve">Xem chi tiết sản phẩm</w:t>
            </w:r>
          </w:p>
        </w:tc>
        <w:tc>
          <w:tcPr>
            <w:tcW w:w="5710" w:type="dxa"/>
          </w:tcPr>
          <w:p>
            <w:r>
              <w:t xml:space="preserve">Tên, mã, nhà sản xuất, các hình ảnh, mô tả, thông số kỹ thuật, giá hiện hành, tình trạng còn/hết hàng</w:t>
            </w:r>
          </w:p>
        </w:tc>
      </w:tr>
      <w:tr>
        <w:tc>
          <w:tcPr>
            <w:tcW w:w="842" w:type="dxa"/>
          </w:tcPr>
          <w:p>
            <w:r>
              <w:t xml:space="preserve">Chọn hàng</w:t>
            </w:r>
          </w:p>
        </w:tc>
        <w:tc>
          <w:tcPr>
            <w:tcW w:w="2808" w:type="dxa"/>
          </w:tcPr>
          <w:p>
            <w:r>
              <w:t xml:space="preserve">Quản lý giỏ hàng</w:t>
            </w:r>
          </w:p>
        </w:tc>
        <w:tc>
          <w:tcPr>
            <w:tcW w:w="5710" w:type="dxa"/>
          </w:tcPr>
          <w:p>
            <w:r>
              <w:t xml:space="preserve">Thêm sản phẩm vào giỏ (từ danh sách hoặc trang chi tiết), xem giỏ, cập nhật số lượng, loại bỏ sản phẩm</w:t>
            </w:r>
          </w:p>
        </w:tc>
      </w:tr>
      <w:tr>
        <w:tc>
          <w:tcPr>
            <w:tcW w:w="842" w:type="dxa"/>
          </w:tcPr>
          <w:p>
            <w:r>
              <w:t xml:space="preserve">Tài khoản</w:t>
            </w:r>
          </w:p>
        </w:tc>
        <w:tc>
          <w:tcPr>
            <w:tcW w:w="2808" w:type="dxa"/>
          </w:tcPr>
          <w:p>
            <w:r>
              <w:t xml:space="preserve">Đăng ký tài khoản</w:t>
            </w:r>
          </w:p>
        </w:tc>
        <w:tc>
          <w:tcPr>
            <w:tcW w:w="5710" w:type="dxa"/>
          </w:tcPr>
          <w:p>
            <w:r>
              <w:t xml:space="preserve">Họ tên, ngày sinh, CMND/Passport, địa chỉ, điện thoại, tên đăng nhập, mật khẩu, email</w:t>
            </w:r>
          </w:p>
        </w:tc>
      </w:tr>
      <w:tr>
        <w:tc>
          <w:tcPr>
            <w:tcW w:w="842" w:type="dxa"/>
          </w:tcPr>
          <w:p>
            <w:r>
              <w:t xml:space="preserve">Tài khoản</w:t>
            </w:r>
          </w:p>
        </w:tc>
        <w:tc>
          <w:tcPr>
            <w:tcW w:w="2808" w:type="dxa"/>
          </w:tcPr>
          <w:p>
            <w:r>
              <w:t xml:space="preserve">Đăng nhập / đăng xuất</w:t>
            </w:r>
          </w:p>
        </w:tc>
        <w:tc>
          <w:tcPr>
            <w:tcW w:w="5710" w:type="dxa"/>
          </w:tcPr>
          <w:p>
            <w:r>
              <w:t xml:space="preserve">Bắt buộc trước khi đặt hàng; giỏ hàng chọn lúc chưa đăng nhập được giữ lại</w:t>
            </w:r>
          </w:p>
        </w:tc>
      </w:tr>
      <w:tr>
        <w:tc>
          <w:tcPr>
            <w:tcW w:w="842" w:type="dxa"/>
          </w:tcPr>
          <w:p>
            <w:r>
              <w:t xml:space="preserve">Đặt hàng</w:t>
            </w:r>
          </w:p>
        </w:tc>
        <w:tc>
          <w:tcPr>
            <w:tcW w:w="2808" w:type="dxa"/>
          </w:tcPr>
          <w:p>
            <w:r>
              <w:t xml:space="preserve">Đặt hàng và thanh toán (Tính tiền)</w:t>
            </w:r>
          </w:p>
        </w:tc>
        <w:tc>
          <w:tcPr>
            <w:tcW w:w="5710" w:type="dxa"/>
          </w:tcPr>
          <w:p>
            <w:r>
              <w:t xml:space="preserve">Chọn loại phiếu, nhập người nhận, tính phí giao hàng, nhập thẻ tín dụng, xác thực thẻ, ghi nhận đơn, gửi email</w:t>
            </w:r>
          </w:p>
        </w:tc>
      </w:tr>
      <w:tr>
        <w:tc>
          <w:tcPr>
            <w:tcW w:w="842" w:type="dxa"/>
          </w:tcPr>
          <w:p>
            <w:r>
              <w:t xml:space="preserve">Đặt hàng</w:t>
            </w:r>
          </w:p>
        </w:tc>
        <w:tc>
          <w:tcPr>
            <w:tcW w:w="2808" w:type="dxa"/>
          </w:tcPr>
          <w:p>
            <w:r>
              <w:t xml:space="preserve">Theo dõi / hủy đơn hàng</w:t>
            </w:r>
          </w:p>
        </w:tc>
        <w:tc>
          <w:tcPr>
            <w:tcW w:w="5710" w:type="dxa"/>
          </w:tcPr>
          <w:p>
            <w:r>
              <w:t xml:space="preserve">Khách xem lịch sử đơn, hủy đơn khi còn "Chờ xử lý" (mở rộng hợp lý)</w:t>
            </w:r>
          </w:p>
        </w:tc>
      </w:tr>
      <w:tr>
        <w:tc>
          <w:tcPr>
            <w:tcW w:w="842" w:type="dxa"/>
          </w:tcPr>
          <w:p>
            <w:r>
              <w:t xml:space="preserve">Quản trị</w:t>
            </w:r>
          </w:p>
        </w:tc>
        <w:tc>
          <w:tcPr>
            <w:tcW w:w="2808" w:type="dxa"/>
          </w:tcPr>
          <w:p>
            <w:r>
              <w:t xml:space="preserve">Xử lý đơn hàng</w:t>
            </w:r>
          </w:p>
        </w:tc>
        <w:tc>
          <w:tcPr>
            <w:tcW w:w="5710" w:type="dxa"/>
          </w:tcPr>
          <w:p>
            <w:r>
              <w:t xml:space="preserve">Nhân viên chuyển trạng thái đơn: Chờ xử lý → Đang xử lý → Đang giao → Đã giao, hoặc hủy</w:t>
            </w:r>
          </w:p>
        </w:tc>
      </w:tr>
      <w:tr>
        <w:tc>
          <w:tcPr>
            <w:tcW w:w="842" w:type="dxa"/>
          </w:tcPr>
          <w:p>
            <w:r>
              <w:t xml:space="preserve">Quản trị</w:t>
            </w:r>
          </w:p>
        </w:tc>
        <w:tc>
          <w:tcPr>
            <w:tcW w:w="2808" w:type="dxa"/>
          </w:tcPr>
          <w:p>
            <w:r>
              <w:t xml:space="preserve">Quản lý biểu phí giao hàng</w:t>
            </w:r>
          </w:p>
        </w:tc>
        <w:tc>
          <w:tcPr>
            <w:tcW w:w="5710" w:type="dxa"/>
          </w:tcPr>
          <w:p>
            <w:r>
              <w:t xml:space="preserve">Phí theo khu vực × loại phiếu, số giờ xử lý, ngưỡng miễn phí</w:t>
            </w:r>
          </w:p>
        </w:tc>
      </w:tr>
      <w:tr>
        <w:tc>
          <w:tcPr>
            <w:tcW w:w="842" w:type="dxa"/>
          </w:tcPr>
          <w:p>
            <w:r>
              <w:t xml:space="preserve">Quản trị</w:t>
            </w:r>
          </w:p>
        </w:tc>
        <w:tc>
          <w:tcPr>
            <w:tcW w:w="2808" w:type="dxa"/>
          </w:tcPr>
          <w:p>
            <w:r>
              <w:t xml:space="preserve">Quản lý loại thẻ và lệ phí</w:t>
            </w:r>
          </w:p>
        </w:tc>
        <w:tc>
          <w:tcPr>
            <w:tcW w:w="5710" w:type="dxa"/>
          </w:tcPr>
          <w:p>
            <w:r>
              <w:t xml:space="preserve">Lệ phí mỗi lần thanh toán của VISA, Master, Discover, American Express</w:t>
            </w:r>
          </w:p>
        </w:tc>
      </w:tr>
      <w:tr>
        <w:tc>
          <w:tcPr>
            <w:tcW w:w="842" w:type="dxa"/>
          </w:tcPr>
          <w:p>
            <w:r>
              <w:t xml:space="preserve">Quản trị</w:t>
            </w:r>
          </w:p>
        </w:tc>
        <w:tc>
          <w:tcPr>
            <w:tcW w:w="2808" w:type="dxa"/>
          </w:tcPr>
          <w:p>
            <w:r>
              <w:t xml:space="preserve">Nhật ký thanh toán và email</w:t>
            </w:r>
          </w:p>
        </w:tc>
        <w:tc>
          <w:tcPr>
            <w:tcW w:w="5710" w:type="dxa"/>
          </w:tcPr>
          <w:p>
            <w:r>
              <w:t xml:space="preserve">Tra cứu các giao dịch chấp thuận / từ chối / hoàn tiền và email xác nhận đã gửi</w:t>
            </w:r>
          </w:p>
        </w:tc>
      </w:tr>
    </w:tbl>
    <w:p>
      <w:pPr>
        <w:pStyle w:val="Heading2"/>
      </w:pPr>
      <w:r>
        <w:t xml:space="preserve">1.2. Yêu cầu hệ thống</w:t>
      </w:r>
    </w:p>
    <w:p>
      <w:pPr>
        <w:pStyle w:val="ListParagraph"/>
        <w:numPr>
          <w:ilvl w:val="0"/>
          <w:numId w:val="1"/>
        </w:numPr>
      </w:pPr>
      <w:r>
        <w:t xml:space="preserve">Hệ thống chạy được khi chưa đăng nhập để khách vãng lai xem sản phẩm và chọn hàng; chỉ bước đặt hàng mới yêu cầu tài khoản.</w:t>
      </w:r>
    </w:p>
    <w:p>
      <w:pPr>
        <w:pStyle w:val="ListParagraph"/>
        <w:numPr>
          <w:ilvl w:val="0"/>
          <w:numId w:val="1"/>
        </w:numPr>
      </w:pPr>
      <w:r>
        <w:t xml:space="preserve">Không tự quản lý danh mục sản phẩm: mọi thông tin sản phẩm (kể cả giá bán và tình trạng) lấy từ Hệ thống quản lý sản phẩm qua một cổng kết nối.</w:t>
      </w:r>
    </w:p>
    <w:p>
      <w:pPr>
        <w:pStyle w:val="ListParagraph"/>
        <w:numPr>
          <w:ilvl w:val="0"/>
          <w:numId w:val="1"/>
        </w:numPr>
      </w:pPr>
      <w:r>
        <w:t xml:space="preserve">Giao tiếp với Hệ thống dịch vụ thanh toán trực tuyến để kiểm tra thẻ và khả năng thanh toán trước khi ghi nhận đơn.</w:t>
      </w:r>
    </w:p>
    <w:p>
      <w:pPr>
        <w:pStyle w:val="ListParagraph"/>
        <w:numPr>
          <w:ilvl w:val="0"/>
          <w:numId w:val="1"/>
        </w:numPr>
      </w:pPr>
      <w:r>
        <w:t xml:space="preserve">Lưu trữ khách hàng, giỏ hàng, đơn đặt hàng, biểu phí, loại thẻ, nhật ký thanh toán và email trong CSDL Oracle 19c (schema </w:t>
      </w:r>
      <w:r>
        <w:rPr>
          <w:rStyle w:val="Code"/>
        </w:rPr>
        <w:t xml:space="preserve">ESHOP</w:t>
      </w:r>
      <w:r>
        <w:t xml:space="preserve">).</w:t>
      </w:r>
    </w:p>
    <w:p>
      <w:pPr>
        <w:pStyle w:val="ListParagraph"/>
        <w:numPr>
          <w:ilvl w:val="0"/>
          <w:numId w:val="1"/>
        </w:numPr>
      </w:pPr>
      <w:r>
        <w:t xml:space="preserve">Ứng dụng minh họa dạng Windows Forms (C#) theo kiến trúc 3 tầng: Forms – Services/Gateways – Data.</w:t>
      </w:r>
    </w:p>
    <w:p>
      <w:pPr>
        <w:pStyle w:val="Heading2"/>
      </w:pPr>
      <w:r>
        <w:t xml:space="preserve">1.3. Tác nhân và hệ thống ngoài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527"/>
        <w:gridCol w:w="2246"/>
        <w:gridCol w:w="4586"/>
      </w:tblGrid>
      <w:tr>
        <w:trPr>
          <w:tblHeader/>
        </w:trPr>
        <w:tc>
          <w:tcPr>
            <w:tcW w:w="2527" w:type="dxa"/>
            <w:shd w:val="clear" w:color="auto" w:fill="DCE6F1"/>
          </w:tcPr>
          <w:p>
            <w:r>
              <w:t xml:space="preserve">Tác nhân</w:t>
            </w:r>
          </w:p>
        </w:tc>
        <w:tc>
          <w:tcPr>
            <w:tcW w:w="2246" w:type="dxa"/>
            <w:shd w:val="clear" w:color="auto" w:fill="DCE6F1"/>
          </w:tcPr>
          <w:p>
            <w:r>
              <w:t xml:space="preserve">Loại</w:t>
            </w:r>
          </w:p>
        </w:tc>
        <w:tc>
          <w:tcPr>
            <w:tcW w:w="4586" w:type="dxa"/>
            <w:shd w:val="clear" w:color="auto" w:fill="DCE6F1"/>
          </w:tcPr>
          <w:p>
            <w:r>
              <w:t xml:space="preserve">Vai trò</w:t>
            </w:r>
          </w:p>
        </w:tc>
      </w:tr>
      <w:tr>
        <w:tc>
          <w:tcPr>
            <w:tcW w:w="2527" w:type="dxa"/>
          </w:tcPr>
          <w:p>
            <w:r>
              <w:t xml:space="preserve">Khách vãng lai</w:t>
            </w:r>
          </w:p>
        </w:tc>
        <w:tc>
          <w:tcPr>
            <w:tcW w:w="2246" w:type="dxa"/>
          </w:tcPr>
          <w:p>
            <w:r>
              <w:t xml:space="preserve">Người dùng</w:t>
            </w:r>
          </w:p>
        </w:tc>
        <w:tc>
          <w:tcPr>
            <w:tcW w:w="4586" w:type="dxa"/>
          </w:tcPr>
          <w:p>
            <w:r>
              <w:t xml:space="preserve">Xem sản phẩm theo nhóm, xem chi tiết, chọn hàng vào giỏ, đăng ký tài khoản</w:t>
            </w:r>
          </w:p>
        </w:tc>
      </w:tr>
      <w:tr>
        <w:tc>
          <w:tcPr>
            <w:tcW w:w="2527" w:type="dxa"/>
          </w:tcPr>
          <w:p>
            <w:r>
              <w:t xml:space="preserve">Khách hàng (thành viên)</w:t>
            </w:r>
          </w:p>
        </w:tc>
        <w:tc>
          <w:tcPr>
            <w:tcW w:w="2246" w:type="dxa"/>
          </w:tcPr>
          <w:p>
            <w:r>
              <w:t xml:space="preserve">Người dùng – kế thừa Khách vãng lai</w:t>
            </w:r>
          </w:p>
        </w:tc>
        <w:tc>
          <w:tcPr>
            <w:tcW w:w="4586" w:type="dxa"/>
          </w:tcPr>
          <w:p>
            <w:r>
              <w:t xml:space="preserve">Đăng nhập, đặt hàng và thanh toán, theo dõi/hủy đơn của mình</w:t>
            </w:r>
          </w:p>
        </w:tc>
      </w:tr>
      <w:tr>
        <w:tc>
          <w:tcPr>
            <w:tcW w:w="2527" w:type="dxa"/>
          </w:tcPr>
          <w:p>
            <w:r>
              <w:t xml:space="preserve">Nhân viên cửa hàng</w:t>
            </w:r>
          </w:p>
        </w:tc>
        <w:tc>
          <w:tcPr>
            <w:tcW w:w="2246" w:type="dxa"/>
          </w:tcPr>
          <w:p>
            <w:r>
              <w:t xml:space="preserve">Người dùng</w:t>
            </w:r>
          </w:p>
        </w:tc>
        <w:tc>
          <w:tcPr>
            <w:tcW w:w="4586" w:type="dxa"/>
          </w:tcPr>
          <w:p>
            <w:r>
              <w:t xml:space="preserve">Xử lý đơn hàng, quản lý biểu phí giao hàng, loại thẻ – lệ phí, xem nhật ký</w:t>
            </w:r>
          </w:p>
        </w:tc>
      </w:tr>
      <w:tr>
        <w:tc>
          <w:tcPr>
            <w:tcW w:w="2527" w:type="dxa"/>
          </w:tcPr>
          <w:p>
            <w:r>
              <w:t xml:space="preserve">Hệ thống quản lý sản phẩm</w:t>
            </w:r>
          </w:p>
        </w:tc>
        <w:tc>
          <w:tcPr>
            <w:tcW w:w="2246" w:type="dxa"/>
          </w:tcPr>
          <w:p>
            <w:r>
              <w:t xml:space="preserve">Hệ thống ngoài</w:t>
            </w:r>
          </w:p>
        </w:tc>
        <w:tc>
          <w:tcPr>
            <w:tcW w:w="4586" w:type="dxa"/>
          </w:tcPr>
          <w:p>
            <w:r>
              <w:t xml:space="preserve">Cung cấp nhóm sản phẩm, sản phẩm, hình ảnh, thông số kỹ thuật, giá hiện hành, tình trạng</w:t>
            </w:r>
          </w:p>
        </w:tc>
      </w:tr>
      <w:tr>
        <w:tc>
          <w:tcPr>
            <w:tcW w:w="2527" w:type="dxa"/>
          </w:tcPr>
          <w:p>
            <w:r>
              <w:t xml:space="preserve">Hệ thống dịch vụ thanh toán trực tuyến</w:t>
            </w:r>
          </w:p>
        </w:tc>
        <w:tc>
          <w:tcPr>
            <w:tcW w:w="2246" w:type="dxa"/>
          </w:tcPr>
          <w:p>
            <w:r>
              <w:t xml:space="preserve">Hệ thống ngoài</w:t>
            </w:r>
          </w:p>
        </w:tc>
        <w:tc>
          <w:tcPr>
            <w:tcW w:w="4586" w:type="dxa"/>
          </w:tcPr>
          <w:p>
            <w:r>
              <w:t xml:space="preserve">Kiểm tra tính hợp lệ của thẻ tín dụng, khả năng thanh toán, trừ tiền, hoàn tiền</w:t>
            </w:r>
          </w:p>
        </w:tc>
      </w:tr>
      <w:tr>
        <w:tc>
          <w:tcPr>
            <w:tcW w:w="2527" w:type="dxa"/>
          </w:tcPr>
          <w:p>
            <w:r>
              <w:t xml:space="preserve">Hệ thống Email</w:t>
            </w:r>
          </w:p>
        </w:tc>
        <w:tc>
          <w:tcPr>
            <w:tcW w:w="2246" w:type="dxa"/>
          </w:tcPr>
          <w:p>
            <w:r>
              <w:t xml:space="preserve">Hệ thống ngoài</w:t>
            </w:r>
          </w:p>
        </w:tc>
        <w:tc>
          <w:tcPr>
            <w:tcW w:w="4586" w:type="dxa"/>
          </w:tcPr>
          <w:p>
            <w:r>
              <w:t xml:space="preserve">Gửi email xác nhận đặt hàng thành công</w:t>
            </w:r>
          </w:p>
        </w:tc>
      </w:tr>
    </w:tbl>
    <w:p>
      <w:pPr>
        <w:pStyle w:val="Heading2"/>
      </w:pPr>
      <w:r>
        <w:t xml:space="preserve">1.4. Quy tắc nghiệp vụ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842"/>
        <w:gridCol w:w="8518"/>
      </w:tblGrid>
      <w:tr>
        <w:trPr>
          <w:tblHeader/>
        </w:trPr>
        <w:tc>
          <w:tcPr>
            <w:tcW w:w="842" w:type="dxa"/>
            <w:shd w:val="clear" w:color="auto" w:fill="DCE6F1"/>
          </w:tcPr>
          <w:p>
            <w:r>
              <w:t xml:space="preserve">Mã</w:t>
            </w:r>
          </w:p>
        </w:tc>
        <w:tc>
          <w:tcPr>
            <w:tcW w:w="8518" w:type="dxa"/>
            <w:shd w:val="clear" w:color="auto" w:fill="DCE6F1"/>
          </w:tcPr>
          <w:p>
            <w:r>
              <w:t xml:space="preserve">Quy tắc nghiệp vụ (từ đề bài)</w:t>
            </w:r>
          </w:p>
        </w:tc>
      </w:tr>
      <w:tr>
        <w:tc>
          <w:tcPr>
            <w:tcW w:w="842" w:type="dxa"/>
          </w:tcPr>
          <w:p>
            <w:r>
              <w:t xml:space="preserve">BR01</w:t>
            </w:r>
          </w:p>
        </w:tc>
        <w:tc>
          <w:tcPr>
            <w:tcW w:w="8518" w:type="dxa"/>
          </w:tcPr>
          <w:p>
            <w:r>
              <w:t xml:space="preserve">Mỗi sản phẩm có mã số phân biệt và thuộc đúng một nhóm sản phẩm.</w:t>
            </w:r>
          </w:p>
        </w:tc>
      </w:tr>
      <w:tr>
        <w:tc>
          <w:tcPr>
            <w:tcW w:w="842" w:type="dxa"/>
          </w:tcPr>
          <w:p>
            <w:r>
              <w:t xml:space="preserve">BR02</w:t>
            </w:r>
          </w:p>
        </w:tc>
        <w:tc>
          <w:tcPr>
            <w:tcW w:w="8518" w:type="dxa"/>
          </w:tcPr>
          <w:p>
            <w:r>
              <w:t xml:space="preserve">Giá bán của sản phẩm có thể thay đổi; đơn hàng ghi nhận đơn giá </w:t>
            </w:r>
            <w:r>
              <w:rPr>
                <w:b/>
              </w:rPr>
              <w:t xml:space="preserve">tại thời điểm đặt</w:t>
            </w:r>
            <w:r>
              <w:t xml:space="preserve">.</w:t>
            </w:r>
          </w:p>
        </w:tc>
      </w:tr>
      <w:tr>
        <w:tc>
          <w:tcPr>
            <w:tcW w:w="842" w:type="dxa"/>
          </w:tcPr>
          <w:p>
            <w:r>
              <w:t xml:space="preserve">BR03</w:t>
            </w:r>
          </w:p>
        </w:tc>
        <w:tc>
          <w:tcPr>
            <w:tcW w:w="8518" w:type="dxa"/>
          </w:tcPr>
          <w:p>
            <w:r>
              <w:t xml:space="preserve">Sản phẩm có tình trạng còn hàng / hết hàng; chỉ sản phẩm còn hàng mới được đưa vào giỏ và đặt mua.</w:t>
            </w:r>
          </w:p>
        </w:tc>
      </w:tr>
      <w:tr>
        <w:tc>
          <w:tcPr>
            <w:tcW w:w="842" w:type="dxa"/>
          </w:tcPr>
          <w:p>
            <w:r>
              <w:t xml:space="preserve">BR04</w:t>
            </w:r>
          </w:p>
        </w:tc>
        <w:tc>
          <w:tcPr>
            <w:tcW w:w="8518" w:type="dxa"/>
          </w:tcPr>
          <w:p>
            <w:r>
              <w:t xml:space="preserve">Khách phải đăng nhập trước khi đặt hàng; chưa có tài khoản thì đăng ký.</w:t>
            </w:r>
          </w:p>
        </w:tc>
      </w:tr>
      <w:tr>
        <w:tc>
          <w:tcPr>
            <w:tcW w:w="842" w:type="dxa"/>
          </w:tcPr>
          <w:p>
            <w:r>
              <w:t xml:space="preserve">BR05</w:t>
            </w:r>
          </w:p>
        </w:tc>
        <w:tc>
          <w:tcPr>
            <w:tcW w:w="8518" w:type="dxa"/>
          </w:tcPr>
          <w:p>
            <w:r>
              <w:t xml:space="preserve">Có 3 loại phiếu đặt hàng: thường, chuyển phát nhanh, chuyển phát nhanh trong ngày – khác nhau về đơn giá và thời gian xử lý.</w:t>
            </w:r>
          </w:p>
        </w:tc>
      </w:tr>
      <w:tr>
        <w:tc>
          <w:tcPr>
            <w:tcW w:w="842" w:type="dxa"/>
          </w:tcPr>
          <w:p>
            <w:r>
              <w:t xml:space="preserve">BR06</w:t>
            </w:r>
          </w:p>
        </w:tc>
        <w:tc>
          <w:tcPr>
            <w:tcW w:w="8518" w:type="dxa"/>
          </w:tcPr>
          <w:p>
            <w:r>
              <w:t xml:space="preserve">Tổng trị giá từ 1.000.000 đ trở lên được chuyển phát nhanh miễn phí; từ 5.000.000 đ trở lên được chuyển phát nhanh trong ngày miễn phí.</w:t>
            </w:r>
          </w:p>
        </w:tc>
      </w:tr>
      <w:tr>
        <w:tc>
          <w:tcPr>
            <w:tcW w:w="842" w:type="dxa"/>
          </w:tcPr>
          <w:p>
            <w:r>
              <w:t xml:space="preserve">BR07</w:t>
            </w:r>
          </w:p>
        </w:tc>
        <w:tc>
          <w:tcPr>
            <w:tcW w:w="8518" w:type="dxa"/>
          </w:tcPr>
          <w:p>
            <w:r>
              <w:t xml:space="preserve">Chi phí giao hàng phụ thuộc khu vực giao hàng (theo địa chỉ người nhận) và loại hình giao hàng; phí (nếu có) cộng vào tổng trị giá hóa đơn.</w:t>
            </w:r>
          </w:p>
        </w:tc>
      </w:tr>
      <w:tr>
        <w:tc>
          <w:tcPr>
            <w:tcW w:w="842" w:type="dxa"/>
          </w:tcPr>
          <w:p>
            <w:r>
              <w:t xml:space="preserve">BR08</w:t>
            </w:r>
          </w:p>
        </w:tc>
        <w:tc>
          <w:tcPr>
            <w:tcW w:w="8518" w:type="dxa"/>
          </w:tcPr>
          <w:p>
            <w:r>
              <w:t xml:space="preserve">Người nhận hàng (họ tên, địa chỉ, điện thoại) có thể khác người mua.</w:t>
            </w:r>
          </w:p>
        </w:tc>
      </w:tr>
      <w:tr>
        <w:tc>
          <w:tcPr>
            <w:tcW w:w="842" w:type="dxa"/>
          </w:tcPr>
          <w:p>
            <w:r>
              <w:t xml:space="preserve">BR09</w:t>
            </w:r>
          </w:p>
        </w:tc>
        <w:tc>
          <w:tcPr>
            <w:tcW w:w="8518" w:type="dxa"/>
          </w:tcPr>
          <w:p>
            <w:r>
              <w:t xml:space="preserve">Thẻ VISA/Master/Discover có 16 chữ số và CSV 3 chữ số; American Express có 15 chữ số và CSV 4 chữ số. Thông tin thẻ gồm loại thẻ, số thẻ, ngày hết hạn, họ tên chủ thẻ, CSV.</w:t>
            </w:r>
          </w:p>
        </w:tc>
      </w:tr>
      <w:tr>
        <w:tc>
          <w:tcPr>
            <w:tcW w:w="842" w:type="dxa"/>
          </w:tcPr>
          <w:p>
            <w:r>
              <w:t xml:space="preserve">BR10</w:t>
            </w:r>
          </w:p>
        </w:tc>
        <w:tc>
          <w:tcPr>
            <w:tcW w:w="8518" w:type="dxa"/>
          </w:tcPr>
          <w:p>
            <w:r>
              <w:t xml:space="preserve">Mỗi loại thẻ có thể có mức lệ phí khác nhau cho mỗi lần thanh toán.</w:t>
            </w:r>
          </w:p>
        </w:tc>
      </w:tr>
      <w:tr>
        <w:tc>
          <w:tcPr>
            <w:tcW w:w="842" w:type="dxa"/>
          </w:tcPr>
          <w:p>
            <w:r>
              <w:t xml:space="preserve">BR11</w:t>
            </w:r>
          </w:p>
        </w:tc>
        <w:tc>
          <w:tcPr>
            <w:tcW w:w="8518" w:type="dxa"/>
          </w:tcPr>
          <w:p>
            <w:r>
              <w:t xml:space="preserve">Đơn chỉ được ghi nhận khi Hệ thống thanh toán xác nhận thẻ hợp lệ và đủ khả năng thanh toán. Đơn lưu: sản phẩm, số lượng, đơn giá, người mua, người nhận, thẻ thanh toán, hình thức giao hàng, tổng trị giá, thời điểm đặt.</w:t>
            </w:r>
          </w:p>
        </w:tc>
      </w:tr>
      <w:tr>
        <w:tc>
          <w:tcPr>
            <w:tcW w:w="842" w:type="dxa"/>
          </w:tcPr>
          <w:p>
            <w:r>
              <w:t xml:space="preserve">BR12</w:t>
            </w:r>
          </w:p>
        </w:tc>
        <w:tc>
          <w:tcPr>
            <w:tcW w:w="8518" w:type="dxa"/>
          </w:tcPr>
          <w:p>
            <w:r>
              <w:t xml:space="preserve">Nếu khách có email, hệ thống gửi email xác nhận đầy đủ thông tin đơn </w:t>
            </w:r>
            <w:r>
              <w:rPr>
                <w:b/>
              </w:rPr>
              <w:t xml:space="preserve">trừ thông tin thẻ tín dụng</w:t>
            </w:r>
            <w:r>
              <w:t xml:space="preserve">.</w:t>
            </w:r>
          </w:p>
        </w:tc>
      </w:tr>
      <w:tr>
        <w:tc>
          <w:tcPr>
            <w:tcW w:w="842" w:type="dxa"/>
          </w:tcPr>
          <w:p>
            <w:r>
              <w:t xml:space="preserve">BR13</w:t>
            </w:r>
          </w:p>
        </w:tc>
        <w:tc>
          <w:tcPr>
            <w:tcW w:w="8518" w:type="dxa"/>
          </w:tcPr>
          <w:p>
            <w:r>
              <w:t xml:space="preserve">Thông tin khách hàng gồm họ tên, ngày sinh, CMND/Passport, địa chỉ, điện thoại, tên đăng nhập, mật khẩu và email (không bắt buộc).</w:t>
            </w:r>
          </w:p>
        </w:tc>
      </w:tr>
    </w:tbl>
    <w:p>
      <w:pPr>
        <w:pStyle w:val="Heading2"/>
      </w:pPr>
      <w:r>
        <w:t xml:space="preserve">1.5. Quyết định triển khai</w:t>
      </w:r>
    </w:p>
    <w:p>
      <w:r>
        <w:t xml:space="preserve">Đề bài còn để ngỏ một số điểm; các quyết định dưới đây được áp dụng thống nhất trong thiết kế, CSDL và ứng dụng.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749"/>
        <w:gridCol w:w="4306"/>
        <w:gridCol w:w="4306"/>
      </w:tblGrid>
      <w:tr>
        <w:trPr>
          <w:tblHeader/>
        </w:trPr>
        <w:tc>
          <w:tcPr>
            <w:tcW w:w="749" w:type="dxa"/>
            <w:shd w:val="clear" w:color="auto" w:fill="DCE6F1"/>
          </w:tcPr>
          <w:p>
            <w:r>
              <w:t xml:space="preserve">Mã</w:t>
            </w:r>
          </w:p>
        </w:tc>
        <w:tc>
          <w:tcPr>
            <w:tcW w:w="4306" w:type="dxa"/>
            <w:shd w:val="clear" w:color="auto" w:fill="DCE6F1"/>
          </w:tcPr>
          <w:p>
            <w:r>
              <w:t xml:space="preserve">Quyết định</w:t>
            </w:r>
          </w:p>
        </w:tc>
        <w:tc>
          <w:tcPr>
            <w:tcW w:w="4306" w:type="dxa"/>
            <w:shd w:val="clear" w:color="auto" w:fill="DCE6F1"/>
          </w:tcPr>
          <w:p>
            <w:r>
              <w:t xml:space="preserve">Lý do</w:t>
            </w:r>
          </w:p>
        </w:tc>
      </w:tr>
      <w:tr>
        <w:tc>
          <w:tcPr>
            <w:tcW w:w="749" w:type="dxa"/>
          </w:tcPr>
          <w:p>
            <w:r>
              <w:t xml:space="preserve">QD01</w:t>
            </w:r>
          </w:p>
        </w:tc>
        <w:tc>
          <w:tcPr>
            <w:tcW w:w="4306" w:type="dxa"/>
          </w:tcPr>
          <w:p>
            <w:r>
              <w:t xml:space="preserve">Ngưỡng miễn phí (BR06) so với </w:t>
            </w:r>
            <w:r>
              <w:rPr>
                <w:b/>
              </w:rPr>
              <w:t xml:space="preserve">tổng tiền hàng</w:t>
            </w:r>
            <w:r>
              <w:t xml:space="preserve"> (chưa gồm phí giao và lệ phí thẻ). Phiếu thường cũng miễn phí từ 1.000.000 đ.</w:t>
            </w:r>
          </w:p>
        </w:tc>
        <w:tc>
          <w:tcPr>
            <w:tcW w:w="4306" w:type="dxa"/>
          </w:tcPr>
          <w:p>
            <w:r>
              <w:t xml:space="preserve">Phí giao phụ thuộc chính việc có miễn phí hay không nên không thể dùng để xét ngưỡng; phiếu thường rẻ hơn CPN nên không thể kém ưu đãi hơn.</w:t>
            </w:r>
          </w:p>
        </w:tc>
      </w:tr>
      <w:tr>
        <w:tc>
          <w:tcPr>
            <w:tcW w:w="749" w:type="dxa"/>
          </w:tcPr>
          <w:p>
            <w:r>
              <w:t xml:space="preserve">QD02</w:t>
            </w:r>
          </w:p>
        </w:tc>
        <w:tc>
          <w:tcPr>
            <w:tcW w:w="4306" w:type="dxa"/>
          </w:tcPr>
          <w:p>
            <w:r>
              <w:t xml:space="preserve">Ngưỡng miễn phí lưu ở bảng LoaiPhieuDatHang.NguongMienPhi, phí ở BangPhiGiaoHang (khu vực × loại phiếu); hàm FN_TinhPhiGiao tính phí.</w:t>
            </w:r>
          </w:p>
        </w:tc>
        <w:tc>
          <w:tcPr>
            <w:tcW w:w="4306" w:type="dxa"/>
          </w:tcPr>
          <w:p>
            <w:r>
              <w:t xml:space="preserve">Cửa hàng đổi chính sách khuyến mãi mà không phải sửa chương trình.</w:t>
            </w:r>
          </w:p>
        </w:tc>
      </w:tr>
      <w:tr>
        <w:tc>
          <w:tcPr>
            <w:tcW w:w="749" w:type="dxa"/>
          </w:tcPr>
          <w:p>
            <w:r>
              <w:t xml:space="preserve">QD03</w:t>
            </w:r>
          </w:p>
        </w:tc>
        <w:tc>
          <w:tcPr>
            <w:tcW w:w="4306" w:type="dxa"/>
          </w:tcPr>
          <w:p>
            <w:r>
              <w:t xml:space="preserve">Địa chỉ người nhận được gắn với một </w:t>
            </w:r>
            <w:r>
              <w:rPr>
                <w:b/>
              </w:rPr>
              <w:t xml:space="preserve">Tỉnh/thành</w:t>
            </w:r>
            <w:r>
              <w:t xml:space="preserve">, mỗi tỉnh/thành thuộc một </w:t>
            </w:r>
            <w:r>
              <w:rPr>
                <w:b/>
              </w:rPr>
              <w:t xml:space="preserve">Khu vực giao hàng</w:t>
            </w:r>
            <w:r>
              <w:t xml:space="preserve">.</w:t>
            </w:r>
          </w:p>
        </w:tc>
        <w:tc>
          <w:tcPr>
            <w:tcW w:w="4306" w:type="dxa"/>
          </w:tcPr>
          <w:p>
            <w:r>
              <w:t xml:space="preserve">Xác định khu vực tự động, không phải phân tích chuỗi địa chỉ.</w:t>
            </w:r>
          </w:p>
        </w:tc>
      </w:tr>
      <w:tr>
        <w:tc>
          <w:tcPr>
            <w:tcW w:w="749" w:type="dxa"/>
          </w:tcPr>
          <w:p>
            <w:r>
              <w:t xml:space="preserve">QD04</w:t>
            </w:r>
          </w:p>
        </w:tc>
        <w:tc>
          <w:tcPr>
            <w:tcW w:w="4306" w:type="dxa"/>
          </w:tcPr>
          <w:p>
            <w:r>
              <w:t xml:space="preserve">Lệ phí thẻ (BR10) cộng vào tổng trị giá đơn và lưu riêng cột LePhiThe.</w:t>
            </w:r>
          </w:p>
        </w:tc>
        <w:tc>
          <w:tcPr>
            <w:tcW w:w="4306" w:type="dxa"/>
          </w:tcPr>
          <w:p>
            <w:r>
              <w:t xml:space="preserve">Minh bạch số tiền khách trả.</w:t>
            </w:r>
          </w:p>
        </w:tc>
      </w:tr>
      <w:tr>
        <w:tc>
          <w:tcPr>
            <w:tcW w:w="749" w:type="dxa"/>
          </w:tcPr>
          <w:p>
            <w:r>
              <w:t xml:space="preserve">QD05</w:t>
            </w:r>
          </w:p>
        </w:tc>
        <w:tc>
          <w:tcPr>
            <w:tcW w:w="4306" w:type="dxa"/>
          </w:tcPr>
          <w:p>
            <w:r>
              <w:rPr>
                <w:b/>
              </w:rPr>
              <w:t xml:space="preserve">Không lưu số thẻ đầy đủ và CSV</w:t>
            </w:r>
            <w:r>
              <w:t xml:space="preserve">; chỉ lưu số đã che (4 số cuối) và token do cổng thanh toán cấp.</w:t>
            </w:r>
          </w:p>
        </w:tc>
        <w:tc>
          <w:tcPr>
            <w:tcW w:w="4306" w:type="dxa"/>
          </w:tcPr>
          <w:p>
            <w:r>
              <w:t xml:space="preserve">Tuân thủ PCI-DSS; vẫn đáp ứng "ghi nhận thẻ dùng để thanh toán".</w:t>
            </w:r>
          </w:p>
        </w:tc>
      </w:tr>
      <w:tr>
        <w:tc>
          <w:tcPr>
            <w:tcW w:w="749" w:type="dxa"/>
          </w:tcPr>
          <w:p>
            <w:r>
              <w:t xml:space="preserve">QD06</w:t>
            </w:r>
          </w:p>
        </w:tc>
        <w:tc>
          <w:tcPr>
            <w:tcW w:w="4306" w:type="dxa"/>
          </w:tcPr>
          <w:p>
            <w:r>
              <w:t xml:space="preserve">Mật khẩu lưu dạng băm SHA-256 kèm salt riêng từng tài khoản.</w:t>
            </w:r>
          </w:p>
        </w:tc>
        <w:tc>
          <w:tcPr>
            <w:tcW w:w="4306" w:type="dxa"/>
          </w:tcPr>
          <w:p>
            <w:r>
              <w:t xml:space="preserve">Bảo mật tài khoản khách hàng.</w:t>
            </w:r>
          </w:p>
        </w:tc>
      </w:tr>
      <w:tr>
        <w:tc>
          <w:tcPr>
            <w:tcW w:w="749" w:type="dxa"/>
          </w:tcPr>
          <w:p>
            <w:r>
              <w:t xml:space="preserve">QD07</w:t>
            </w:r>
          </w:p>
        </w:tc>
        <w:tc>
          <w:tcPr>
            <w:tcW w:w="4306" w:type="dxa"/>
          </w:tcPr>
          <w:p>
            <w:r>
              <w:t xml:space="preserve">Giỏ hàng lưu trong CSDL; khách vãng lai có giỏ với MaKH = NULL, khi đăng nhập giỏ được gộp vào giỏ của tài khoản.</w:t>
            </w:r>
          </w:p>
        </w:tc>
        <w:tc>
          <w:tcPr>
            <w:tcW w:w="4306" w:type="dxa"/>
          </w:tcPr>
          <w:p>
            <w:r>
              <w:t xml:space="preserve">Không mất hàng đã chọn khi chuyển sang đăng nhập (BR04).</w:t>
            </w:r>
          </w:p>
        </w:tc>
      </w:tr>
      <w:tr>
        <w:tc>
          <w:tcPr>
            <w:tcW w:w="749" w:type="dxa"/>
          </w:tcPr>
          <w:p>
            <w:r>
              <w:t xml:space="preserve">QD08</w:t>
            </w:r>
          </w:p>
        </w:tc>
        <w:tc>
          <w:tcPr>
            <w:tcW w:w="4306" w:type="dxa"/>
          </w:tcPr>
          <w:p>
            <w:r>
              <w:t xml:space="preserve">Bảng sản phẩm trong schema ESHOP là bản sao do HTQLSP đồng bộ; ứng dụng chỉ đọc qua giao diện IHeThongQuanLySanPham.</w:t>
            </w:r>
          </w:p>
        </w:tc>
        <w:tc>
          <w:tcPr>
            <w:tcW w:w="4306" w:type="dxa"/>
          </w:tcPr>
          <w:p>
            <w:r>
              <w:t xml:space="preserve">Tách biệt hệ thống ngoài; thay bằng API thật mà không đổi tầng nghiệp vụ.</w:t>
            </w:r>
          </w:p>
        </w:tc>
      </w:tr>
      <w:tr>
        <w:tc>
          <w:tcPr>
            <w:tcW w:w="749" w:type="dxa"/>
          </w:tcPr>
          <w:p>
            <w:r>
              <w:t xml:space="preserve">QD09</w:t>
            </w:r>
          </w:p>
        </w:tc>
        <w:tc>
          <w:tcPr>
            <w:tcW w:w="4306" w:type="dxa"/>
          </w:tcPr>
          <w:p>
            <w:r>
              <w:t xml:space="preserve">Cổng thanh toán và email dùng giao diện IThanhToanTrucTuyen, IEmailSender; bài lab cài đặt bản giả lập (sandbox) và ghi email ra file .eml.</w:t>
            </w:r>
          </w:p>
        </w:tc>
        <w:tc>
          <w:tcPr>
            <w:tcW w:w="4306" w:type="dxa"/>
          </w:tcPr>
          <w:p>
            <w:r>
              <w:t xml:space="preserve">Chạy thử được trên máy cá nhân, giữ nguyên thiết kế khi tích hợp thật.</w:t>
            </w:r>
          </w:p>
        </w:tc>
      </w:tr>
      <w:tr>
        <w:tc>
          <w:tcPr>
            <w:tcW w:w="749" w:type="dxa"/>
          </w:tcPr>
          <w:p>
            <w:r>
              <w:t xml:space="preserve">QD10</w:t>
            </w:r>
          </w:p>
        </w:tc>
        <w:tc>
          <w:tcPr>
            <w:tcW w:w="4306" w:type="dxa"/>
          </w:tcPr>
          <w:p>
            <w:r>
              <w:t xml:space="preserve">Đơn hàng có vòng đời: Chờ xử lý → Đang xử lý → Đang giao → Đã giao; hủy được khi Chờ xử lý / Đang xử lý (hủy thì hoàn tiền).</w:t>
            </w:r>
          </w:p>
        </w:tc>
        <w:tc>
          <w:tcPr>
            <w:tcW w:w="4306" w:type="dxa"/>
          </w:tcPr>
          <w:p>
            <w:r>
              <w:t xml:space="preserve">Phục vụ theo dõi và xử lý đơn sau khi đặt.</w:t>
            </w:r>
          </w:p>
        </w:tc>
      </w:tr>
    </w:tbl>
    <w:p>
      <w:pPr>
        <w:pStyle w:val="Heading2"/>
      </w:pPr>
      <w:r>
        <w:t xml:space="preserve">1.6. Yêu cầu chức năng và phi chức năng</w:t>
      </w:r>
    </w:p>
    <w:p>
      <w:r>
        <w:rPr>
          <w:b/>
        </w:rPr>
        <w:t xml:space="preserve">Yêu cầu chức năng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842"/>
        <w:gridCol w:w="8518"/>
      </w:tblGrid>
      <w:tr>
        <w:trPr>
          <w:tblHeader/>
        </w:trPr>
        <w:tc>
          <w:tcPr>
            <w:tcW w:w="842" w:type="dxa"/>
            <w:shd w:val="clear" w:color="auto" w:fill="DCE6F1"/>
          </w:tcPr>
          <w:p>
            <w:r>
              <w:t xml:space="preserve">Mã</w:t>
            </w:r>
          </w:p>
        </w:tc>
        <w:tc>
          <w:tcPr>
            <w:tcW w:w="8518" w:type="dxa"/>
            <w:shd w:val="clear" w:color="auto" w:fill="DCE6F1"/>
          </w:tcPr>
          <w:p>
            <w:r>
              <w:t xml:space="preserve">Yêu cầu</w:t>
            </w:r>
          </w:p>
        </w:tc>
      </w:tr>
      <w:tr>
        <w:tc>
          <w:tcPr>
            <w:tcW w:w="842" w:type="dxa"/>
          </w:tcPr>
          <w:p>
            <w:r>
              <w:t xml:space="preserve">FR01</w:t>
            </w:r>
          </w:p>
        </w:tc>
        <w:tc>
          <w:tcPr>
            <w:tcW w:w="8518" w:type="dxa"/>
          </w:tcPr>
          <w:p>
            <w:r>
              <w:t xml:space="preserve">Hiển thị danh sách nhóm sản phẩm và danh sách sản phẩm trong nhóm được chọn; tìm theo tên hoặc nhà sản xuất.</w:t>
            </w:r>
          </w:p>
        </w:tc>
      </w:tr>
      <w:tr>
        <w:tc>
          <w:tcPr>
            <w:tcW w:w="842" w:type="dxa"/>
          </w:tcPr>
          <w:p>
            <w:r>
              <w:t xml:space="preserve">FR02</w:t>
            </w:r>
          </w:p>
        </w:tc>
        <w:tc>
          <w:tcPr>
            <w:tcW w:w="8518" w:type="dxa"/>
          </w:tcPr>
          <w:p>
            <w:r>
              <w:t xml:space="preserve">Hiển thị chi tiết sản phẩm: các hình ảnh (xem lần lượt), mô tả, thông số kỹ thuật, giá, tình trạng.</w:t>
            </w:r>
          </w:p>
        </w:tc>
      </w:tr>
      <w:tr>
        <w:tc>
          <w:tcPr>
            <w:tcW w:w="842" w:type="dxa"/>
          </w:tcPr>
          <w:p>
            <w:r>
              <w:t xml:space="preserve">FR03</w:t>
            </w:r>
          </w:p>
        </w:tc>
        <w:tc>
          <w:tcPr>
            <w:tcW w:w="8518" w:type="dxa"/>
          </w:tcPr>
          <w:p>
            <w:r>
              <w:t xml:space="preserve">Thêm sản phẩm vào giỏ từ danh sách hoặc từ trang chi tiết; thêm trùng thì cộng dồn số lượng.</w:t>
            </w:r>
          </w:p>
        </w:tc>
      </w:tr>
      <w:tr>
        <w:tc>
          <w:tcPr>
            <w:tcW w:w="842" w:type="dxa"/>
          </w:tcPr>
          <w:p>
            <w:r>
              <w:t xml:space="preserve">FR04</w:t>
            </w:r>
          </w:p>
        </w:tc>
        <w:tc>
          <w:tcPr>
            <w:tcW w:w="8518" w:type="dxa"/>
          </w:tcPr>
          <w:p>
            <w:r>
              <w:t xml:space="preserve">Xem giỏ hàng với giá hiện hành, cập nhật số lượng (1–99), loại bỏ sản phẩm, xóa hết giỏ.</w:t>
            </w:r>
          </w:p>
        </w:tc>
      </w:tr>
      <w:tr>
        <w:tc>
          <w:tcPr>
            <w:tcW w:w="842" w:type="dxa"/>
          </w:tcPr>
          <w:p>
            <w:r>
              <w:t xml:space="preserve">FR05</w:t>
            </w:r>
          </w:p>
        </w:tc>
        <w:tc>
          <w:tcPr>
            <w:tcW w:w="8518" w:type="dxa"/>
          </w:tcPr>
          <w:p>
            <w:r>
              <w:t xml:space="preserve">Đăng ký tài khoản với kiểm tra định dạng và tính duy nhất của tên đăng nhập, CMND/Passport.</w:t>
            </w:r>
          </w:p>
        </w:tc>
      </w:tr>
      <w:tr>
        <w:tc>
          <w:tcPr>
            <w:tcW w:w="842" w:type="dxa"/>
          </w:tcPr>
          <w:p>
            <w:r>
              <w:t xml:space="preserve">FR06</w:t>
            </w:r>
          </w:p>
        </w:tc>
        <w:tc>
          <w:tcPr>
            <w:tcW w:w="8518" w:type="dxa"/>
          </w:tcPr>
          <w:p>
            <w:r>
              <w:t xml:space="preserve">Đăng nhập/đăng xuất cho khách hàng và nhân viên; gộp giỏ hàng tạm khi đăng nhập.</w:t>
            </w:r>
          </w:p>
        </w:tc>
      </w:tr>
      <w:tr>
        <w:tc>
          <w:tcPr>
            <w:tcW w:w="842" w:type="dxa"/>
          </w:tcPr>
          <w:p>
            <w:r>
              <w:t xml:space="preserve">FR07</w:t>
            </w:r>
          </w:p>
        </w:tc>
        <w:tc>
          <w:tcPr>
            <w:tcW w:w="8518" w:type="dxa"/>
          </w:tcPr>
          <w:p>
            <w:r>
              <w:t xml:space="preserve">Tính tiền: tiền hàng, phí giao theo khu vực và loại phiếu (áp dụng miễn phí), lệ phí thẻ, tổng trị giá – cập nhật ngay khi khách đổi lựa chọn.</w:t>
            </w:r>
          </w:p>
        </w:tc>
      </w:tr>
      <w:tr>
        <w:tc>
          <w:tcPr>
            <w:tcW w:w="842" w:type="dxa"/>
          </w:tcPr>
          <w:p>
            <w:r>
              <w:t xml:space="preserve">FR08</w:t>
            </w:r>
          </w:p>
        </w:tc>
        <w:tc>
          <w:tcPr>
            <w:tcW w:w="8518" w:type="dxa"/>
          </w:tcPr>
          <w:p>
            <w:r>
              <w:t xml:space="preserve">Kiểm tra thông tin thẻ (độ dài theo loại, Luhn, CSV, hạn dùng) rồi gửi Hệ thống thanh toán xác thực.</w:t>
            </w:r>
          </w:p>
        </w:tc>
      </w:tr>
      <w:tr>
        <w:tc>
          <w:tcPr>
            <w:tcW w:w="842" w:type="dxa"/>
          </w:tcPr>
          <w:p>
            <w:r>
              <w:t xml:space="preserve">FR09</w:t>
            </w:r>
          </w:p>
        </w:tc>
        <w:tc>
          <w:tcPr>
            <w:tcW w:w="8518" w:type="dxa"/>
          </w:tcPr>
          <w:p>
            <w:r>
              <w:t xml:space="preserve">Ghi nhận đơn đặt hàng, chi tiết đơn (đơn giá tại thời điểm đặt) trong một giao dịch CSDL.</w:t>
            </w:r>
          </w:p>
        </w:tc>
      </w:tr>
      <w:tr>
        <w:tc>
          <w:tcPr>
            <w:tcW w:w="842" w:type="dxa"/>
          </w:tcPr>
          <w:p>
            <w:r>
              <w:t xml:space="preserve">FR10</w:t>
            </w:r>
          </w:p>
        </w:tc>
        <w:tc>
          <w:tcPr>
            <w:tcW w:w="8518" w:type="dxa"/>
          </w:tcPr>
          <w:p>
            <w:r>
              <w:t xml:space="preserve">Gửi email xác nhận không chứa thông tin thẻ, ghi nhật ký email.</w:t>
            </w:r>
          </w:p>
        </w:tc>
      </w:tr>
      <w:tr>
        <w:tc>
          <w:tcPr>
            <w:tcW w:w="842" w:type="dxa"/>
          </w:tcPr>
          <w:p>
            <w:r>
              <w:t xml:space="preserve">FR11</w:t>
            </w:r>
          </w:p>
        </w:tc>
        <w:tc>
          <w:tcPr>
            <w:tcW w:w="8518" w:type="dxa"/>
          </w:tcPr>
          <w:p>
            <w:r>
              <w:t xml:space="preserve">Khách xem đơn của mình và hủy đơn đang chờ xử lý; nhân viên chuyển trạng thái đơn theo đúng quy trình.</w:t>
            </w:r>
          </w:p>
        </w:tc>
      </w:tr>
      <w:tr>
        <w:tc>
          <w:tcPr>
            <w:tcW w:w="842" w:type="dxa"/>
          </w:tcPr>
          <w:p>
            <w:r>
              <w:t xml:space="preserve">FR12</w:t>
            </w:r>
          </w:p>
        </w:tc>
        <w:tc>
          <w:tcPr>
            <w:tcW w:w="8518" w:type="dxa"/>
          </w:tcPr>
          <w:p>
            <w:r>
              <w:t xml:space="preserve">Nhân viên cập nhật biểu phí giao hàng, ngưỡng miễn phí, số giờ xử lý, lệ phí loại thẻ; xem nhật ký thanh toán và email.</w:t>
            </w:r>
          </w:p>
        </w:tc>
      </w:tr>
    </w:tbl>
    <w:p>
      <w:r>
        <w:rPr>
          <w:b/>
        </w:rPr>
        <w:t xml:space="preserve">Yêu cầu phi chức năng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842"/>
        <w:gridCol w:w="1591"/>
        <w:gridCol w:w="6926"/>
      </w:tblGrid>
      <w:tr>
        <w:trPr>
          <w:tblHeader/>
        </w:trPr>
        <w:tc>
          <w:tcPr>
            <w:tcW w:w="842" w:type="dxa"/>
            <w:shd w:val="clear" w:color="auto" w:fill="DCE6F1"/>
          </w:tcPr>
          <w:p>
            <w:r>
              <w:t xml:space="preserve">Mã</w:t>
            </w:r>
          </w:p>
        </w:tc>
        <w:tc>
          <w:tcPr>
            <w:tcW w:w="1591" w:type="dxa"/>
            <w:shd w:val="clear" w:color="auto" w:fill="DCE6F1"/>
          </w:tcPr>
          <w:p>
            <w:r>
              <w:t xml:space="preserve">Loại</w:t>
            </w:r>
          </w:p>
        </w:tc>
        <w:tc>
          <w:tcPr>
            <w:tcW w:w="6926" w:type="dxa"/>
            <w:shd w:val="clear" w:color="auto" w:fill="DCE6F1"/>
          </w:tcPr>
          <w:p>
            <w:r>
              <w:t xml:space="preserve">Yêu cầu</w:t>
            </w:r>
          </w:p>
        </w:tc>
      </w:tr>
      <w:tr>
        <w:tc>
          <w:tcPr>
            <w:tcW w:w="842" w:type="dxa"/>
          </w:tcPr>
          <w:p>
            <w:r>
              <w:t xml:space="preserve">NFR01</w:t>
            </w:r>
          </w:p>
        </w:tc>
        <w:tc>
          <w:tcPr>
            <w:tcW w:w="1591" w:type="dxa"/>
          </w:tcPr>
          <w:p>
            <w:r>
              <w:t xml:space="preserve">Bảo mật</w:t>
            </w:r>
          </w:p>
        </w:tc>
        <w:tc>
          <w:tcPr>
            <w:tcW w:w="6926" w:type="dxa"/>
          </w:tcPr>
          <w:p>
            <w:r>
              <w:t xml:space="preserve">Không lưu số thẻ đầy đủ, CSV; mật khẩu băm SHA-256 + salt; ô mật khẩu/CSV hiển thị dạng ẩn.</w:t>
            </w:r>
          </w:p>
        </w:tc>
      </w:tr>
      <w:tr>
        <w:tc>
          <w:tcPr>
            <w:tcW w:w="842" w:type="dxa"/>
          </w:tcPr>
          <w:p>
            <w:r>
              <w:t xml:space="preserve">NFR02</w:t>
            </w:r>
          </w:p>
        </w:tc>
        <w:tc>
          <w:tcPr>
            <w:tcW w:w="1591" w:type="dxa"/>
          </w:tcPr>
          <w:p>
            <w:r>
              <w:t xml:space="preserve">Toàn vẹn dữ liệu</w:t>
            </w:r>
          </w:p>
        </w:tc>
        <w:tc>
          <w:tcPr>
            <w:tcW w:w="6926" w:type="dxa"/>
          </w:tcPr>
          <w:p>
            <w:r>
              <w:t xml:space="preserve">Ràng buộc PK/FK/CHECK/UNIQUE trong CSDL; ghi đơn trong transaction, lỗi thì rollback và hoàn tiền giao dịch đã trừ.</w:t>
            </w:r>
          </w:p>
        </w:tc>
      </w:tr>
      <w:tr>
        <w:tc>
          <w:tcPr>
            <w:tcW w:w="842" w:type="dxa"/>
          </w:tcPr>
          <w:p>
            <w:r>
              <w:t xml:space="preserve">NFR03</w:t>
            </w:r>
          </w:p>
        </w:tc>
        <w:tc>
          <w:tcPr>
            <w:tcW w:w="1591" w:type="dxa"/>
          </w:tcPr>
          <w:p>
            <w:r>
              <w:t xml:space="preserve">Hiệu năng</w:t>
            </w:r>
          </w:p>
        </w:tc>
        <w:tc>
          <w:tcPr>
            <w:tcW w:w="6926" w:type="dxa"/>
          </w:tcPr>
          <w:p>
            <w:r>
              <w:t xml:space="preserve">Truy vấn danh sách sản phẩm và tính tiền phản hồi dưới 1 giây với dữ liệu mẫu; có chỉ mục theo nhóm, khách hàng, trạng thái đơn.</w:t>
            </w:r>
          </w:p>
        </w:tc>
      </w:tr>
      <w:tr>
        <w:tc>
          <w:tcPr>
            <w:tcW w:w="842" w:type="dxa"/>
          </w:tcPr>
          <w:p>
            <w:r>
              <w:t xml:space="preserve">NFR04</w:t>
            </w:r>
          </w:p>
        </w:tc>
        <w:tc>
          <w:tcPr>
            <w:tcW w:w="1591" w:type="dxa"/>
          </w:tcPr>
          <w:p>
            <w:r>
              <w:t xml:space="preserve">Khả dụng</w:t>
            </w:r>
          </w:p>
        </w:tc>
        <w:tc>
          <w:tcPr>
            <w:tcW w:w="6926" w:type="dxa"/>
          </w:tcPr>
          <w:p>
            <w:r>
              <w:t xml:space="preserve">Giao diện tiếng Việt, số tiền định dạng 1.890.000 đ, thông báo lỗi rõ ràng bằng tiếng Việt, không hiện lỗi kỹ thuật thô.</w:t>
            </w:r>
          </w:p>
        </w:tc>
      </w:tr>
      <w:tr>
        <w:tc>
          <w:tcPr>
            <w:tcW w:w="842" w:type="dxa"/>
          </w:tcPr>
          <w:p>
            <w:r>
              <w:t xml:space="preserve">NFR05</w:t>
            </w:r>
          </w:p>
        </w:tc>
        <w:tc>
          <w:tcPr>
            <w:tcW w:w="1591" w:type="dxa"/>
          </w:tcPr>
          <w:p>
            <w:r>
              <w:t xml:space="preserve">Khả năng mở rộng</w:t>
            </w:r>
          </w:p>
        </w:tc>
        <w:tc>
          <w:tcPr>
            <w:tcW w:w="6926" w:type="dxa"/>
          </w:tcPr>
          <w:p>
            <w:r>
              <w:t xml:space="preserve">Hệ thống ngoài được truy cập qua interface (IHeThongQuanLySanPham, IThanhToanTrucTuyen, IEmailSender).</w:t>
            </w:r>
          </w:p>
        </w:tc>
      </w:tr>
      <w:tr>
        <w:tc>
          <w:tcPr>
            <w:tcW w:w="842" w:type="dxa"/>
          </w:tcPr>
          <w:p>
            <w:r>
              <w:t xml:space="preserve">NFR06</w:t>
            </w:r>
          </w:p>
        </w:tc>
        <w:tc>
          <w:tcPr>
            <w:tcW w:w="1591" w:type="dxa"/>
          </w:tcPr>
          <w:p>
            <w:r>
              <w:t xml:space="preserve">Bảo trì</w:t>
            </w:r>
          </w:p>
        </w:tc>
        <w:tc>
          <w:tcPr>
            <w:tcW w:w="6926" w:type="dxa"/>
          </w:tcPr>
          <w:p>
            <w:r>
              <w:t xml:space="preserve">Chính sách giá giao hàng, ngưỡng miễn phí, lệ phí thẻ là dữ liệu cấu hình, không viết cứng trong mã.</w:t>
            </w:r>
          </w:p>
        </w:tc>
      </w:tr>
      <w:tr>
        <w:tc>
          <w:tcPr>
            <w:tcW w:w="842" w:type="dxa"/>
          </w:tcPr>
          <w:p>
            <w:r>
              <w:t xml:space="preserve">NFR07</w:t>
            </w:r>
          </w:p>
        </w:tc>
        <w:tc>
          <w:tcPr>
            <w:tcW w:w="1591" w:type="dxa"/>
          </w:tcPr>
          <w:p>
            <w:r>
              <w:t xml:space="preserve">Tương thích</w:t>
            </w:r>
          </w:p>
        </w:tc>
        <w:tc>
          <w:tcPr>
            <w:tcW w:w="6926" w:type="dxa"/>
          </w:tcPr>
          <w:p>
            <w:r>
              <w:t xml:space="preserve">Windows 10+, .NET Framework 4.7.2, Oracle 19c; chuỗi kết nối đặt trong App.config.</w:t>
            </w:r>
          </w:p>
        </w:tc>
      </w:tr>
    </w:tbl>
    <w:p>
      <w:pPr>
        <w:pStyle w:val="Heading1"/>
      </w:pPr>
      <w:r>
        <w:t xml:space="preserve">2. Pha phân tích – Biểu đồ use case</w:t>
      </w:r>
    </w:p>
    <w:p>
      <w:pPr>
        <w:pStyle w:val="Heading2"/>
      </w:pPr>
      <w:r>
        <w:t xml:space="preserve">2.1. Biểu đồ use case tổng quát</w:t>
      </w:r>
    </w:p>
    <w:p>
      <w:r>
        <w:t xml:space="preserve">Khách hàng (thành viên) kế thừa toàn bộ use case của Khách vãng lai. Hệ thống quản lý sản phẩm tham gia vào UC01, UC02; Hệ thống thanh toán và Hệ thống Email tham gia vào UC07.</w:t>
      </w:r>
    </w:p>
    <w:p>
      <w:pPr>
        <w:keepNext/>
        <w:jc w:val="center"/>
      </w:pPr>
      <w:r>
        <w:drawing>
          <wp:inline distT="0" distB="0" distL="0" distR="0">
            <wp:extent cx="4809744" cy="7496299"/>
            <wp:effectExtent l="0" t="0" r="0" b="0"/>
            <wp:docPr id="26" name="Picture 26" descr="Biểu đồ use case tổng quát của hệ thống e-SHO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Biểu đồ use case tổng quát của hệ thống e-SHOPPING"/>
                    <pic:cNvPicPr/>
                  </pic:nvPicPr>
                  <pic:blipFill>
                    <a:blip r:embed="rId33"/>
                    <a:stretch>
                      <a:fillRect/>
                    </a:stretch>
                  </pic:blipFill>
                  <pic:spPr>
                    <a:xfrm>
                      <a:off x="0" y="0"/>
                      <a:ext cx="4809744" cy="7496299"/>
                    </a:xfrm>
                    <a:prstGeom prst="rect">
                      <a:avLst/>
                    </a:prstGeom>
                  </pic:spPr>
                </pic:pic>
              </a:graphicData>
            </a:graphic>
          </wp:inline>
        </w:drawing>
      </w:r>
    </w:p>
    <w:p>
      <w:pPr>
        <w:pStyle w:val="Caption"/>
      </w:pPr>
      <w:r>
        <w:t xml:space="preserve">Hình 1. Biểu đồ use case tổng quát của hệ thống e-SHOPPING</w:t>
      </w:r>
    </w:p>
    <w:p>
      <w:pPr>
        <w:pStyle w:val="Heading2"/>
      </w:pPr>
      <w:r>
        <w:t xml:space="preserve">2.2. Phân rã use case</w:t>
      </w:r>
    </w:p>
    <w:p>
      <w:r>
        <w:rPr>
          <w:b/>
        </w:rPr>
        <w:t xml:space="preserve">Phân rã UC07 – Đặt hàng và thanh toán.</w:t>
      </w:r>
      <w:r>
        <w:t xml:space="preserve"> Use case "Tính tiền" bao gồm (include) đăng nhập và sáu bước con; đăng ký tài khoản mở rộng đăng nhập khi khách chưa có tài khoản; miễn phí chuyển phát mở rộng việc tính phí khi đạt ngưỡng; gửi email mở rộng việc ghi nhận đơn khi khách có email.</w:t>
      </w:r>
    </w:p>
    <w:p>
      <w:pPr>
        <w:keepNext/>
        <w:jc w:val="center"/>
      </w:pPr>
      <w:r>
        <w:drawing>
          <wp:inline distT="0" distB="0" distL="0" distR="0">
            <wp:extent cx="5669280" cy="4991339"/>
            <wp:effectExtent l="0" t="0" r="0" b="0"/>
            <wp:docPr id="25" name="Picture 25" descr="Phân rã use case UC07 – Đặt hàng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Phân rã use case UC07 – Đặt hàng và thanh toán"/>
                    <pic:cNvPicPr/>
                  </pic:nvPicPr>
                  <pic:blipFill>
                    <a:blip r:embed="rId32"/>
                    <a:stretch>
                      <a:fillRect/>
                    </a:stretch>
                  </pic:blipFill>
                  <pic:spPr>
                    <a:xfrm>
                      <a:off x="0" y="0"/>
                      <a:ext cx="5669280" cy="4991339"/>
                    </a:xfrm>
                    <a:prstGeom prst="rect">
                      <a:avLst/>
                    </a:prstGeom>
                  </pic:spPr>
                </pic:pic>
              </a:graphicData>
            </a:graphic>
          </wp:inline>
        </w:drawing>
      </w:r>
    </w:p>
    <w:p>
      <w:pPr>
        <w:pStyle w:val="Caption"/>
      </w:pPr>
      <w:r>
        <w:t xml:space="preserve">Hình 2. Phân rã use case UC07 – Đặt hàng và thanh toán</w:t>
      </w:r>
    </w:p>
    <w:p>
      <w:r>
        <w:rPr>
          <w:b/>
        </w:rPr>
        <w:t xml:space="preserve">Phân rã UC03 – Quản lý giỏ hàng.</w:t>
      </w:r>
      <w:r>
        <w:t xml:space="preserve"> Thêm và cập nhật số lượng đều phải kiểm tra tình trạng, giá hiện hành qua Hệ thống quản lý sản phẩm; cập nhật số lượng và loại bỏ là các tùy chọn mở rộng của "Xem giỏ hàng".</w:t>
      </w:r>
    </w:p>
    <w:p>
      <w:pPr>
        <w:keepNext/>
        <w:jc w:val="center"/>
      </w:pPr>
      <w:r>
        <w:drawing>
          <wp:inline distT="0" distB="0" distL="0" distR="0">
            <wp:extent cx="5669280" cy="1397905"/>
            <wp:effectExtent l="0" t="0" r="0" b="0"/>
            <wp:docPr id="24" name="Picture 24" descr="Phân rã use case UC03 – Quản lý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Phân rã use case UC03 – Quản lý giỏ hàng"/>
                    <pic:cNvPicPr/>
                  </pic:nvPicPr>
                  <pic:blipFill>
                    <a:blip r:embed="rId31"/>
                    <a:stretch>
                      <a:fillRect/>
                    </a:stretch>
                  </pic:blipFill>
                  <pic:spPr>
                    <a:xfrm>
                      <a:off x="0" y="0"/>
                      <a:ext cx="5669280" cy="1397905"/>
                    </a:xfrm>
                    <a:prstGeom prst="rect">
                      <a:avLst/>
                    </a:prstGeom>
                  </pic:spPr>
                </pic:pic>
              </a:graphicData>
            </a:graphic>
          </wp:inline>
        </w:drawing>
      </w:r>
    </w:p>
    <w:p>
      <w:pPr>
        <w:pStyle w:val="Caption"/>
      </w:pPr>
      <w:r>
        <w:t xml:space="preserve">Hình 3. Phân rã use case UC03 – Quản lý giỏ hàng</w:t>
      </w:r>
    </w:p>
    <w:p>
      <w:pPr>
        <w:pStyle w:val="Heading2"/>
      </w:pPr>
      <w:r>
        <w:t xml:space="preserve">2.3. Đặc tả use case</w:t>
      </w:r>
    </w:p>
    <w:p>
      <w:r>
        <w:rPr>
          <w:b/>
        </w:rPr>
        <w:t xml:space="preserve">Đặc tả UC07 –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527"/>
        <w:gridCol w:w="6833"/>
      </w:tblGrid>
      <w:tr>
        <w:trPr>
          <w:tblHeader/>
        </w:trPr>
        <w:tc>
          <w:tcPr>
            <w:tcW w:w="2527" w:type="dxa"/>
            <w:shd w:val="clear" w:color="auto" w:fill="DCE6F1"/>
          </w:tcPr>
          <w:p>
            <w:r>
              <w:t xml:space="preserve">Mục</w:t>
            </w:r>
          </w:p>
        </w:tc>
        <w:tc>
          <w:tcPr>
            <w:tcW w:w="6833" w:type="dxa"/>
            <w:shd w:val="clear" w:color="auto" w:fill="DCE6F1"/>
          </w:tcPr>
          <w:p>
            <w:r>
              <w:t xml:space="preserve">Nội dung</w:t>
            </w:r>
          </w:p>
        </w:tc>
      </w:tr>
      <w:tr>
        <w:tc>
          <w:tcPr>
            <w:tcW w:w="2527" w:type="dxa"/>
          </w:tcPr>
          <w:p>
            <w:r>
              <w:t xml:space="preserve">Tên use case</w:t>
            </w:r>
          </w:p>
        </w:tc>
        <w:tc>
          <w:tcPr>
            <w:tcW w:w="6833" w:type="dxa"/>
          </w:tcPr>
          <w:p>
            <w:r>
              <w:t xml:space="preserve">UC07 – Đặt hàng và thanh toán (Tính tiền)</w:t>
            </w:r>
          </w:p>
        </w:tc>
      </w:tr>
      <w:tr>
        <w:tc>
          <w:tcPr>
            <w:tcW w:w="2527" w:type="dxa"/>
          </w:tcPr>
          <w:p>
            <w:r>
              <w:t xml:space="preserve">Tác nhân chính</w:t>
            </w:r>
          </w:p>
        </w:tc>
        <w:tc>
          <w:tcPr>
            <w:tcW w:w="6833" w:type="dxa"/>
          </w:tcPr>
          <w:p>
            <w:r>
              <w:t xml:space="preserve">Khách hàng</w:t>
            </w:r>
          </w:p>
        </w:tc>
      </w:tr>
      <w:tr>
        <w:tc>
          <w:tcPr>
            <w:tcW w:w="2527" w:type="dxa"/>
          </w:tcPr>
          <w:p>
            <w:r>
              <w:t xml:space="preserve">Tác nhân phụ</w:t>
            </w:r>
          </w:p>
        </w:tc>
        <w:tc>
          <w:tcPr>
            <w:tcW w:w="6833" w:type="dxa"/>
          </w:tcPr>
          <w:p>
            <w:r>
              <w:t xml:space="preserve">Hệ thống dịch vụ thanh toán trực tuyến, Hệ thống Email</w:t>
            </w:r>
          </w:p>
        </w:tc>
      </w:tr>
      <w:tr>
        <w:tc>
          <w:tcPr>
            <w:tcW w:w="2527" w:type="dxa"/>
          </w:tcPr>
          <w:p>
            <w:r>
              <w:t xml:space="preserve">Mô tả</w:t>
            </w:r>
          </w:p>
        </w:tc>
        <w:tc>
          <w:tcPr>
            <w:tcW w:w="6833" w:type="dxa"/>
          </w:tcPr>
          <w:p>
            <w:r>
              <w:t xml:space="preserve">Khách chính thức đặt mua các sản phẩm trong giỏ, thanh toán bằng thẻ tín dụng.</w:t>
            </w:r>
          </w:p>
        </w:tc>
      </w:tr>
      <w:tr>
        <w:tc>
          <w:tcPr>
            <w:tcW w:w="2527" w:type="dxa"/>
          </w:tcPr>
          <w:p>
            <w:r>
              <w:t xml:space="preserve">Tiền điều kiện</w:t>
            </w:r>
          </w:p>
        </w:tc>
        <w:tc>
          <w:tcPr>
            <w:tcW w:w="6833" w:type="dxa"/>
          </w:tcPr>
          <w:p>
            <w:r>
              <w:t xml:space="preserve">Giỏ hàng có ít nhất một sản phẩm còn hàng.</w:t>
            </w:r>
          </w:p>
        </w:tc>
      </w:tr>
      <w:tr>
        <w:tc>
          <w:tcPr>
            <w:tcW w:w="2527" w:type="dxa"/>
          </w:tcPr>
          <w:p>
            <w:r>
              <w:t xml:space="preserve">Hậu điều kiện (thành công)</w:t>
            </w:r>
          </w:p>
        </w:tc>
        <w:tc>
          <w:tcPr>
            <w:tcW w:w="6833" w:type="dxa"/>
          </w:tcPr>
          <w:p>
            <w:r>
              <w:t xml:space="preserve">Đơn đặt hàng ở trạng thái "Chờ xử lý"; chi tiết đơn lưu đơn giá tại thời điểm đặt; giỏ chuyển "Đã chuyển thành đơn"; giao dịch được ghi nhật ký; email xác nhận được gửi (nếu có email).</w:t>
            </w:r>
          </w:p>
        </w:tc>
      </w:tr>
      <w:tr>
        <w:tc>
          <w:tcPr>
            <w:tcW w:w="2527" w:type="dxa"/>
          </w:tcPr>
          <w:p>
            <w:r>
              <w:t xml:space="preserve">Luồng sự kiện chính</w:t>
            </w:r>
          </w:p>
        </w:tc>
        <w:tc>
          <w:tcPr>
            <w:tcW w:w="6833" w:type="dxa"/>
          </w:tcPr>
          <w:p>
            <w:r>
              <w:t xml:space="preserve">1. Khách bấm "Tính tiền" trên giỏ hàng. 2. Hệ thống kiểm tra đăng nhập (include UC05). 3. Hệ thống hiển thị form đặt hàng với danh sách sản phẩm. 4. Khách chọn loại phiếu đặt hàng (UC07.1). 5. Khách nhập người nhận: họ tên, điện thoại, tỉnh/thành, địa chỉ hoặc chọn "Người nhận là tôi" (UC07.2). 6. Hệ thống tính tiền hàng theo giá hiện hành, phí giao theo khu vực và loại phiếu, áp dụng miễn phí nếu đạt ngưỡng (UC07.3). 7. Khách chọn loại thẻ, nhập số thẻ, hạn dùng, chủ thẻ, CSV (UC07.4); hệ thống cộng lệ phí của loại thẻ và hiển thị tổng trị giá. 8. Khách bấm "Đặt hàng" và xác nhận. 9. Hệ thống kiểm tra định dạng thẻ rồi gửi Hệ thống thanh toán xác thực, trừ tiền (UC07.5). 10. Hệ thống ghi nhận đơn hàng trong một transaction (UC07.6). 11. Hệ thống gửi email xác nhận (UC07.7). 12. Hệ thống báo "Đặt hàng thành công" kèm mã đơn.</w:t>
            </w:r>
          </w:p>
        </w:tc>
      </w:tr>
      <w:tr>
        <w:tc>
          <w:tcPr>
            <w:tcW w:w="2527" w:type="dxa"/>
          </w:tcPr>
          <w:p>
            <w:r>
              <w:t xml:space="preserve">Luồng thay thế</w:t>
            </w:r>
          </w:p>
        </w:tc>
        <w:tc>
          <w:tcPr>
            <w:tcW w:w="6833" w:type="dxa"/>
          </w:tcPr>
          <w:p>
            <w:r>
              <w:t xml:space="preserve">A1 (bước 2) Chưa đăng nhập: mở form Đăng nhập; chưa có tài khoản thì chọn Đăng ký (UC04), sau đó quay lại bước 3, giỏ hàng tạm được gộp. A2 (bước 6) Tổng tiền hàng đạt ngưỡng: phí giao = 0 và hiển thị số tiền tiết kiệm. A3 (bước 11) Khách không có email: bỏ qua gửi email.</w:t>
            </w:r>
          </w:p>
        </w:tc>
      </w:tr>
      <w:tr>
        <w:tc>
          <w:tcPr>
            <w:tcW w:w="2527" w:type="dxa"/>
          </w:tcPr>
          <w:p>
            <w:r>
              <w:t xml:space="preserve">Luồng ngoại lệ</w:t>
            </w:r>
          </w:p>
        </w:tc>
        <w:tc>
          <w:tcPr>
            <w:tcW w:w="6833" w:type="dxa"/>
          </w:tcPr>
          <w:p>
            <w:r>
              <w:t xml:space="preserve">E1 (bước 5) Thiếu thông tin người nhận / điện thoại sai định dạng: báo lỗi tại ô nhập. E2 (bước 9) Số thẻ sai độ dài theo loại, sai Luhn, CSV sai độ dài, thẻ hết hạn: báo lỗi, không gửi cổng thanh toán. E3 (bước 9) Hệ thống thanh toán từ chối (không đủ khả năng, thẻ khóa…): ghi nhật ký "Từ chối", yêu cầu dùng thẻ khác, đơn không được tạo. E4 (bước 10) Lỗi ghi CSDL sau khi đã trừ tiền: rollback và hoàn tiền giao dịch. E5 (bước 6) Có sản phẩm vừa hết hàng: không cho đặt, yêu cầu loại bỏ khỏi giỏ.</w:t>
            </w:r>
          </w:p>
        </w:tc>
      </w:tr>
      <w:tr>
        <w:tc>
          <w:tcPr>
            <w:tcW w:w="2527" w:type="dxa"/>
          </w:tcPr>
          <w:p>
            <w:r>
              <w:t xml:space="preserve">Quy tắc áp dụng</w:t>
            </w:r>
          </w:p>
        </w:tc>
        <w:tc>
          <w:tcPr>
            <w:tcW w:w="6833" w:type="dxa"/>
          </w:tcPr>
          <w:p>
            <w:r>
              <w:t xml:space="preserve">BR02, BR04 – BR12, QD01 – QD05</w:t>
            </w:r>
          </w:p>
        </w:tc>
      </w:tr>
    </w:tbl>
    <w:p>
      <w:r>
        <w:rPr>
          <w:b/>
        </w:rPr>
        <w:t xml:space="preserve">Đặc tả UC03.1 – Thêm sản phẩm vào giỏ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91"/>
        <w:gridCol w:w="7769"/>
      </w:tblGrid>
      <w:tr>
        <w:trPr>
          <w:tblHeader/>
        </w:trPr>
        <w:tc>
          <w:tcPr>
            <w:tcW w:w="1591" w:type="dxa"/>
            <w:shd w:val="clear" w:color="auto" w:fill="DCE6F1"/>
          </w:tcPr>
          <w:p>
            <w:r>
              <w:t xml:space="preserve">Mục</w:t>
            </w:r>
          </w:p>
        </w:tc>
        <w:tc>
          <w:tcPr>
            <w:tcW w:w="7769" w:type="dxa"/>
            <w:shd w:val="clear" w:color="auto" w:fill="DCE6F1"/>
          </w:tcPr>
          <w:p>
            <w:r>
              <w:t xml:space="preserve">Nội dung</w:t>
            </w:r>
          </w:p>
        </w:tc>
      </w:tr>
      <w:tr>
        <w:tc>
          <w:tcPr>
            <w:tcW w:w="1591" w:type="dxa"/>
          </w:tcPr>
          <w:p>
            <w:r>
              <w:t xml:space="preserve">Tác nhân</w:t>
            </w:r>
          </w:p>
        </w:tc>
        <w:tc>
          <w:tcPr>
            <w:tcW w:w="7769" w:type="dxa"/>
          </w:tcPr>
          <w:p>
            <w:r>
              <w:t xml:space="preserve">Khách vãng lai, Khách hàng; hệ thống ngoài: Hệ thống quản lý sản phẩm</w:t>
            </w:r>
          </w:p>
        </w:tc>
      </w:tr>
      <w:tr>
        <w:tc>
          <w:tcPr>
            <w:tcW w:w="1591" w:type="dxa"/>
          </w:tcPr>
          <w:p>
            <w:r>
              <w:t xml:space="preserve">Tiền điều kiện</w:t>
            </w:r>
          </w:p>
        </w:tc>
        <w:tc>
          <w:tcPr>
            <w:tcW w:w="7769" w:type="dxa"/>
          </w:tcPr>
          <w:p>
            <w:r>
              <w:t xml:space="preserve">Khách đang xem danh sách sản phẩm của một nhóm hoặc trang chi tiết sản phẩm.</w:t>
            </w:r>
          </w:p>
        </w:tc>
      </w:tr>
      <w:tr>
        <w:tc>
          <w:tcPr>
            <w:tcW w:w="1591" w:type="dxa"/>
          </w:tcPr>
          <w:p>
            <w:r>
              <w:t xml:space="preserve">Hậu điều kiện</w:t>
            </w:r>
          </w:p>
        </w:tc>
        <w:tc>
          <w:tcPr>
            <w:tcW w:w="7769" w:type="dxa"/>
          </w:tcPr>
          <w:p>
            <w:r>
              <w:t xml:space="preserve">Sản phẩm nằm trong giỏ hàng hiện tại với số lượng đã chọn (cộng dồn nếu đã có).</w:t>
            </w:r>
          </w:p>
        </w:tc>
      </w:tr>
      <w:tr>
        <w:tc>
          <w:tcPr>
            <w:tcW w:w="1591" w:type="dxa"/>
          </w:tcPr>
          <w:p>
            <w:r>
              <w:t xml:space="preserve">Luồng chính</w:t>
            </w:r>
          </w:p>
        </w:tc>
        <w:tc>
          <w:tcPr>
            <w:tcW w:w="7769" w:type="dxa"/>
          </w:tcPr>
          <w:p>
            <w:r>
              <w:t xml:space="preserve">1. Khách chọn sản phẩm và số lượng, bấm "Thêm vào giỏ" (hoặc nhấp đúp sản phẩm). 2. Hệ thống lấy tình trạng và giá hiện hành từ HTQLSP. 3. Nếu chưa có giỏ, hệ thống tạo giỏ mới (khách vãng lai: không gắn khách hàng). 4. Hệ thống thêm dòng hoặc cộng dồn số lượng (tối đa 99). 5. Hệ thống cập nhật số lượng trên nút "Giỏ hàng (n)".</w:t>
            </w:r>
          </w:p>
        </w:tc>
      </w:tr>
      <w:tr>
        <w:tc>
          <w:tcPr>
            <w:tcW w:w="1591" w:type="dxa"/>
          </w:tcPr>
          <w:p>
            <w:r>
              <w:t xml:space="preserve">Ngoại lệ</w:t>
            </w:r>
          </w:p>
        </w:tc>
        <w:tc>
          <w:tcPr>
            <w:tcW w:w="7769" w:type="dxa"/>
          </w:tcPr>
          <w:p>
            <w:r>
              <w:t xml:space="preserve">E1 Sản phẩm hết hàng: báo "Sản phẩm đã hết hàng", nút Thêm bị vô hiệu. E2 Số lượng ngoài 1–99: báo lỗi.</w:t>
            </w:r>
          </w:p>
        </w:tc>
      </w:tr>
    </w:tbl>
    <w:p>
      <w:r>
        <w:rPr>
          <w:b/>
        </w:rPr>
        <w:t xml:space="preserve">Đặc tả UC04 – Đăng ký tài khoản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10"/>
        <w:gridCol w:w="8050"/>
      </w:tblGrid>
      <w:tr>
        <w:trPr>
          <w:tblHeader/>
        </w:trPr>
        <w:tc>
          <w:tcPr>
            <w:tcW w:w="1310" w:type="dxa"/>
            <w:shd w:val="clear" w:color="auto" w:fill="DCE6F1"/>
          </w:tcPr>
          <w:p>
            <w:r>
              <w:t xml:space="preserve">Mục</w:t>
            </w:r>
          </w:p>
        </w:tc>
        <w:tc>
          <w:tcPr>
            <w:tcW w:w="8050" w:type="dxa"/>
            <w:shd w:val="clear" w:color="auto" w:fill="DCE6F1"/>
          </w:tcPr>
          <w:p>
            <w:r>
              <w:t xml:space="preserve">Nội dung</w:t>
            </w:r>
          </w:p>
        </w:tc>
      </w:tr>
      <w:tr>
        <w:tc>
          <w:tcPr>
            <w:tcW w:w="1310" w:type="dxa"/>
          </w:tcPr>
          <w:p>
            <w:r>
              <w:t xml:space="preserve">Tác nhân</w:t>
            </w:r>
          </w:p>
        </w:tc>
        <w:tc>
          <w:tcPr>
            <w:tcW w:w="8050" w:type="dxa"/>
          </w:tcPr>
          <w:p>
            <w:r>
              <w:t xml:space="preserve">Khách vãng lai</w:t>
            </w:r>
          </w:p>
        </w:tc>
      </w:tr>
      <w:tr>
        <w:tc>
          <w:tcPr>
            <w:tcW w:w="1310" w:type="dxa"/>
          </w:tcPr>
          <w:p>
            <w:r>
              <w:t xml:space="preserve">Luồng chính</w:t>
            </w:r>
          </w:p>
        </w:tc>
        <w:tc>
          <w:tcPr>
            <w:tcW w:w="8050" w:type="dxa"/>
          </w:tcPr>
          <w:p>
            <w:r>
              <w:t xml:space="preserve">1. Khách mở form Đăng ký. 2. Nhập họ tên, ngày sinh, CMND/Passport, địa chỉ, điện thoại, email (tùy chọn), tên đăng nhập, mật khẩu, nhập lại mật khẩu. 3. Hệ thống kiểm tra bắt buộc và định dạng (CMND 9/12 số hoặc Passport, điện thoại 10–11 số, email, mật khẩu ≥ 6 ký tự, nhập lại khớp). 4. Hệ thống kiểm tra tên đăng nhập và CMND/Passport chưa tồn tại. 5. Hệ thống băm mật khẩu, sinh mã khách hàng, lưu tài khoản và báo thành công.</w:t>
            </w:r>
          </w:p>
        </w:tc>
      </w:tr>
      <w:tr>
        <w:tc>
          <w:tcPr>
            <w:tcW w:w="1310" w:type="dxa"/>
          </w:tcPr>
          <w:p>
            <w:r>
              <w:t xml:space="preserve">Ngoại lệ</w:t>
            </w:r>
          </w:p>
        </w:tc>
        <w:tc>
          <w:tcPr>
            <w:tcW w:w="8050" w:type="dxa"/>
          </w:tcPr>
          <w:p>
            <w:r>
              <w:t xml:space="preserve">E1 Sai định dạng: đánh dấu ô lỗi (ErrorProvider). E2 Trùng tên đăng nhập hoặc CMND/Passport: báo trùng.</w:t>
            </w:r>
          </w:p>
        </w:tc>
      </w:tr>
    </w:tbl>
    <w:p>
      <w:r>
        <w:rPr>
          <w:b/>
        </w:rPr>
        <w:t xml:space="preserve">Đặc tả UC05 –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10"/>
        <w:gridCol w:w="8050"/>
      </w:tblGrid>
      <w:tr>
        <w:trPr>
          <w:tblHeader/>
        </w:trPr>
        <w:tc>
          <w:tcPr>
            <w:tcW w:w="1310" w:type="dxa"/>
            <w:shd w:val="clear" w:color="auto" w:fill="DCE6F1"/>
          </w:tcPr>
          <w:p>
            <w:r>
              <w:t xml:space="preserve">Mục</w:t>
            </w:r>
          </w:p>
        </w:tc>
        <w:tc>
          <w:tcPr>
            <w:tcW w:w="8050" w:type="dxa"/>
            <w:shd w:val="clear" w:color="auto" w:fill="DCE6F1"/>
          </w:tcPr>
          <w:p>
            <w:r>
              <w:t xml:space="preserve">Nội dung</w:t>
            </w:r>
          </w:p>
        </w:tc>
      </w:tr>
      <w:tr>
        <w:tc>
          <w:tcPr>
            <w:tcW w:w="1310" w:type="dxa"/>
          </w:tcPr>
          <w:p>
            <w:r>
              <w:t xml:space="preserve">Tác nhân</w:t>
            </w:r>
          </w:p>
        </w:tc>
        <w:tc>
          <w:tcPr>
            <w:tcW w:w="8050" w:type="dxa"/>
          </w:tcPr>
          <w:p>
            <w:r>
              <w:t xml:space="preserve">Khách hàng, Nhân viên cửa hàng</w:t>
            </w:r>
          </w:p>
        </w:tc>
      </w:tr>
      <w:tr>
        <w:tc>
          <w:tcPr>
            <w:tcW w:w="1310" w:type="dxa"/>
          </w:tcPr>
          <w:p>
            <w:r>
              <w:t xml:space="preserve">Luồng chính</w:t>
            </w:r>
          </w:p>
        </w:tc>
        <w:tc>
          <w:tcPr>
            <w:tcW w:w="8050" w:type="dxa"/>
          </w:tcPr>
          <w:p>
            <w:r>
              <w:t xml:space="preserve">1. Nhập tên đăng nhập, mật khẩu. 2. Hệ thống tìm tài khoản khách hàng (rồi đến nhân viên), so khớp mật khẩu băm. 3. Lưu người dùng vào phiên làm việc; nếu là khách hàng và đang có giỏ tạm thì gộp vào giỏ của tài khoản. 4. Màn hình chính hiển thị chức năng theo vai trò.</w:t>
            </w:r>
          </w:p>
        </w:tc>
      </w:tr>
      <w:tr>
        <w:tc>
          <w:tcPr>
            <w:tcW w:w="1310" w:type="dxa"/>
          </w:tcPr>
          <w:p>
            <w:r>
              <w:t xml:space="preserve">Ngoại lệ</w:t>
            </w:r>
          </w:p>
        </w:tc>
        <w:tc>
          <w:tcPr>
            <w:tcW w:w="8050" w:type="dxa"/>
          </w:tcPr>
          <w:p>
            <w:r>
              <w:t xml:space="preserve">Sai tên đăng nhập/mật khẩu hoặc tài khoản bị khóa: báo lỗi, cho nhập lại.</w:t>
            </w:r>
          </w:p>
        </w:tc>
      </w:tr>
    </w:tbl>
    <w:p>
      <w:pPr>
        <w:pStyle w:val="Heading1"/>
      </w:pPr>
      <w:r>
        <w:t xml:space="preserve">3. Biểu đồ phân tích – Biểu đồ lớp</w:t>
      </w:r>
    </w:p>
    <w:p>
      <w:pPr>
        <w:pStyle w:val="Heading2"/>
      </w:pPr>
      <w:r>
        <w:t xml:space="preserve">3.1. Biểu đồ lớp phân tích (Boundary – Control – Entity)</w:t>
      </w:r>
    </w:p>
    <w:p>
      <w:r>
        <w:t xml:space="preserve">Các lớp biên gồm các form giao diện và ba cổng tới hệ thống ngoài; các lớp điều khiển điều phối từng use case; các lớp thực thể giữ dữ liệu nghiệp vụ. Bộ tính phí giao hàng tách thành lớp điều khiển riêng vì chứa quy tắc BR06/BR07.</w:t>
      </w:r>
    </w:p>
    <w:p>
      <w:pPr>
        <w:keepNext/>
        <w:jc w:val="center"/>
      </w:pPr>
      <w:r>
        <w:drawing>
          <wp:inline distT="0" distB="0" distL="0" distR="0">
            <wp:extent cx="5669280" cy="5430420"/>
            <wp:effectExtent l="0" t="0" r="0" b="0"/>
            <wp:docPr id="23" name="Picture 23" descr="Biểu đồ lớp phân tích theo mô hình Boundary – Control – 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Biểu đồ lớp phân tích theo mô hình Boundary – Control – Entity"/>
                    <pic:cNvPicPr/>
                  </pic:nvPicPr>
                  <pic:blipFill>
                    <a:blip r:embed="rId30"/>
                    <a:stretch>
                      <a:fillRect/>
                    </a:stretch>
                  </pic:blipFill>
                  <pic:spPr>
                    <a:xfrm>
                      <a:off x="0" y="0"/>
                      <a:ext cx="5669280" cy="5430420"/>
                    </a:xfrm>
                    <a:prstGeom prst="rect">
                      <a:avLst/>
                    </a:prstGeom>
                  </pic:spPr>
                </pic:pic>
              </a:graphicData>
            </a:graphic>
          </wp:inline>
        </w:drawing>
      </w:r>
    </w:p>
    <w:p>
      <w:pPr>
        <w:pStyle w:val="Caption"/>
      </w:pPr>
      <w:r>
        <w:t xml:space="preserve">Hình 4. Biểu đồ lớp phân tích theo mô hình Boundary – Control – Entity</w:t>
      </w:r>
    </w:p>
    <w:p>
      <w:pPr>
        <w:pStyle w:val="Heading2"/>
      </w:pPr>
      <w:r>
        <w:t xml:space="preserve">3.2. Biểu đồ lớp thực thể (mô hình miền)</w:t>
      </w:r>
    </w:p>
    <w:p>
      <w:r>
        <w:t xml:space="preserve">Người nhận là thành phần (composition) của đơn đặt hàng vì người nhận có thể khác người mua (BR08). Bảng phí giao hàng là lớp kết hợp giữa khu vực giao hàng và loại phiếu đặt hàng (BR07).</w:t>
      </w:r>
    </w:p>
    <w:p>
      <w:pPr>
        <w:keepNext/>
        <w:jc w:val="center"/>
      </w:pPr>
      <w:r>
        <w:drawing>
          <wp:inline distT="0" distB="0" distL="0" distR="0">
            <wp:extent cx="4379976" cy="7491298"/>
            <wp:effectExtent l="0" t="0" r="0" b="0"/>
            <wp:docPr id="22" name="Picture 22" descr="Biểu đồ lớp thực thể của hệ thống e-SHO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Biểu đồ lớp thực thể của hệ thống e-SHOPPING"/>
                    <pic:cNvPicPr/>
                  </pic:nvPicPr>
                  <pic:blipFill>
                    <a:blip r:embed="rId29"/>
                    <a:stretch>
                      <a:fillRect/>
                    </a:stretch>
                  </pic:blipFill>
                  <pic:spPr>
                    <a:xfrm>
                      <a:off x="0" y="0"/>
                      <a:ext cx="4379976" cy="7491298"/>
                    </a:xfrm>
                    <a:prstGeom prst="rect">
                      <a:avLst/>
                    </a:prstGeom>
                  </pic:spPr>
                </pic:pic>
              </a:graphicData>
            </a:graphic>
          </wp:inline>
        </w:drawing>
      </w:r>
    </w:p>
    <w:p>
      <w:pPr>
        <w:pStyle w:val="Caption"/>
      </w:pPr>
      <w:r>
        <w:t xml:space="preserve">Hình 5. Biểu đồ lớp thực thể của hệ thống e-SHOPPING</w:t>
      </w:r>
    </w:p>
    <w:p>
      <w:pPr>
        <w:pStyle w:val="Heading1"/>
      </w:pPr>
      <w:r>
        <w:t xml:space="preserve">4. Biểu đồ trạng thái</w:t>
      </w:r>
    </w:p>
    <w:p>
      <w:pPr>
        <w:pStyle w:val="Heading2"/>
      </w:pPr>
      <w:r>
        <w:t xml:space="preserve">4.1. Trạng thái của Đơn đặt hàng</w:t>
      </w:r>
    </w:p>
    <w:p>
      <w:r>
        <w:t xml:space="preserve">Đơn chỉ tồn tại trong CSDL từ trạng thái "Chờ xử lý" – tức là sau khi Hệ thống thanh toán chấp thuận. Nếu bị từ chối, khách quay lại bước nhập thẻ. Hủy đơn (bởi khách khi chờ xử lý, hoặc bởi nhân viên) luôn kèm hoàn tiền.</w:t>
      </w:r>
    </w:p>
    <w:p>
      <w:pPr>
        <w:keepNext/>
        <w:jc w:val="center"/>
      </w:pPr>
      <w:r>
        <w:drawing>
          <wp:inline distT="0" distB="0" distL="0" distR="0">
            <wp:extent cx="5084064" cy="7491503"/>
            <wp:effectExtent l="0" t="0" r="0" b="0"/>
            <wp:docPr id="21" name="Picture 21" descr="Biểu đồ trạng thái của Đơn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Biểu đồ trạng thái của Đơn đặt hàng"/>
                    <pic:cNvPicPr/>
                  </pic:nvPicPr>
                  <pic:blipFill>
                    <a:blip r:embed="rId28"/>
                    <a:stretch>
                      <a:fillRect/>
                    </a:stretch>
                  </pic:blipFill>
                  <pic:spPr>
                    <a:xfrm>
                      <a:off x="0" y="0"/>
                      <a:ext cx="5084064" cy="7491503"/>
                    </a:xfrm>
                    <a:prstGeom prst="rect">
                      <a:avLst/>
                    </a:prstGeom>
                  </pic:spPr>
                </pic:pic>
              </a:graphicData>
            </a:graphic>
          </wp:inline>
        </w:drawing>
      </w:r>
    </w:p>
    <w:p>
      <w:pPr>
        <w:pStyle w:val="Caption"/>
      </w:pPr>
      <w:r>
        <w:t xml:space="preserve">Hình 6. Biểu đồ trạng thái của Đơn đặt hàng</w:t>
      </w:r>
    </w:p>
    <w:p>
      <w:pPr>
        <w:pStyle w:val="Heading2"/>
      </w:pPr>
      <w:r>
        <w:t xml:space="preserve">4.2. Trạng thái của Giỏ hàng</w:t>
      </w:r>
    </w:p>
    <w:p>
      <w:pPr>
        <w:keepNext/>
        <w:jc w:val="center"/>
      </w:pPr>
      <w:r>
        <w:drawing>
          <wp:inline distT="0" distB="0" distL="0" distR="0">
            <wp:extent cx="4270248" cy="7501787"/>
            <wp:effectExtent l="0" t="0" r="0" b="0"/>
            <wp:docPr id="20" name="Picture 20" descr="Biểu đồ trạng thái của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Biểu đồ trạng thái của Giỏ hàng"/>
                    <pic:cNvPicPr/>
                  </pic:nvPicPr>
                  <pic:blipFill>
                    <a:blip r:embed="rId27"/>
                    <a:stretch>
                      <a:fillRect/>
                    </a:stretch>
                  </pic:blipFill>
                  <pic:spPr>
                    <a:xfrm>
                      <a:off x="0" y="0"/>
                      <a:ext cx="4270248" cy="7501787"/>
                    </a:xfrm>
                    <a:prstGeom prst="rect">
                      <a:avLst/>
                    </a:prstGeom>
                  </pic:spPr>
                </pic:pic>
              </a:graphicData>
            </a:graphic>
          </wp:inline>
        </w:drawing>
      </w:r>
    </w:p>
    <w:p>
      <w:pPr>
        <w:pStyle w:val="Caption"/>
      </w:pPr>
      <w:r>
        <w:t xml:space="preserve">Hình 7. Biểu đồ trạng thái của Giỏ hàng</w:t>
      </w:r>
    </w:p>
    <w:p>
      <w:pPr>
        <w:pStyle w:val="Heading1"/>
      </w:pPr>
      <w:r>
        <w:t xml:space="preserve">5. Biểu đồ tuần tự</w:t>
      </w:r>
    </w:p>
    <w:p>
      <w:pPr>
        <w:pStyle w:val="Heading2"/>
      </w:pPr>
      <w:r>
        <w:t xml:space="preserve">5.1. UC04 – Đăng ký tài khoản</w:t>
      </w:r>
    </w:p>
    <w:p>
      <w:pPr>
        <w:keepNext/>
        <w:jc w:val="center"/>
      </w:pPr>
      <w:r>
        <w:drawing>
          <wp:inline distT="0" distB="0" distL="0" distR="0">
            <wp:extent cx="5669280" cy="4218767"/>
            <wp:effectExtent l="0" t="0" r="0" b="0"/>
            <wp:docPr id="19" name="Picture 19" descr="Biểu đồ tuần tự –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Biểu đồ tuần tự – Đăng ký tài khoản"/>
                    <pic:cNvPicPr/>
                  </pic:nvPicPr>
                  <pic:blipFill>
                    <a:blip r:embed="rId26"/>
                    <a:stretch>
                      <a:fillRect/>
                    </a:stretch>
                  </pic:blipFill>
                  <pic:spPr>
                    <a:xfrm>
                      <a:off x="0" y="0"/>
                      <a:ext cx="5669280" cy="4218767"/>
                    </a:xfrm>
                    <a:prstGeom prst="rect">
                      <a:avLst/>
                    </a:prstGeom>
                  </pic:spPr>
                </pic:pic>
              </a:graphicData>
            </a:graphic>
          </wp:inline>
        </w:drawing>
      </w:r>
    </w:p>
    <w:p>
      <w:pPr>
        <w:pStyle w:val="Caption"/>
      </w:pPr>
      <w:r>
        <w:t xml:space="preserve">Hình 8. Biểu đồ tuần tự – Đăng ký tài khoản</w:t>
      </w:r>
    </w:p>
    <w:p>
      <w:pPr>
        <w:pStyle w:val="Heading2"/>
      </w:pPr>
      <w:r>
        <w:t xml:space="preserve">5.2. UC05 – Đăng nhập (kèm gộp giỏ hàng)</w:t>
      </w:r>
    </w:p>
    <w:p>
      <w:pPr>
        <w:keepNext/>
        <w:jc w:val="center"/>
      </w:pPr>
      <w:r>
        <w:drawing>
          <wp:inline distT="0" distB="0" distL="0" distR="0">
            <wp:extent cx="5669280" cy="2711652"/>
            <wp:effectExtent l="0" t="0" r="0" b="0"/>
            <wp:docPr id="18" name="Picture 18" descr="Biểu đồ tuần tự – Đăng nhập và gộp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Biểu đồ tuần tự – Đăng nhập và gộp giỏ hàng"/>
                    <pic:cNvPicPr/>
                  </pic:nvPicPr>
                  <pic:blipFill>
                    <a:blip r:embed="rId25"/>
                    <a:stretch>
                      <a:fillRect/>
                    </a:stretch>
                  </pic:blipFill>
                  <pic:spPr>
                    <a:xfrm>
                      <a:off x="0" y="0"/>
                      <a:ext cx="5669280" cy="2711652"/>
                    </a:xfrm>
                    <a:prstGeom prst="rect">
                      <a:avLst/>
                    </a:prstGeom>
                  </pic:spPr>
                </pic:pic>
              </a:graphicData>
            </a:graphic>
          </wp:inline>
        </w:drawing>
      </w:r>
    </w:p>
    <w:p>
      <w:pPr>
        <w:pStyle w:val="Caption"/>
      </w:pPr>
      <w:r>
        <w:t xml:space="preserve">Hình 9. Biểu đồ tuần tự – Đăng nhập và gộp giỏ hàng</w:t>
      </w:r>
    </w:p>
    <w:p>
      <w:pPr>
        <w:pStyle w:val="Heading2"/>
      </w:pPr>
      <w:r>
        <w:t xml:space="preserve">5.3. UC03.1 – Thêm sản phẩm vào giỏ hàng</w:t>
      </w:r>
    </w:p>
    <w:p>
      <w:pPr>
        <w:keepNext/>
        <w:jc w:val="center"/>
      </w:pPr>
      <w:r>
        <w:drawing>
          <wp:inline distT="0" distB="0" distL="0" distR="0">
            <wp:extent cx="5669280" cy="4134901"/>
            <wp:effectExtent l="0" t="0" r="0" b="0"/>
            <wp:docPr id="17" name="Picture 17" descr="Biểu đồ tuần tự – Thêm sản phẩm vào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Biểu đồ tuần tự – Thêm sản phẩm vào giỏ hàng"/>
                    <pic:cNvPicPr/>
                  </pic:nvPicPr>
                  <pic:blipFill>
                    <a:blip r:embed="rId24"/>
                    <a:stretch>
                      <a:fillRect/>
                    </a:stretch>
                  </pic:blipFill>
                  <pic:spPr>
                    <a:xfrm>
                      <a:off x="0" y="0"/>
                      <a:ext cx="5669280" cy="4134901"/>
                    </a:xfrm>
                    <a:prstGeom prst="rect">
                      <a:avLst/>
                    </a:prstGeom>
                  </pic:spPr>
                </pic:pic>
              </a:graphicData>
            </a:graphic>
          </wp:inline>
        </w:drawing>
      </w:r>
    </w:p>
    <w:p>
      <w:pPr>
        <w:pStyle w:val="Caption"/>
      </w:pPr>
      <w:r>
        <w:t xml:space="preserve">Hình 10. Biểu đồ tuần tự – Thêm sản phẩm vào giỏ hàng</w:t>
      </w:r>
    </w:p>
    <w:p>
      <w:pPr>
        <w:pStyle w:val="Heading2"/>
      </w:pPr>
      <w:r>
        <w:t xml:space="preserve">5.4. UC07 – Đặt hàng và thanh toán</w:t>
      </w:r>
    </w:p>
    <w:p>
      <w:pPr>
        <w:keepNext/>
        <w:jc w:val="center"/>
      </w:pPr>
      <w:r>
        <w:drawing>
          <wp:inline distT="0" distB="0" distL="0" distR="0">
            <wp:extent cx="5669280" cy="4375502"/>
            <wp:effectExtent l="0" t="0" r="0" b="0"/>
            <wp:docPr id="16" name="Picture 16" descr="Biểu đồ tuần tự – Đặt hàng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Biểu đồ tuần tự – Đặt hàng và thanh toán"/>
                    <pic:cNvPicPr/>
                  </pic:nvPicPr>
                  <pic:blipFill>
                    <a:blip r:embed="rId23"/>
                    <a:stretch>
                      <a:fillRect/>
                    </a:stretch>
                  </pic:blipFill>
                  <pic:spPr>
                    <a:xfrm>
                      <a:off x="0" y="0"/>
                      <a:ext cx="5669280" cy="4375502"/>
                    </a:xfrm>
                    <a:prstGeom prst="rect">
                      <a:avLst/>
                    </a:prstGeom>
                  </pic:spPr>
                </pic:pic>
              </a:graphicData>
            </a:graphic>
          </wp:inline>
        </w:drawing>
      </w:r>
    </w:p>
    <w:p>
      <w:pPr>
        <w:pStyle w:val="Caption"/>
      </w:pPr>
      <w:r>
        <w:t xml:space="preserve">Hình 11. Biểu đồ tuần tự – Đặt hàng và thanh toán</w:t>
      </w:r>
    </w:p>
    <w:p>
      <w:pPr>
        <w:pStyle w:val="Heading1"/>
      </w:pPr>
      <w:r>
        <w:t xml:space="preserve">6. Phân tích lớp chi tiết</w:t>
      </w:r>
    </w:p>
    <w:p>
      <w:pPr>
        <w:pStyle w:val="Heading2"/>
      </w:pPr>
      <w:r>
        <w:t xml:space="preserve">6.1. Biểu đồ lớp chi tiết</w:t>
      </w:r>
    </w:p>
    <w:p>
      <w:r>
        <w:t xml:space="preserve">Tầng nghiệp vụ gồm các lớp dịch vụ ứng với từng nhóm use case; các hệ thống ngoài được trừu tượng hóa bằng interface để thay thế cài đặt (Dependency Inversion). Lớp </w:t>
      </w:r>
      <w:r>
        <w:rPr>
          <w:rStyle w:val="Code"/>
        </w:rPr>
        <w:t xml:space="preserve">HeThong</w:t>
      </w:r>
      <w:r>
        <w:t xml:space="preserve"> là nơi duy nhất khởi tạo và nối các dịch vụ với cài đặt cụ thể.</w:t>
      </w:r>
    </w:p>
    <w:p>
      <w:pPr>
        <w:keepNext/>
        <w:jc w:val="center"/>
      </w:pPr>
      <w:r>
        <w:drawing>
          <wp:inline distT="0" distB="0" distL="0" distR="0">
            <wp:extent cx="5669280" cy="4450562"/>
            <wp:effectExtent l="0" t="0" r="0" b="0"/>
            <wp:docPr id="15" name="Picture 15" descr="Biểu đồ lớp chi tiết tầng nghiệp vụ và các cổng hệ thống ngo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Biểu đồ lớp chi tiết tầng nghiệp vụ và các cổng hệ thống ngoài"/>
                    <pic:cNvPicPr/>
                  </pic:nvPicPr>
                  <pic:blipFill>
                    <a:blip r:embed="rId22"/>
                    <a:stretch>
                      <a:fillRect/>
                    </a:stretch>
                  </pic:blipFill>
                  <pic:spPr>
                    <a:xfrm>
                      <a:off x="0" y="0"/>
                      <a:ext cx="5669280" cy="4450562"/>
                    </a:xfrm>
                    <a:prstGeom prst="rect">
                      <a:avLst/>
                    </a:prstGeom>
                  </pic:spPr>
                </pic:pic>
              </a:graphicData>
            </a:graphic>
          </wp:inline>
        </w:drawing>
      </w:r>
    </w:p>
    <w:p>
      <w:pPr>
        <w:pStyle w:val="Caption"/>
      </w:pPr>
      <w:r>
        <w:t xml:space="preserve">Hình 12. Biểu đồ lớp chi tiết tầng nghiệp vụ và các cổng hệ thống ngoài</w:t>
      </w:r>
    </w:p>
    <w:p>
      <w:pPr>
        <w:pStyle w:val="Heading2"/>
      </w:pPr>
      <w:r>
        <w:t xml:space="preserve">6.2. Đặc tả các lớp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621"/>
        <w:gridCol w:w="4399"/>
      </w:tblGrid>
      <w:tr>
        <w:trPr>
          <w:tblHeader/>
        </w:trPr>
        <w:tc>
          <w:tcPr>
            <w:tcW w:w="2340" w:type="dxa"/>
            <w:shd w:val="clear" w:color="auto" w:fill="DCE6F1"/>
          </w:tcPr>
          <w:p>
            <w:r>
              <w:t xml:space="preserve">Lớp</w:t>
            </w:r>
          </w:p>
        </w:tc>
        <w:tc>
          <w:tcPr>
            <w:tcW w:w="2621" w:type="dxa"/>
            <w:shd w:val="clear" w:color="auto" w:fill="DCE6F1"/>
          </w:tcPr>
          <w:p>
            <w:r>
              <w:t xml:space="preserve">Trách nhiệm</w:t>
            </w:r>
          </w:p>
        </w:tc>
        <w:tc>
          <w:tcPr>
            <w:tcW w:w="4399" w:type="dxa"/>
            <w:shd w:val="clear" w:color="auto" w:fill="DCE6F1"/>
          </w:tcPr>
          <w:p>
            <w:r>
              <w:t xml:space="preserve">Thuộc tính / phương thức chính</w:t>
            </w:r>
          </w:p>
        </w:tc>
      </w:tr>
      <w:tr>
        <w:tc>
          <w:tcPr>
            <w:tcW w:w="2340" w:type="dxa"/>
          </w:tcPr>
          <w:p>
            <w:r>
              <w:t xml:space="preserve">TaiKhoanService (control)</w:t>
            </w:r>
          </w:p>
        </w:tc>
        <w:tc>
          <w:tcPr>
            <w:tcW w:w="2621" w:type="dxa"/>
          </w:tcPr>
          <w:p>
            <w:r>
              <w:t xml:space="preserve">Đăng ký, đăng nhập, đăng xuất (UC04–UC06)</w:t>
            </w:r>
          </w:p>
        </w:tc>
        <w:tc>
          <w:tcPr>
            <w:tcW w:w="4399" w:type="dxa"/>
          </w:tcPr>
          <w:p>
            <w:r>
              <w:t xml:space="preserve">DangKy(KhachHangDto, matKhau, nhapLai), DangNhap(ten, matKhau), DangXuat(), BamMatKhau(matKhau, salt)</w:t>
            </w:r>
          </w:p>
        </w:tc>
      </w:tr>
      <w:tr>
        <w:tc>
          <w:tcPr>
            <w:tcW w:w="2340" w:type="dxa"/>
          </w:tcPr>
          <w:p>
            <w:r>
              <w:t xml:space="preserve">GioHangService (control)</w:t>
            </w:r>
          </w:p>
        </w:tc>
        <w:tc>
          <w:tcPr>
            <w:tcW w:w="2621" w:type="dxa"/>
          </w:tcPr>
          <w:p>
            <w:r>
              <w:t xml:space="preserve">Quản lý giỏ hàng (UC03)</w:t>
            </w:r>
          </w:p>
        </w:tc>
        <w:tc>
          <w:tcPr>
            <w:tcW w:w="4399" w:type="dxa"/>
          </w:tcPr>
          <w:p>
            <w:r>
              <w:t xml:space="preserve">_sp: IHeThongQuanLySanPham; ThemVaoGio, CapNhatSoLuong, LoaiBo, XoaHet, LayChiTiet, DemSoLuong, GopGioHang</w:t>
            </w:r>
          </w:p>
        </w:tc>
      </w:tr>
      <w:tr>
        <w:tc>
          <w:tcPr>
            <w:tcW w:w="2340" w:type="dxa"/>
          </w:tcPr>
          <w:p>
            <w:r>
              <w:t xml:space="preserve">DatHangService (control)</w:t>
            </w:r>
          </w:p>
        </w:tc>
        <w:tc>
          <w:tcPr>
            <w:tcW w:w="2621" w:type="dxa"/>
          </w:tcPr>
          <w:p>
            <w:r>
              <w:t xml:space="preserve">Tính tiền, đặt hàng, gửi email (UC07)</w:t>
            </w:r>
          </w:p>
        </w:tc>
        <w:tc>
          <w:tcPr>
            <w:tcW w:w="4399" w:type="dxa"/>
          </w:tcPr>
          <w:p>
            <w:r>
              <w:t xml:space="preserve">_thanhToan, _email; TinhTien(gio, loaiPhieu, tinh, loaiThe): BangTinhTien, DatHang(YeuCauDatHang), GuiEmailXacNhan(soDon)</w:t>
            </w:r>
          </w:p>
        </w:tc>
      </w:tr>
      <w:tr>
        <w:tc>
          <w:tcPr>
            <w:tcW w:w="2340" w:type="dxa"/>
          </w:tcPr>
          <w:p>
            <w:r>
              <w:t xml:space="preserve">DonHangService (control)</w:t>
            </w:r>
          </w:p>
        </w:tc>
        <w:tc>
          <w:tcPr>
            <w:tcW w:w="2621" w:type="dxa"/>
          </w:tcPr>
          <w:p>
            <w:r>
              <w:t xml:space="preserve">Theo dõi, xử lý, hủy đơn (UC08–UC09)</w:t>
            </w:r>
          </w:p>
        </w:tc>
        <w:tc>
          <w:tcPr>
            <w:tcW w:w="4399" w:type="dxa"/>
          </w:tcPr>
          <w:p>
            <w:r>
              <w:t xml:space="preserve">LayDon, LayChiTiet, ChuyenTrangThai(soDon, moi), HuyDon(soDon, maKH), TrangThaiKeTiep(hienTai)</w:t>
            </w:r>
          </w:p>
        </w:tc>
      </w:tr>
      <w:tr>
        <w:tc>
          <w:tcPr>
            <w:tcW w:w="2340" w:type="dxa"/>
          </w:tcPr>
          <w:p>
            <w:r>
              <w:t xml:space="preserve">QuanTriService (control)</w:t>
            </w:r>
          </w:p>
        </w:tc>
        <w:tc>
          <w:tcPr>
            <w:tcW w:w="2621" w:type="dxa"/>
          </w:tcPr>
          <w:p>
            <w:r>
              <w:t xml:space="preserve">Biểu phí, loại thẻ, nhật ký (UC10–UC12)</w:t>
            </w:r>
          </w:p>
        </w:tc>
        <w:tc>
          <w:tcPr>
            <w:tcW w:w="4399" w:type="dxa"/>
          </w:tcPr>
          <w:p>
            <w:r>
              <w:t xml:space="preserve">LuuBangPhi, LuuLoaiPhieu, LuuLePhi, LayNhatKyThanhToan, LayNhatKyEmail</w:t>
            </w:r>
          </w:p>
        </w:tc>
      </w:tr>
      <w:tr>
        <w:tc>
          <w:tcPr>
            <w:tcW w:w="2340" w:type="dxa"/>
          </w:tcPr>
          <w:p>
            <w:r>
              <w:t xml:space="preserve">KiemTraThe (tiện ích)</w:t>
            </w:r>
          </w:p>
        </w:tc>
        <w:tc>
          <w:tcPr>
            <w:tcW w:w="2621" w:type="dxa"/>
          </w:tcPr>
          <w:p>
            <w:r>
              <w:t xml:space="preserve">Kiểm tra thẻ theo BR09</w:t>
            </w:r>
          </w:p>
        </w:tc>
        <w:tc>
          <w:tcPr>
            <w:tcW w:w="4399" w:type="dxa"/>
          </w:tcPr>
          <w:p>
            <w:r>
              <w:t xml:space="preserve">KiemTra(loai, soThe, csv, thang, nam, chuThe, homNay), Luhn(so), AnSoThe(so)</w:t>
            </w:r>
          </w:p>
        </w:tc>
      </w:tr>
      <w:tr>
        <w:tc>
          <w:tcPr>
            <w:tcW w:w="2340" w:type="dxa"/>
          </w:tcPr>
          <w:p>
            <w:r>
              <w:t xml:space="preserve">BangTinhTien (DTO)</w:t>
            </w:r>
          </w:p>
        </w:tc>
        <w:tc>
          <w:tcPr>
            <w:tcW w:w="2621" w:type="dxa"/>
          </w:tcPr>
          <w:p>
            <w:r>
              <w:t xml:space="preserve">Kết quả tính tiền</w:t>
            </w:r>
          </w:p>
        </w:tc>
        <w:tc>
          <w:tcPr>
            <w:tcW w:w="4399" w:type="dxa"/>
          </w:tcPr>
          <w:p>
            <w:r>
              <w:t xml:space="preserve">TongTienHang, PhiGiaoGoc, PhiGiaoHang, LePhiThe, NguongMienPhi, DuocMienPhi, TongTriGia</w:t>
            </w:r>
          </w:p>
        </w:tc>
      </w:tr>
      <w:tr>
        <w:tc>
          <w:tcPr>
            <w:tcW w:w="2340" w:type="dxa"/>
          </w:tcPr>
          <w:p>
            <w:r>
              <w:t xml:space="preserve">YeuCauDatHang (DTO)</w:t>
            </w:r>
          </w:p>
        </w:tc>
        <w:tc>
          <w:tcPr>
            <w:tcW w:w="2621" w:type="dxa"/>
          </w:tcPr>
          <w:p>
            <w:r>
              <w:t xml:space="preserve">Dữ liệu khách nhập khi đặt hàng</w:t>
            </w:r>
          </w:p>
        </w:tc>
        <w:tc>
          <w:tcPr>
            <w:tcW w:w="4399" w:type="dxa"/>
          </w:tcPr>
          <w:p>
            <w:r>
              <w:t xml:space="preserve">khách, giỏ, loại phiếu, người nhận, tỉnh, loại thẻ, số thẻ, CSV, hạn, chủ thẻ</w:t>
            </w:r>
          </w:p>
        </w:tc>
      </w:tr>
      <w:tr>
        <w:tc>
          <w:tcPr>
            <w:tcW w:w="2340" w:type="dxa"/>
          </w:tcPr>
          <w:p>
            <w:r>
              <w:t xml:space="preserve">PhienLamViec (static)</w:t>
            </w:r>
          </w:p>
        </w:tc>
        <w:tc>
          <w:tcPr>
            <w:tcW w:w="2621" w:type="dxa"/>
          </w:tcPr>
          <w:p>
            <w:r>
              <w:t xml:space="preserve">Người dùng hiện tại và giỏ hàng</w:t>
            </w:r>
          </w:p>
        </w:tc>
        <w:tc>
          <w:tcPr>
            <w:tcW w:w="4399" w:type="dxa"/>
          </w:tcPr>
          <w:p>
            <w:r>
              <w:t xml:space="preserve">MaNguoiDung, HoTen, VaiTro, MaGioHang, LaKhachHang, LaNhanVien</w:t>
            </w:r>
          </w:p>
        </w:tc>
      </w:tr>
      <w:tr>
        <w:tc>
          <w:tcPr>
            <w:tcW w:w="2340" w:type="dxa"/>
          </w:tcPr>
          <w:p>
            <w:r>
              <w:t xml:space="preserve">IHeThongQuanLySanPham / HtqlspOracle</w:t>
            </w:r>
          </w:p>
        </w:tc>
        <w:tc>
          <w:tcPr>
            <w:tcW w:w="2621" w:type="dxa"/>
          </w:tcPr>
          <w:p>
            <w:r>
              <w:t xml:space="preserve">Cổng tới HTQLSP</w:t>
            </w:r>
          </w:p>
        </w:tc>
        <w:tc>
          <w:tcPr>
            <w:tcW w:w="4399" w:type="dxa"/>
          </w:tcPr>
          <w:p>
            <w:r>
              <w:t xml:space="preserve">LayNhom, LayDanhSach(nhom, tuKhoa), LaySanPham, LayHinhAnh, LayThongSo</w:t>
            </w:r>
          </w:p>
        </w:tc>
      </w:tr>
      <w:tr>
        <w:tc>
          <w:tcPr>
            <w:tcW w:w="2340" w:type="dxa"/>
          </w:tcPr>
          <w:p>
            <w:r>
              <w:t xml:space="preserve">IThanhToanTrucTuyen / ThanhToanGiaLap</w:t>
            </w:r>
          </w:p>
        </w:tc>
        <w:tc>
          <w:tcPr>
            <w:tcW w:w="2621" w:type="dxa"/>
          </w:tcPr>
          <w:p>
            <w:r>
              <w:t xml:space="preserve">Cổng tới Hệ thống thanh toán</w:t>
            </w:r>
          </w:p>
        </w:tc>
        <w:tc>
          <w:tcPr>
            <w:tcW w:w="4399" w:type="dxa"/>
          </w:tcPr>
          <w:p>
            <w:r>
              <w:t xml:space="preserve">XacThucVaThanhToan(...) : KetQuaThanhToan, HoanTien(maGiaoDich, soTien)</w:t>
            </w:r>
          </w:p>
        </w:tc>
      </w:tr>
      <w:tr>
        <w:tc>
          <w:tcPr>
            <w:tcW w:w="2340" w:type="dxa"/>
          </w:tcPr>
          <w:p>
            <w:r>
              <w:t xml:space="preserve">IEmailSender / EmailFileSender</w:t>
            </w:r>
          </w:p>
        </w:tc>
        <w:tc>
          <w:tcPr>
            <w:tcW w:w="2621" w:type="dxa"/>
          </w:tcPr>
          <w:p>
            <w:r>
              <w:t xml:space="preserve">Cổng tới Hệ thống Email</w:t>
            </w:r>
          </w:p>
        </w:tc>
        <w:tc>
          <w:tcPr>
            <w:tcW w:w="4399" w:type="dxa"/>
          </w:tcPr>
          <w:p>
            <w:r>
              <w:t xml:space="preserve">Gui(den, tieuDe, noiDung) – ghi file .eml vào MailPickup</w:t>
            </w:r>
          </w:p>
        </w:tc>
      </w:tr>
      <w:tr>
        <w:tc>
          <w:tcPr>
            <w:tcW w:w="2340" w:type="dxa"/>
          </w:tcPr>
          <w:p>
            <w:r>
              <w:t xml:space="preserve">Db (static)</w:t>
            </w:r>
          </w:p>
        </w:tc>
        <w:tc>
          <w:tcPr>
            <w:tcW w:w="2621" w:type="dxa"/>
          </w:tcPr>
          <w:p>
            <w:r>
              <w:t xml:space="preserve">Truy cập Oracle qua ODP.NET</w:t>
            </w:r>
          </w:p>
        </w:tc>
        <w:tc>
          <w:tcPr>
            <w:tcW w:w="4399" w:type="dxa"/>
          </w:tcPr>
          <w:p>
            <w:r>
              <w:t xml:space="preserve">Query, Execute, Scalar, Transaction, SinhMa(sequence, tienTo, soChuSo)</w:t>
            </w:r>
          </w:p>
        </w:tc>
      </w:tr>
      <w:tr>
        <w:tc>
          <w:tcPr>
            <w:tcW w:w="2340" w:type="dxa"/>
          </w:tcPr>
          <w:p>
            <w:r>
              <w:t xml:space="preserve">KetQuaXuLy</w:t>
            </w:r>
          </w:p>
        </w:tc>
        <w:tc>
          <w:tcPr>
            <w:tcW w:w="2621" w:type="dxa"/>
          </w:tcPr>
          <w:p>
            <w:r>
              <w:t xml:space="preserve">Kết quả thống nhất trả cho Form</w:t>
            </w:r>
          </w:p>
        </w:tc>
        <w:tc>
          <w:tcPr>
            <w:tcW w:w="4399" w:type="dxa"/>
          </w:tcPr>
          <w:p>
            <w:r>
              <w:t xml:space="preserve">ThanhCong, ThongBao, DuLieu; Ok, Fail, TuLoi(ex) đổi lỗi Oracle sang tiếng Việt</w:t>
            </w:r>
          </w:p>
        </w:tc>
      </w:tr>
    </w:tbl>
    <w:p>
      <w:r>
        <w:rPr>
          <w:b/>
        </w:rPr>
        <w:t xml:space="preserve">Các lớp thực thể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3744"/>
        <w:gridCol w:w="3276"/>
      </w:tblGrid>
      <w:tr>
        <w:trPr>
          <w:tblHeader/>
        </w:trPr>
        <w:tc>
          <w:tcPr>
            <w:tcW w:w="2340" w:type="dxa"/>
            <w:shd w:val="clear" w:color="auto" w:fill="DCE6F1"/>
          </w:tcPr>
          <w:p>
            <w:r>
              <w:t xml:space="preserve">Lớp thực thể</w:t>
            </w:r>
          </w:p>
        </w:tc>
        <w:tc>
          <w:tcPr>
            <w:tcW w:w="3744" w:type="dxa"/>
            <w:shd w:val="clear" w:color="auto" w:fill="DCE6F1"/>
          </w:tcPr>
          <w:p>
            <w:r>
              <w:t xml:space="preserve">Thuộc tính</w:t>
            </w:r>
          </w:p>
        </w:tc>
        <w:tc>
          <w:tcPr>
            <w:tcW w:w="3276" w:type="dxa"/>
            <w:shd w:val="clear" w:color="auto" w:fill="DCE6F1"/>
          </w:tcPr>
          <w:p>
            <w:r>
              <w:t xml:space="preserve">Ghi chú</w:t>
            </w:r>
          </w:p>
        </w:tc>
      </w:tr>
      <w:tr>
        <w:tc>
          <w:tcPr>
            <w:tcW w:w="2340" w:type="dxa"/>
          </w:tcPr>
          <w:p>
            <w:r>
              <w:t xml:space="preserve">SanPham</w:t>
            </w:r>
          </w:p>
        </w:tc>
        <w:tc>
          <w:tcPr>
            <w:tcW w:w="3744" w:type="dxa"/>
          </w:tcPr>
          <w:p>
            <w:r>
              <w:t xml:space="preserve">maSP, tenSP, nhaSanXuat, moTa, giaBan, tinhTrang</w:t>
            </w:r>
          </w:p>
        </w:tc>
        <w:tc>
          <w:tcPr>
            <w:tcW w:w="3276" w:type="dxa"/>
          </w:tcPr>
          <w:p>
            <w:r>
              <w:t xml:space="preserve">Thuộc 1 NhomSanPham; có nhiều HinhAnhSanPham, ThongSoKyThuat</w:t>
            </w:r>
          </w:p>
        </w:tc>
      </w:tr>
      <w:tr>
        <w:tc>
          <w:tcPr>
            <w:tcW w:w="2340" w:type="dxa"/>
          </w:tcPr>
          <w:p>
            <w:r>
              <w:t xml:space="preserve">KhachHang</w:t>
            </w:r>
          </w:p>
        </w:tc>
        <w:tc>
          <w:tcPr>
            <w:tcW w:w="3744" w:type="dxa"/>
          </w:tcPr>
          <w:p>
            <w:r>
              <w:t xml:space="preserve">maKH, hoTen, ngaySinh, soGiayTo, diaChi, dienThoai, tenDangNhap, matKhauHash, salt, email</w:t>
            </w:r>
          </w:p>
        </w:tc>
        <w:tc>
          <w:tcPr>
            <w:tcW w:w="3276" w:type="dxa"/>
          </w:tcPr>
          <w:p>
            <w:r>
              <w:t xml:space="preserve">soGiayTo và tenDangNhap là duy nhất</w:t>
            </w:r>
          </w:p>
        </w:tc>
      </w:tr>
      <w:tr>
        <w:tc>
          <w:tcPr>
            <w:tcW w:w="2340" w:type="dxa"/>
          </w:tcPr>
          <w:p>
            <w:r>
              <w:t xml:space="preserve">GioHang / ChiTietGioHang</w:t>
            </w:r>
          </w:p>
        </w:tc>
        <w:tc>
          <w:tcPr>
            <w:tcW w:w="3744" w:type="dxa"/>
          </w:tcPr>
          <w:p>
            <w:r>
              <w:t xml:space="preserve">maGioHang, ngayTao, trangThai / soLuong</w:t>
            </w:r>
          </w:p>
        </w:tc>
        <w:tc>
          <w:tcPr>
            <w:tcW w:w="3276" w:type="dxa"/>
          </w:tcPr>
          <w:p>
            <w:r>
              <w:t xml:space="preserve">Giỏ của khách vãng lai không gắn khách hàng</w:t>
            </w:r>
          </w:p>
        </w:tc>
      </w:tr>
      <w:tr>
        <w:tc>
          <w:tcPr>
            <w:tcW w:w="2340" w:type="dxa"/>
          </w:tcPr>
          <w:p>
            <w:r>
              <w:t xml:space="preserve">DonDatHang</w:t>
            </w:r>
          </w:p>
        </w:tc>
        <w:tc>
          <w:tcPr>
            <w:tcW w:w="3744" w:type="dxa"/>
          </w:tcPr>
          <w:p>
            <w:r>
              <w:t xml:space="preserve">soDonHang, thoiDiemDat, nguoiNhan (họ tên, địa chỉ, tỉnh, điện thoại), tongTienHang, phiGiaoHang, lePhiThe, tongTriGia, maGiaoDich, trangThai</w:t>
            </w:r>
          </w:p>
        </w:tc>
        <w:tc>
          <w:tcPr>
            <w:tcW w:w="3276" w:type="dxa"/>
          </w:tcPr>
          <w:p>
            <w:r>
              <w:t xml:space="preserve">tongTriGia là thuộc tính dẫn xuất</w:t>
            </w:r>
          </w:p>
        </w:tc>
      </w:tr>
      <w:tr>
        <w:tc>
          <w:tcPr>
            <w:tcW w:w="2340" w:type="dxa"/>
          </w:tcPr>
          <w:p>
            <w:r>
              <w:t xml:space="preserve">ChiTietDonHang</w:t>
            </w:r>
          </w:p>
        </w:tc>
        <w:tc>
          <w:tcPr>
            <w:tcW w:w="3744" w:type="dxa"/>
          </w:tcPr>
          <w:p>
            <w:r>
              <w:t xml:space="preserve">soLuong, donGia, thanhTien</w:t>
            </w:r>
          </w:p>
        </w:tc>
        <w:tc>
          <w:tcPr>
            <w:tcW w:w="3276" w:type="dxa"/>
          </w:tcPr>
          <w:p>
            <w:r>
              <w:t xml:space="preserve">donGia chốt tại thời điểm đặt</w:t>
            </w:r>
          </w:p>
        </w:tc>
      </w:tr>
      <w:tr>
        <w:tc>
          <w:tcPr>
            <w:tcW w:w="2340" w:type="dxa"/>
          </w:tcPr>
          <w:p>
            <w:r>
              <w:t xml:space="preserve">LoaiPhieuDatHang</w:t>
            </w:r>
          </w:p>
        </w:tc>
        <w:tc>
          <w:tcPr>
            <w:tcW w:w="3744" w:type="dxa"/>
          </w:tcPr>
          <w:p>
            <w:r>
              <w:t xml:space="preserve">maLoaiPhieu, tenLoai, soGioXuLy, nguongMienPhi</w:t>
            </w:r>
          </w:p>
        </w:tc>
        <w:tc>
          <w:tcPr>
            <w:tcW w:w="3276" w:type="dxa"/>
          </w:tcPr>
          <w:p>
            <w:r>
              <w:t xml:space="preserve">THUONG, CPN, CPN_NGAY</w:t>
            </w:r>
          </w:p>
        </w:tc>
      </w:tr>
      <w:tr>
        <w:tc>
          <w:tcPr>
            <w:tcW w:w="2340" w:type="dxa"/>
          </w:tcPr>
          <w:p>
            <w:r>
              <w:t xml:space="preserve">KhuVucGiaoHang / TinhThanh / BangPhiGiaoHang</w:t>
            </w:r>
          </w:p>
        </w:tc>
        <w:tc>
          <w:tcPr>
            <w:tcW w:w="3744" w:type="dxa"/>
          </w:tcPr>
          <w:p>
            <w:r>
              <w:t xml:space="preserve">maKhuVuc, tenKhuVuc / maTinh, tenTinh / phiGiao</w:t>
            </w:r>
          </w:p>
        </w:tc>
        <w:tc>
          <w:tcPr>
            <w:tcW w:w="3276" w:type="dxa"/>
          </w:tcPr>
          <w:p>
            <w:r>
              <w:t xml:space="preserve">Phí = f(khu vực, loại phiếu)</w:t>
            </w:r>
          </w:p>
        </w:tc>
      </w:tr>
      <w:tr>
        <w:tc>
          <w:tcPr>
            <w:tcW w:w="2340" w:type="dxa"/>
          </w:tcPr>
          <w:p>
            <w:r>
              <w:t xml:space="preserve">LoaiThe / TheTinDung</w:t>
            </w:r>
          </w:p>
        </w:tc>
        <w:tc>
          <w:tcPr>
            <w:tcW w:w="3744" w:type="dxa"/>
          </w:tcPr>
          <w:p>
            <w:r>
              <w:t xml:space="preserve">doDaiSoThe, doDaiCSV, lePhiGiaoDich / soTheAn, hạn, tenChuThe, token</w:t>
            </w:r>
          </w:p>
        </w:tc>
        <w:tc>
          <w:tcPr>
            <w:tcW w:w="3276" w:type="dxa"/>
          </w:tcPr>
          <w:p>
            <w:r>
              <w:t xml:space="preserve">Không có số thẻ đầy đủ và CSV</w:t>
            </w:r>
          </w:p>
        </w:tc>
      </w:tr>
    </w:tbl>
    <w:p>
      <w:pPr>
        <w:pStyle w:val="Heading1"/>
      </w:pPr>
      <w:r>
        <w:t xml:space="preserve">7. Thiết kế cơ sở dữ liệu – ERD</w:t>
      </w:r>
    </w:p>
    <w:p>
      <w:pPr>
        <w:keepNext/>
        <w:jc w:val="center"/>
      </w:pPr>
      <w:r>
        <w:drawing>
          <wp:inline distT="0" distB="0" distL="0" distR="0">
            <wp:extent cx="5669280" cy="2542780"/>
            <wp:effectExtent l="0" t="0" r="0" b="0"/>
            <wp:docPr id="14" name="Picture 14" descr="Sơ đồ thực thể – liên kết (ERD) của CSDL 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ơ đồ thực thể – liên kết (ERD) của CSDL ESHOP"/>
                    <pic:cNvPicPr/>
                  </pic:nvPicPr>
                  <pic:blipFill>
                    <a:blip r:embed="rId21"/>
                    <a:stretch>
                      <a:fillRect/>
                    </a:stretch>
                  </pic:blipFill>
                  <pic:spPr>
                    <a:xfrm>
                      <a:off x="0" y="0"/>
                      <a:ext cx="5669280" cy="2542780"/>
                    </a:xfrm>
                    <a:prstGeom prst="rect">
                      <a:avLst/>
                    </a:prstGeom>
                  </pic:spPr>
                </pic:pic>
              </a:graphicData>
            </a:graphic>
          </wp:inline>
        </w:drawing>
      </w:r>
    </w:p>
    <w:p>
      <w:pPr>
        <w:pStyle w:val="Caption"/>
      </w:pPr>
      <w:r>
        <w:t xml:space="preserve">Hình 13. Sơ đồ thực thể – liên kết (ERD) của CSDL ESHOP</w:t>
      </w:r>
    </w:p>
    <w:p>
      <w:r>
        <w:rPr>
          <w:b/>
        </w:rPr>
        <w:t xml:space="preserve">Danh sách bảng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404"/>
        <w:gridCol w:w="1966"/>
        <w:gridCol w:w="5990"/>
      </w:tblGrid>
      <w:tr>
        <w:trPr>
          <w:tblHeader/>
        </w:trPr>
        <w:tc>
          <w:tcPr>
            <w:tcW w:w="1404" w:type="dxa"/>
            <w:shd w:val="clear" w:color="auto" w:fill="DCE6F1"/>
          </w:tcPr>
          <w:p>
            <w:r>
              <w:t xml:space="preserve">Bảng</w:t>
            </w:r>
          </w:p>
        </w:tc>
        <w:tc>
          <w:tcPr>
            <w:tcW w:w="1966" w:type="dxa"/>
            <w:shd w:val="clear" w:color="auto" w:fill="DCE6F1"/>
          </w:tcPr>
          <w:p>
            <w:r>
              <w:t xml:space="preserve">Khóa chính</w:t>
            </w:r>
          </w:p>
        </w:tc>
        <w:tc>
          <w:tcPr>
            <w:tcW w:w="5990" w:type="dxa"/>
            <w:shd w:val="clear" w:color="auto" w:fill="DCE6F1"/>
          </w:tcPr>
          <w:p>
            <w:r>
              <w:t xml:space="preserve">Mô tả</w:t>
            </w:r>
          </w:p>
        </w:tc>
      </w:tr>
      <w:tr>
        <w:tc>
          <w:tcPr>
            <w:tcW w:w="1404" w:type="dxa"/>
          </w:tcPr>
          <w:p>
            <w:r>
              <w:t xml:space="preserve">NhomSanPham</w:t>
            </w:r>
          </w:p>
        </w:tc>
        <w:tc>
          <w:tcPr>
            <w:tcW w:w="1966" w:type="dxa"/>
          </w:tcPr>
          <w:p>
            <w:r>
              <w:t xml:space="preserve">MaNhom</w:t>
            </w:r>
          </w:p>
        </w:tc>
        <w:tc>
          <w:tcPr>
            <w:tcW w:w="5990" w:type="dxa"/>
          </w:tcPr>
          <w:p>
            <w:r>
              <w:t xml:space="preserve">Nhóm sản phẩm</w:t>
            </w:r>
          </w:p>
        </w:tc>
      </w:tr>
      <w:tr>
        <w:tc>
          <w:tcPr>
            <w:tcW w:w="1404" w:type="dxa"/>
          </w:tcPr>
          <w:p>
            <w:r>
              <w:t xml:space="preserve">SanPham</w:t>
            </w:r>
          </w:p>
        </w:tc>
        <w:tc>
          <w:tcPr>
            <w:tcW w:w="1966" w:type="dxa"/>
          </w:tcPr>
          <w:p>
            <w:r>
              <w:t xml:space="preserve">MaSP</w:t>
            </w:r>
          </w:p>
        </w:tc>
        <w:tc>
          <w:tcPr>
            <w:tcW w:w="5990" w:type="dxa"/>
          </w:tcPr>
          <w:p>
            <w:r>
              <w:t xml:space="preserve">Sản phẩm (bản sao từ HTQLSP); CHECK GiaBan &gt; 0, TinhTrang ∈ {Còn hàng, Hết hàng}</w:t>
            </w:r>
          </w:p>
        </w:tc>
      </w:tr>
      <w:tr>
        <w:tc>
          <w:tcPr>
            <w:tcW w:w="1404" w:type="dxa"/>
          </w:tcPr>
          <w:p>
            <w:r>
              <w:t xml:space="preserve">HinhAnhSanPham</w:t>
            </w:r>
          </w:p>
        </w:tc>
        <w:tc>
          <w:tcPr>
            <w:tcW w:w="1966" w:type="dxa"/>
          </w:tcPr>
          <w:p>
            <w:r>
              <w:t xml:space="preserve">MaHinh</w:t>
            </w:r>
          </w:p>
        </w:tc>
        <w:tc>
          <w:tcPr>
            <w:tcW w:w="5990" w:type="dxa"/>
          </w:tcPr>
          <w:p>
            <w:r>
              <w:t xml:space="preserve">Các hình ảnh minh họa, UNIQUE(MaSP, ThuTu)</w:t>
            </w:r>
          </w:p>
        </w:tc>
      </w:tr>
      <w:tr>
        <w:tc>
          <w:tcPr>
            <w:tcW w:w="1404" w:type="dxa"/>
          </w:tcPr>
          <w:p>
            <w:r>
              <w:t xml:space="preserve">ThongSoKyThuat</w:t>
            </w:r>
          </w:p>
        </w:tc>
        <w:tc>
          <w:tcPr>
            <w:tcW w:w="1966" w:type="dxa"/>
          </w:tcPr>
          <w:p>
            <w:r>
              <w:t xml:space="preserve">(MaSP, TenThongSo)</w:t>
            </w:r>
          </w:p>
        </w:tc>
        <w:tc>
          <w:tcPr>
            <w:tcW w:w="5990" w:type="dxa"/>
          </w:tcPr>
          <w:p>
            <w:r>
              <w:t xml:space="preserve">Thông số kỹ thuật</w:t>
            </w:r>
          </w:p>
        </w:tc>
      </w:tr>
      <w:tr>
        <w:tc>
          <w:tcPr>
            <w:tcW w:w="1404" w:type="dxa"/>
          </w:tcPr>
          <w:p>
            <w:r>
              <w:t xml:space="preserve">KhachHang</w:t>
            </w:r>
          </w:p>
        </w:tc>
        <w:tc>
          <w:tcPr>
            <w:tcW w:w="1966" w:type="dxa"/>
          </w:tcPr>
          <w:p>
            <w:r>
              <w:t xml:space="preserve">MaKH</w:t>
            </w:r>
          </w:p>
        </w:tc>
        <w:tc>
          <w:tcPr>
            <w:tcW w:w="5990" w:type="dxa"/>
          </w:tcPr>
          <w:p>
            <w:r>
              <w:t xml:space="preserve">Tài khoản khách hàng; UNIQUE SoGiayTo, TenDangNhap; CHECK định dạng điện thoại, email</w:t>
            </w:r>
          </w:p>
        </w:tc>
      </w:tr>
      <w:tr>
        <w:tc>
          <w:tcPr>
            <w:tcW w:w="1404" w:type="dxa"/>
          </w:tcPr>
          <w:p>
            <w:r>
              <w:t xml:space="preserve">NhanVien</w:t>
            </w:r>
          </w:p>
        </w:tc>
        <w:tc>
          <w:tcPr>
            <w:tcW w:w="1966" w:type="dxa"/>
          </w:tcPr>
          <w:p>
            <w:r>
              <w:t xml:space="preserve">MaNV</w:t>
            </w:r>
          </w:p>
        </w:tc>
        <w:tc>
          <w:tcPr>
            <w:tcW w:w="5990" w:type="dxa"/>
          </w:tcPr>
          <w:p>
            <w:r>
              <w:t xml:space="preserve">Nhân viên cửa hàng</w:t>
            </w:r>
          </w:p>
        </w:tc>
      </w:tr>
      <w:tr>
        <w:tc>
          <w:tcPr>
            <w:tcW w:w="1404" w:type="dxa"/>
          </w:tcPr>
          <w:p>
            <w:r>
              <w:t xml:space="preserve">GioHang</w:t>
            </w:r>
          </w:p>
        </w:tc>
        <w:tc>
          <w:tcPr>
            <w:tcW w:w="1966" w:type="dxa"/>
          </w:tcPr>
          <w:p>
            <w:r>
              <w:t xml:space="preserve">MaGioHang</w:t>
            </w:r>
          </w:p>
        </w:tc>
        <w:tc>
          <w:tcPr>
            <w:tcW w:w="5990" w:type="dxa"/>
          </w:tcPr>
          <w:p>
            <w:r>
              <w:t xml:space="preserve">Giỏ hàng; index duy nhất: mỗi khách tối đa một giỏ "Đang mua"</w:t>
            </w:r>
          </w:p>
        </w:tc>
      </w:tr>
      <w:tr>
        <w:tc>
          <w:tcPr>
            <w:tcW w:w="1404" w:type="dxa"/>
          </w:tcPr>
          <w:p>
            <w:r>
              <w:t xml:space="preserve">ChiTietGioHang</w:t>
            </w:r>
          </w:p>
        </w:tc>
        <w:tc>
          <w:tcPr>
            <w:tcW w:w="1966" w:type="dxa"/>
          </w:tcPr>
          <w:p>
            <w:r>
              <w:t xml:space="preserve">(MaGioHang, MaSP)</w:t>
            </w:r>
          </w:p>
        </w:tc>
        <w:tc>
          <w:tcPr>
            <w:tcW w:w="5990" w:type="dxa"/>
          </w:tcPr>
          <w:p>
            <w:r>
              <w:t xml:space="preserve">CHECK SoLuong 1..99</w:t>
            </w:r>
          </w:p>
        </w:tc>
      </w:tr>
      <w:tr>
        <w:tc>
          <w:tcPr>
            <w:tcW w:w="1404" w:type="dxa"/>
          </w:tcPr>
          <w:p>
            <w:r>
              <w:t xml:space="preserve">LoaiPhieuDatHang</w:t>
            </w:r>
          </w:p>
        </w:tc>
        <w:tc>
          <w:tcPr>
            <w:tcW w:w="1966" w:type="dxa"/>
          </w:tcPr>
          <w:p>
            <w:r>
              <w:t xml:space="preserve">MaLoaiPhieu</w:t>
            </w:r>
          </w:p>
        </w:tc>
        <w:tc>
          <w:tcPr>
            <w:tcW w:w="5990" w:type="dxa"/>
          </w:tcPr>
          <w:p>
            <w:r>
              <w:t xml:space="preserve">Số giờ xử lý, ngưỡng miễn phí</w:t>
            </w:r>
          </w:p>
        </w:tc>
      </w:tr>
      <w:tr>
        <w:tc>
          <w:tcPr>
            <w:tcW w:w="1404" w:type="dxa"/>
          </w:tcPr>
          <w:p>
            <w:r>
              <w:t xml:space="preserve">KhuVucGiaoHang</w:t>
            </w:r>
          </w:p>
        </w:tc>
        <w:tc>
          <w:tcPr>
            <w:tcW w:w="1966" w:type="dxa"/>
          </w:tcPr>
          <w:p>
            <w:r>
              <w:t xml:space="preserve">MaKhuVuc</w:t>
            </w:r>
          </w:p>
        </w:tc>
        <w:tc>
          <w:tcPr>
            <w:tcW w:w="5990" w:type="dxa"/>
          </w:tcPr>
          <w:p>
            <w:r>
              <w:t xml:space="preserve">Khu vực giao hàng</w:t>
            </w:r>
          </w:p>
        </w:tc>
      </w:tr>
      <w:tr>
        <w:tc>
          <w:tcPr>
            <w:tcW w:w="1404" w:type="dxa"/>
          </w:tcPr>
          <w:p>
            <w:r>
              <w:t xml:space="preserve">TinhThanh</w:t>
            </w:r>
          </w:p>
        </w:tc>
        <w:tc>
          <w:tcPr>
            <w:tcW w:w="1966" w:type="dxa"/>
          </w:tcPr>
          <w:p>
            <w:r>
              <w:t xml:space="preserve">MaTinh</w:t>
            </w:r>
          </w:p>
        </w:tc>
        <w:tc>
          <w:tcPr>
            <w:tcW w:w="5990" w:type="dxa"/>
          </w:tcPr>
          <w:p>
            <w:r>
              <w:t xml:space="preserve">Tỉnh/thành → khu vực</w:t>
            </w:r>
          </w:p>
        </w:tc>
      </w:tr>
      <w:tr>
        <w:tc>
          <w:tcPr>
            <w:tcW w:w="1404" w:type="dxa"/>
          </w:tcPr>
          <w:p>
            <w:r>
              <w:t xml:space="preserve">BangPhiGiaoHang</w:t>
            </w:r>
          </w:p>
        </w:tc>
        <w:tc>
          <w:tcPr>
            <w:tcW w:w="1966" w:type="dxa"/>
          </w:tcPr>
          <w:p>
            <w:r>
              <w:t xml:space="preserve">(MaKhuVuc, MaLoaiPhieu)</w:t>
            </w:r>
          </w:p>
        </w:tc>
        <w:tc>
          <w:tcPr>
            <w:tcW w:w="5990" w:type="dxa"/>
          </w:tcPr>
          <w:p>
            <w:r>
              <w:t xml:space="preserve">Phí giao</w:t>
            </w:r>
          </w:p>
        </w:tc>
      </w:tr>
      <w:tr>
        <w:tc>
          <w:tcPr>
            <w:tcW w:w="1404" w:type="dxa"/>
          </w:tcPr>
          <w:p>
            <w:r>
              <w:t xml:space="preserve">LoaiThe</w:t>
            </w:r>
          </w:p>
        </w:tc>
        <w:tc>
          <w:tcPr>
            <w:tcW w:w="1966" w:type="dxa"/>
          </w:tcPr>
          <w:p>
            <w:r>
              <w:t xml:space="preserve">MaLoaiThe</w:t>
            </w:r>
          </w:p>
        </w:tc>
        <w:tc>
          <w:tcPr>
            <w:tcW w:w="5990" w:type="dxa"/>
          </w:tcPr>
          <w:p>
            <w:r>
              <w:t xml:space="preserve">CHECK DoDaiSoThe ∈ {15,16}, DoDaiCSV ∈ {3,4}; lệ phí</w:t>
            </w:r>
          </w:p>
        </w:tc>
      </w:tr>
      <w:tr>
        <w:tc>
          <w:tcPr>
            <w:tcW w:w="1404" w:type="dxa"/>
          </w:tcPr>
          <w:p>
            <w:r>
              <w:t xml:space="preserve">TheTinDung</w:t>
            </w:r>
          </w:p>
        </w:tc>
        <w:tc>
          <w:tcPr>
            <w:tcW w:w="1966" w:type="dxa"/>
          </w:tcPr>
          <w:p>
            <w:r>
              <w:t xml:space="preserve">MaThe</w:t>
            </w:r>
          </w:p>
        </w:tc>
        <w:tc>
          <w:tcPr>
            <w:tcW w:w="5990" w:type="dxa"/>
          </w:tcPr>
          <w:p>
            <w:r>
              <w:t xml:space="preserve">Thẻ đã dùng: số đã che + token (UNIQUE)</w:t>
            </w:r>
          </w:p>
        </w:tc>
      </w:tr>
      <w:tr>
        <w:tc>
          <w:tcPr>
            <w:tcW w:w="1404" w:type="dxa"/>
          </w:tcPr>
          <w:p>
            <w:r>
              <w:t xml:space="preserve">DonDatHang</w:t>
            </w:r>
          </w:p>
        </w:tc>
        <w:tc>
          <w:tcPr>
            <w:tcW w:w="1966" w:type="dxa"/>
          </w:tcPr>
          <w:p>
            <w:r>
              <w:t xml:space="preserve">SoDonHang</w:t>
            </w:r>
          </w:p>
        </w:tc>
        <w:tc>
          <w:tcPr>
            <w:tcW w:w="5990" w:type="dxa"/>
          </w:tcPr>
          <w:p>
            <w:r>
              <w:t xml:space="preserve">Đơn; cột ảo TongTriGia = TongTienHang + PhiGiaoHang + LePhiThe; CHECK trạng thái</w:t>
            </w:r>
          </w:p>
        </w:tc>
      </w:tr>
      <w:tr>
        <w:tc>
          <w:tcPr>
            <w:tcW w:w="1404" w:type="dxa"/>
          </w:tcPr>
          <w:p>
            <w:r>
              <w:t xml:space="preserve">ChiTietDonHang</w:t>
            </w:r>
          </w:p>
        </w:tc>
        <w:tc>
          <w:tcPr>
            <w:tcW w:w="1966" w:type="dxa"/>
          </w:tcPr>
          <w:p>
            <w:r>
              <w:t xml:space="preserve">(SoDonHang, MaSP)</w:t>
            </w:r>
          </w:p>
        </w:tc>
        <w:tc>
          <w:tcPr>
            <w:tcW w:w="5990" w:type="dxa"/>
          </w:tcPr>
          <w:p>
            <w:r>
              <w:t xml:space="preserve">Cột ảo ThanhTien = SoLuong × DonGia</w:t>
            </w:r>
          </w:p>
        </w:tc>
      </w:tr>
      <w:tr>
        <w:tc>
          <w:tcPr>
            <w:tcW w:w="1404" w:type="dxa"/>
          </w:tcPr>
          <w:p>
            <w:r>
              <w:t xml:space="preserve">NhatKyThanhToan</w:t>
            </w:r>
          </w:p>
        </w:tc>
        <w:tc>
          <w:tcPr>
            <w:tcW w:w="1966" w:type="dxa"/>
          </w:tcPr>
          <w:p>
            <w:r>
              <w:t xml:space="preserve">MaNhatKy</w:t>
            </w:r>
          </w:p>
        </w:tc>
        <w:tc>
          <w:tcPr>
            <w:tcW w:w="5990" w:type="dxa"/>
          </w:tcPr>
          <w:p>
            <w:r>
              <w:t xml:space="preserve">Chấp thuận / Từ chối / Hoàn tiền</w:t>
            </w:r>
          </w:p>
        </w:tc>
      </w:tr>
      <w:tr>
        <w:tc>
          <w:tcPr>
            <w:tcW w:w="1404" w:type="dxa"/>
          </w:tcPr>
          <w:p>
            <w:r>
              <w:t xml:space="preserve">NhatKyEmail</w:t>
            </w:r>
          </w:p>
        </w:tc>
        <w:tc>
          <w:tcPr>
            <w:tcW w:w="1966" w:type="dxa"/>
          </w:tcPr>
          <w:p>
            <w:r>
              <w:t xml:space="preserve">MaEmail</w:t>
            </w:r>
          </w:p>
        </w:tc>
        <w:tc>
          <w:tcPr>
            <w:tcW w:w="5990" w:type="dxa"/>
          </w:tcPr>
          <w:p>
            <w:r>
              <w:t xml:space="preserve">Email xác nhận đã gửi</w:t>
            </w:r>
          </w:p>
        </w:tc>
      </w:tr>
    </w:tbl>
    <w:p>
      <w:pPr>
        <w:pStyle w:val="Heading1"/>
      </w:pPr>
      <w:r>
        <w:t xml:space="preserve">8. Tạo CSDL Oracle bằng SQL</w:t>
      </w:r>
    </w:p>
    <w:p>
      <w:r>
        <w:t xml:space="preserve">Script </w:t>
      </w:r>
      <w:r>
        <w:rPr>
          <w:rStyle w:val="Code"/>
        </w:rPr>
        <w:t xml:space="preserve">EShopping.sql</w:t>
      </w:r>
      <w:r>
        <w:t xml:space="preserve"> (chạy lại được nhiều lần) gồm: 18 bảng với đầy đủ ràng buộc, 7 sequence, hàm </w:t>
      </w:r>
      <w:r>
        <w:rPr>
          <w:rStyle w:val="Code"/>
        </w:rPr>
        <w:t xml:space="preserve">FN_TinhPhiGiao</w:t>
      </w:r>
      <w:r>
        <w:t xml:space="preserve">, trigger </w:t>
      </w:r>
      <w:r>
        <w:rPr>
          <w:rStyle w:val="Code"/>
        </w:rPr>
        <w:t xml:space="preserve">TRG_SanPham_CapNhat</w:t>
      </w:r>
      <w:r>
        <w:t xml:space="preserve">, 2 view </w:t>
      </w:r>
      <w:r>
        <w:rPr>
          <w:rStyle w:val="Code"/>
        </w:rPr>
        <w:t xml:space="preserve">V_SanPham</w:t>
      </w:r>
      <w:r>
        <w:t xml:space="preserve">, </w:t>
      </w:r>
      <w:r>
        <w:rPr>
          <w:rStyle w:val="Code"/>
        </w:rPr>
        <w:t xml:space="preserve">V_DonHang</w:t>
      </w:r>
      <w:r>
        <w:t xml:space="preserve"> và dữ liệu mẫu (5 nhóm, 16 sản phẩm, 32 hình ảnh, 2 khách hàng, 2 nhân viên, 8 tỉnh/thành, 12 mức phí, 4 loại thẻ, 2 đơn hàng).</w:t>
      </w:r>
    </w:p>
    <w:p>
      <w:r>
        <w:rPr>
          <w:b/>
        </w:rPr>
        <w:t xml:space="preserve">Tạo user và chạy script</w:t>
      </w:r>
    </w:p>
    <w:p>
      <w:pPr>
        <w:pStyle w:val="CodeBlock-sql"/>
      </w:pPr>
      <w:r>
        <w:rPr>
          <w:rStyle w:val="Code"/>
          <w:color w:val="6E7781"/>
        </w:rPr>
        <w:t xml:space="preserve">-- Bằng tài khoản DBA</w:t>
      </w:r>
    </w:p>
    <w:p>
      <w:pPr>
        <w:pStyle w:val="CodeBlock-sql"/>
      </w:pPr>
      <w:r>
        <w:rPr>
          <w:rStyle w:val="Code"/>
          <w:color w:val="CF222E"/>
        </w:rPr>
        <w:t xml:space="preserve">CREATE</w:t>
      </w:r>
      <w:r>
        <w:rPr>
          <w:rStyle w:val="Code"/>
        </w:rPr>
        <w:t xml:space="preserve"> </w:t>
      </w:r>
      <w:r>
        <w:rPr>
          <w:rStyle w:val="Code"/>
          <w:color w:val="CF222E"/>
        </w:rPr>
        <w:t xml:space="preserve">USER</w:t>
      </w:r>
      <w:r>
        <w:rPr>
          <w:rStyle w:val="Code"/>
        </w:rPr>
        <w:t xml:space="preserve"> ESHOP IDENTIFIED </w:t>
      </w:r>
      <w:r>
        <w:rPr>
          <w:rStyle w:val="Code"/>
          <w:color w:val="CF222E"/>
        </w:rPr>
        <w:t xml:space="preserve">BY</w:t>
      </w:r>
      <w:r>
        <w:rPr>
          <w:rStyle w:val="Code"/>
        </w:rPr>
        <w:t xml:space="preserve"> eshop123 </w:t>
      </w:r>
      <w:r>
        <w:rPr>
          <w:rStyle w:val="Code"/>
          <w:color w:val="CF222E"/>
        </w:rPr>
        <w:t xml:space="preserve">DEFAULT</w:t>
      </w:r>
      <w:r>
        <w:rPr>
          <w:rStyle w:val="Code"/>
        </w:rPr>
        <w:t xml:space="preserve"> TABLESPACE USERS QUOTA UNLIMITED </w:t>
      </w:r>
      <w:r>
        <w:rPr>
          <w:rStyle w:val="Code"/>
          <w:color w:val="CF222E"/>
        </w:rPr>
        <w:t xml:space="preserve">ON</w:t>
      </w:r>
      <w:r>
        <w:rPr>
          <w:rStyle w:val="Code"/>
        </w:rPr>
        <w:t xml:space="preserve"> USERS;</w:t>
      </w:r>
    </w:p>
    <w:p>
      <w:pPr>
        <w:pStyle w:val="CodeBlock-sql"/>
      </w:pPr>
      <w:r>
        <w:rPr>
          <w:rStyle w:val="Code"/>
          <w:color w:val="CF222E"/>
        </w:rPr>
        <w:t xml:space="preserve">GRANT</w:t>
      </w:r>
      <w:r>
        <w:rPr>
          <w:rStyle w:val="Code"/>
        </w:rPr>
        <w:t xml:space="preserve"> </w:t>
      </w:r>
      <w:r>
        <w:rPr>
          <w:rStyle w:val="Code"/>
          <w:color w:val="CF222E"/>
        </w:rPr>
        <w:t xml:space="preserve">CONNECT</w:t>
      </w:r>
      <w:r>
        <w:rPr>
          <w:rStyle w:val="Code"/>
        </w:rPr>
        <w:t xml:space="preserve">, RESOURCE, </w:t>
      </w:r>
      <w:r>
        <w:rPr>
          <w:rStyle w:val="Code"/>
          <w:color w:val="CF222E"/>
        </w:rPr>
        <w:t xml:space="preserve">CREATE</w:t>
      </w:r>
      <w:r>
        <w:rPr>
          <w:rStyle w:val="Code"/>
        </w:rPr>
        <w:t xml:space="preserve"> </w:t>
      </w:r>
      <w:r>
        <w:rPr>
          <w:rStyle w:val="Code"/>
          <w:color w:val="CF222E"/>
        </w:rPr>
        <w:t xml:space="preserve">VIEW</w:t>
      </w:r>
      <w:r>
        <w:rPr>
          <w:rStyle w:val="Code"/>
        </w:rPr>
        <w:t xml:space="preserve">, </w:t>
      </w:r>
      <w:r>
        <w:rPr>
          <w:rStyle w:val="Code"/>
          <w:color w:val="CF222E"/>
        </w:rPr>
        <w:t xml:space="preserve">CREATE</w:t>
      </w:r>
      <w:r>
        <w:rPr>
          <w:rStyle w:val="Code"/>
        </w:rPr>
        <w:t xml:space="preserve"> </w:t>
      </w:r>
      <w:r>
        <w:rPr>
          <w:rStyle w:val="Code"/>
          <w:color w:val="CF222E"/>
        </w:rPr>
        <w:t xml:space="preserve">PROCEDURE</w:t>
      </w:r>
      <w:r>
        <w:rPr>
          <w:rStyle w:val="Code"/>
        </w:rPr>
        <w:t xml:space="preserve">, </w:t>
      </w:r>
      <w:r>
        <w:rPr>
          <w:rStyle w:val="Code"/>
          <w:color w:val="CF222E"/>
        </w:rPr>
        <w:t xml:space="preserve">CREATE</w:t>
      </w:r>
      <w:r>
        <w:rPr>
          <w:rStyle w:val="Code"/>
        </w:rPr>
        <w:t xml:space="preserve"> </w:t>
      </w:r>
      <w:r>
        <w:rPr>
          <w:rStyle w:val="Code"/>
          <w:color w:val="CF222E"/>
        </w:rPr>
        <w:t xml:space="preserve">TRIGGER</w:t>
      </w:r>
      <w:r>
        <w:rPr>
          <w:rStyle w:val="Code"/>
        </w:rPr>
        <w:t xml:space="preserve">, </w:t>
      </w:r>
      <w:r>
        <w:rPr>
          <w:rStyle w:val="Code"/>
          <w:color w:val="CF222E"/>
        </w:rPr>
        <w:t xml:space="preserve">CREATE</w:t>
      </w:r>
      <w:r>
        <w:rPr>
          <w:rStyle w:val="Code"/>
        </w:rPr>
        <w:t xml:space="preserve"> SEQUENCE </w:t>
      </w:r>
      <w:r>
        <w:rPr>
          <w:rStyle w:val="Code"/>
          <w:color w:val="CF222E"/>
        </w:rPr>
        <w:t xml:space="preserve">TO</w:t>
      </w:r>
      <w:r>
        <w:rPr>
          <w:rStyle w:val="Code"/>
        </w:rPr>
        <w:t xml:space="preserve"> ESHOP;</w:t>
      </w:r>
    </w:p>
    <w:p>
      <w:pPr>
        <w:pStyle w:val="CodeBlock-sql"/>
      </w:pPr>
      <w:r>
        <w:rPr>
          <w:rStyle w:val="Code"/>
        </w:rPr>
        <w:t xml:space="preserve"/>
      </w:r>
    </w:p>
    <w:p>
      <w:pPr>
        <w:pStyle w:val="CodeBlock-sql"/>
      </w:pPr>
      <w:r>
        <w:rPr>
          <w:rStyle w:val="Code"/>
          <w:color w:val="6E7781"/>
        </w:rPr>
        <w:t xml:space="preserve">-- Cửa sổ lệnh (để tiếng Việt không lỗi font)</w:t>
      </w:r>
    </w:p>
    <w:p>
      <w:pPr>
        <w:pStyle w:val="CodeBlock-sql"/>
      </w:pPr>
      <w:r>
        <w:rPr>
          <w:rStyle w:val="Code"/>
          <w:color w:val="6E7781"/>
        </w:rPr>
        <w:t xml:space="preserve">-- set NLS_LANG=AMERICAN_AMERICA.AL32UTF8</w:t>
      </w:r>
    </w:p>
    <w:p>
      <w:pPr>
        <w:pStyle w:val="CodeBlock-sql"/>
      </w:pPr>
      <w:r>
        <w:rPr>
          <w:rStyle w:val="Code"/>
          <w:color w:val="6E7781"/>
        </w:rPr>
        <w:t xml:space="preserve">-- sqlplus ESHOP/eshop123@localhost:1521/ORCL @EShopping.sql</w:t>
      </w:r>
    </w:p>
    <w:p>
      <w:r>
        <w:rPr>
          <w:b/>
        </w:rPr>
        <w:t xml:space="preserve">Bảng đơn đặt hàng (trích)</w:t>
      </w:r>
    </w:p>
    <w:p>
      <w:pPr>
        <w:pStyle w:val="CodeBlock-sql"/>
      </w:pPr>
      <w:r>
        <w:rPr>
          <w:rStyle w:val="Code"/>
          <w:color w:val="CF222E"/>
        </w:rPr>
        <w:t xml:space="preserve">CREATE TABLE</w:t>
      </w:r>
      <w:r>
        <w:rPr>
          <w:rStyle w:val="Code"/>
        </w:rPr>
        <w:t xml:space="preserve"> DonDatHang (</w:t>
      </w:r>
    </w:p>
    <w:p>
      <w:pPr>
        <w:pStyle w:val="CodeBlock-sql"/>
      </w:pPr>
      <w:r>
        <w:rPr>
          <w:rStyle w:val="Code"/>
        </w:rPr>
        <w:t xml:space="preserve">  SoDonHang     VARCHAR2(</w:t>
      </w:r>
      <w:r>
        <w:rPr>
          <w:rStyle w:val="Code"/>
          <w:color w:val="0550AE"/>
        </w:rPr>
        <w:t xml:space="preserve">12</w:t>
      </w:r>
      <w:r>
        <w:rPr>
          <w:rStyle w:val="Code"/>
        </w:rPr>
        <w:t xml:space="preserve">)   </w:t>
      </w:r>
      <w:r>
        <w:rPr>
          <w:rStyle w:val="Code"/>
          <w:color w:val="CF222E"/>
        </w:rPr>
        <w:t xml:space="preserve">CONSTRAINT</w:t>
      </w:r>
      <w:r>
        <w:rPr>
          <w:rStyle w:val="Code"/>
        </w:rPr>
        <w:t xml:space="preserve"> PK_DonDatHang </w:t>
      </w:r>
      <w:r>
        <w:rPr>
          <w:rStyle w:val="Code"/>
          <w:color w:val="CF222E"/>
        </w:rPr>
        <w:t xml:space="preserve">PRIMARY KEY</w:t>
      </w:r>
      <w:r>
        <w:rPr>
          <w:rStyle w:val="Code"/>
        </w:rPr>
        <w:t xml:space="preserve">,</w:t>
      </w:r>
    </w:p>
    <w:p>
      <w:pPr>
        <w:pStyle w:val="CodeBlock-sql"/>
      </w:pPr>
      <w:r>
        <w:rPr>
          <w:rStyle w:val="Code"/>
        </w:rPr>
        <w:t xml:space="preserve">  MaKH          VARCHAR2(</w:t>
      </w:r>
      <w:r>
        <w:rPr>
          <w:rStyle w:val="Code"/>
          <w:color w:val="0550AE"/>
        </w:rPr>
        <w:t xml:space="preserve">10</w:t>
      </w:r>
      <w:r>
        <w:rPr>
          <w:rStyle w:val="Code"/>
        </w:rPr>
        <w:t xml:space="preserve">)   </w:t>
      </w:r>
      <w:r>
        <w:rPr>
          <w:rStyle w:val="Code"/>
          <w:color w:val="CF222E"/>
        </w:rPr>
        <w:t xml:space="preserve">NOT NULL</w:t>
      </w:r>
      <w:r>
        <w:rPr>
          <w:rStyle w:val="Code"/>
        </w:rPr>
        <w:t xml:space="preserve"> </w:t>
      </w:r>
      <w:r>
        <w:rPr>
          <w:rStyle w:val="Code"/>
          <w:color w:val="CF222E"/>
        </w:rPr>
        <w:t xml:space="preserve">CONSTRAINT</w:t>
      </w:r>
      <w:r>
        <w:rPr>
          <w:rStyle w:val="Code"/>
        </w:rPr>
        <w:t xml:space="preserve"> FK_Don_KhachHang </w:t>
      </w:r>
      <w:r>
        <w:rPr>
          <w:rStyle w:val="Code"/>
          <w:color w:val="CF222E"/>
        </w:rPr>
        <w:t xml:space="preserve">REFERENCES</w:t>
      </w:r>
      <w:r>
        <w:rPr>
          <w:rStyle w:val="Code"/>
        </w:rPr>
        <w:t xml:space="preserve"> KhachHang(MaKH),</w:t>
      </w:r>
    </w:p>
    <w:p>
      <w:pPr>
        <w:pStyle w:val="CodeBlock-sql"/>
      </w:pPr>
      <w:r>
        <w:rPr>
          <w:rStyle w:val="Code"/>
        </w:rPr>
        <w:t xml:space="preserve">  MaLoaiPhieu   VARCHAR2(</w:t>
      </w:r>
      <w:r>
        <w:rPr>
          <w:rStyle w:val="Code"/>
          <w:color w:val="0550AE"/>
        </w:rPr>
        <w:t xml:space="preserve">10</w:t>
      </w:r>
      <w:r>
        <w:rPr>
          <w:rStyle w:val="Code"/>
        </w:rPr>
        <w:t xml:space="preserve">)   </w:t>
      </w:r>
      <w:r>
        <w:rPr>
          <w:rStyle w:val="Code"/>
          <w:color w:val="CF222E"/>
        </w:rPr>
        <w:t xml:space="preserve">NOT NULL</w:t>
      </w:r>
      <w:r>
        <w:rPr>
          <w:rStyle w:val="Code"/>
        </w:rPr>
        <w:t xml:space="preserve"> </w:t>
      </w:r>
      <w:r>
        <w:rPr>
          <w:rStyle w:val="Code"/>
          <w:color w:val="CF222E"/>
        </w:rPr>
        <w:t xml:space="preserve">CONSTRAINT</w:t>
      </w:r>
      <w:r>
        <w:rPr>
          <w:rStyle w:val="Code"/>
        </w:rPr>
        <w:t xml:space="preserve"> FK_Don_LoaiPhieu </w:t>
      </w:r>
      <w:r>
        <w:rPr>
          <w:rStyle w:val="Code"/>
          <w:color w:val="CF222E"/>
        </w:rPr>
        <w:t xml:space="preserve">REFERENCES</w:t>
      </w:r>
      <w:r>
        <w:rPr>
          <w:rStyle w:val="Code"/>
        </w:rPr>
        <w:t xml:space="preserve"> LoaiPhieuDatHang(MaLoaiPhieu),</w:t>
      </w:r>
    </w:p>
    <w:p>
      <w:pPr>
        <w:pStyle w:val="CodeBlock-sql"/>
      </w:pPr>
      <w:r>
        <w:rPr>
          <w:rStyle w:val="Code"/>
        </w:rPr>
        <w:t xml:space="preserve">  ThoiDiemDat   </w:t>
      </w:r>
      <w:r>
        <w:rPr>
          <w:rStyle w:val="Code"/>
          <w:color w:val="953800"/>
        </w:rPr>
        <w:t xml:space="preserve">DATE</w:t>
      </w:r>
      <w:r>
        <w:rPr>
          <w:rStyle w:val="Code"/>
        </w:rPr>
        <w:t xml:space="preserve">           </w:t>
      </w:r>
      <w:r>
        <w:rPr>
          <w:rStyle w:val="Code"/>
          <w:color w:val="CF222E"/>
        </w:rPr>
        <w:t xml:space="preserve">DEFAULT</w:t>
      </w:r>
      <w:r>
        <w:rPr>
          <w:rStyle w:val="Code"/>
        </w:rPr>
        <w:t xml:space="preserve"> SYSDATE </w:t>
      </w:r>
      <w:r>
        <w:rPr>
          <w:rStyle w:val="Code"/>
          <w:color w:val="CF222E"/>
        </w:rPr>
        <w:t xml:space="preserve">NOT NULL</w:t>
      </w:r>
      <w:r>
        <w:rPr>
          <w:rStyle w:val="Code"/>
        </w:rPr>
        <w:t xml:space="preserve">,</w:t>
      </w:r>
    </w:p>
    <w:p>
      <w:pPr>
        <w:pStyle w:val="CodeBlock-sql"/>
      </w:pPr>
      <w:r>
        <w:rPr>
          <w:rStyle w:val="Code"/>
        </w:rPr>
        <w:t xml:space="preserve">  TenNguoiNhan  NVARCHAR2(</w:t>
      </w:r>
      <w:r>
        <w:rPr>
          <w:rStyle w:val="Code"/>
          <w:color w:val="0550AE"/>
        </w:rPr>
        <w:t xml:space="preserve">100</w:t>
      </w:r>
      <w:r>
        <w:rPr>
          <w:rStyle w:val="Code"/>
        </w:rPr>
        <w:t xml:space="preserve">) </w:t>
      </w:r>
      <w:r>
        <w:rPr>
          <w:rStyle w:val="Code"/>
          <w:color w:val="CF222E"/>
        </w:rPr>
        <w:t xml:space="preserve">NOT NULL</w:t>
      </w:r>
      <w:r>
        <w:rPr>
          <w:rStyle w:val="Code"/>
        </w:rPr>
        <w:t xml:space="preserve">,</w:t>
      </w:r>
    </w:p>
    <w:p>
      <w:pPr>
        <w:pStyle w:val="CodeBlock-sql"/>
      </w:pPr>
      <w:r>
        <w:rPr>
          <w:rStyle w:val="Code"/>
        </w:rPr>
        <w:t xml:space="preserve">  DiaChiNhan    NVARCHAR2(</w:t>
      </w:r>
      <w:r>
        <w:rPr>
          <w:rStyle w:val="Code"/>
          <w:color w:val="0550AE"/>
        </w:rPr>
        <w:t xml:space="preserve">250</w:t>
      </w:r>
      <w:r>
        <w:rPr>
          <w:rStyle w:val="Code"/>
        </w:rPr>
        <w:t xml:space="preserve">) </w:t>
      </w:r>
      <w:r>
        <w:rPr>
          <w:rStyle w:val="Code"/>
          <w:color w:val="CF222E"/>
        </w:rPr>
        <w:t xml:space="preserve">NOT NULL</w:t>
      </w:r>
      <w:r>
        <w:rPr>
          <w:rStyle w:val="Code"/>
        </w:rPr>
        <w:t xml:space="preserve">,</w:t>
      </w:r>
    </w:p>
    <w:p>
      <w:pPr>
        <w:pStyle w:val="CodeBlock-sql"/>
      </w:pPr>
      <w:r>
        <w:rPr>
          <w:rStyle w:val="Code"/>
        </w:rPr>
        <w:t xml:space="preserve">  MaTinh        VARCHAR2(</w:t>
      </w:r>
      <w:r>
        <w:rPr>
          <w:rStyle w:val="Code"/>
          <w:color w:val="0550AE"/>
        </w:rPr>
        <w:t xml:space="preserve">10</w:t>
      </w:r>
      <w:r>
        <w:rPr>
          <w:rStyle w:val="Code"/>
        </w:rPr>
        <w:t xml:space="preserve">)   </w:t>
      </w:r>
      <w:r>
        <w:rPr>
          <w:rStyle w:val="Code"/>
          <w:color w:val="CF222E"/>
        </w:rPr>
        <w:t xml:space="preserve">NOT NULL</w:t>
      </w:r>
      <w:r>
        <w:rPr>
          <w:rStyle w:val="Code"/>
        </w:rPr>
        <w:t xml:space="preserve"> </w:t>
      </w:r>
      <w:r>
        <w:rPr>
          <w:rStyle w:val="Code"/>
          <w:color w:val="CF222E"/>
        </w:rPr>
        <w:t xml:space="preserve">CONSTRAINT</w:t>
      </w:r>
      <w:r>
        <w:rPr>
          <w:rStyle w:val="Code"/>
        </w:rPr>
        <w:t xml:space="preserve"> FK_Don_TinhThanh </w:t>
      </w:r>
      <w:r>
        <w:rPr>
          <w:rStyle w:val="Code"/>
          <w:color w:val="CF222E"/>
        </w:rPr>
        <w:t xml:space="preserve">REFERENCES</w:t>
      </w:r>
      <w:r>
        <w:rPr>
          <w:rStyle w:val="Code"/>
        </w:rPr>
        <w:t xml:space="preserve"> TinhThanh(MaTinh),</w:t>
      </w:r>
    </w:p>
    <w:p>
      <w:pPr>
        <w:pStyle w:val="CodeBlock-sql"/>
      </w:pPr>
      <w:r>
        <w:rPr>
          <w:rStyle w:val="Code"/>
        </w:rPr>
        <w:t xml:space="preserve">  DienThoaiNhan VARCHAR2(</w:t>
      </w:r>
      <w:r>
        <w:rPr>
          <w:rStyle w:val="Code"/>
          <w:color w:val="0550AE"/>
        </w:rPr>
        <w:t xml:space="preserve">15</w:t>
      </w:r>
      <w:r>
        <w:rPr>
          <w:rStyle w:val="Code"/>
        </w:rPr>
        <w:t xml:space="preserve">)   </w:t>
      </w:r>
      <w:r>
        <w:rPr>
          <w:rStyle w:val="Code"/>
          <w:color w:val="CF222E"/>
        </w:rPr>
        <w:t xml:space="preserve">NOT NULL</w:t>
      </w:r>
      <w:r>
        <w:rPr>
          <w:rStyle w:val="Code"/>
        </w:rPr>
        <w:t xml:space="preserve">,</w:t>
      </w:r>
    </w:p>
    <w:p>
      <w:pPr>
        <w:pStyle w:val="CodeBlock-sql"/>
      </w:pPr>
      <w:r>
        <w:rPr>
          <w:rStyle w:val="Code"/>
        </w:rPr>
        <w:t xml:space="preserve">  TongTienHang  NUMBER(</w:t>
      </w:r>
      <w:r>
        <w:rPr>
          <w:rStyle w:val="Code"/>
          <w:color w:val="0550AE"/>
        </w:rPr>
        <w:t xml:space="preserve">14</w:t>
      </w:r>
      <w:r>
        <w:rPr>
          <w:rStyle w:val="Code"/>
        </w:rPr>
        <w:t xml:space="preserve">)     </w:t>
      </w:r>
      <w:r>
        <w:rPr>
          <w:rStyle w:val="Code"/>
          <w:color w:val="CF222E"/>
        </w:rPr>
        <w:t xml:space="preserve">NOT NULL</w:t>
      </w:r>
      <w:r>
        <w:rPr>
          <w:rStyle w:val="Code"/>
        </w:rPr>
        <w:t xml:space="preserve"> </w:t>
      </w:r>
      <w:r>
        <w:rPr>
          <w:rStyle w:val="Code"/>
          <w:color w:val="CF222E"/>
        </w:rPr>
        <w:t xml:space="preserve">CONSTRAINT</w:t>
      </w:r>
      <w:r>
        <w:rPr>
          <w:rStyle w:val="Code"/>
        </w:rPr>
        <w:t xml:space="preserve"> CK_Don_TienHang </w:t>
      </w:r>
      <w:r>
        <w:rPr>
          <w:rStyle w:val="Code"/>
          <w:color w:val="CF222E"/>
        </w:rPr>
        <w:t xml:space="preserve">CHECK</w:t>
      </w:r>
      <w:r>
        <w:rPr>
          <w:rStyle w:val="Code"/>
        </w:rPr>
        <w:t xml:space="preserve"> (TongTienHang </w:t>
      </w:r>
      <w:r>
        <w:rPr>
          <w:rStyle w:val="Code"/>
        </w:rPr>
        <w:t xml:space="preserve">&gt;</w:t>
      </w:r>
      <w:r>
        <w:rPr>
          <w:rStyle w:val="Code"/>
        </w:rPr>
        <w:t xml:space="preserve"> </w:t>
      </w:r>
      <w:r>
        <w:rPr>
          <w:rStyle w:val="Code"/>
          <w:color w:val="0550AE"/>
        </w:rPr>
        <w:t xml:space="preserve">0</w:t>
      </w:r>
      <w:r>
        <w:rPr>
          <w:rStyle w:val="Code"/>
        </w:rPr>
        <w:t xml:space="preserve">),</w:t>
      </w:r>
    </w:p>
    <w:p>
      <w:pPr>
        <w:pStyle w:val="CodeBlock-sql"/>
      </w:pPr>
      <w:r>
        <w:rPr>
          <w:rStyle w:val="Code"/>
        </w:rPr>
        <w:t xml:space="preserve">  PhiGiaoHang   NUMBER(</w:t>
      </w:r>
      <w:r>
        <w:rPr>
          <w:rStyle w:val="Code"/>
          <w:color w:val="0550AE"/>
        </w:rPr>
        <w:t xml:space="preserve">12</w:t>
      </w:r>
      <w:r>
        <w:rPr>
          <w:rStyle w:val="Code"/>
        </w:rPr>
        <w:t xml:space="preserve">)     </w:t>
      </w:r>
      <w:r>
        <w:rPr>
          <w:rStyle w:val="Code"/>
          <w:color w:val="CF222E"/>
        </w:rPr>
        <w:t xml:space="preserve">DEFAULT</w:t>
      </w:r>
      <w:r>
        <w:rPr>
          <w:rStyle w:val="Code"/>
        </w:rPr>
        <w:t xml:space="preserve"> </w:t>
      </w:r>
      <w:r>
        <w:rPr>
          <w:rStyle w:val="Code"/>
          <w:color w:val="0550AE"/>
        </w:rPr>
        <w:t xml:space="preserve">0</w:t>
      </w:r>
      <w:r>
        <w:rPr>
          <w:rStyle w:val="Code"/>
        </w:rPr>
        <w:t xml:space="preserve"> </w:t>
      </w:r>
      <w:r>
        <w:rPr>
          <w:rStyle w:val="Code"/>
          <w:color w:val="CF222E"/>
        </w:rPr>
        <w:t xml:space="preserve">NOT NULL</w:t>
      </w:r>
      <w:r>
        <w:rPr>
          <w:rStyle w:val="Code"/>
        </w:rPr>
        <w:t xml:space="preserve">,</w:t>
      </w:r>
    </w:p>
    <w:p>
      <w:pPr>
        <w:pStyle w:val="CodeBlock-sql"/>
      </w:pPr>
      <w:r>
        <w:rPr>
          <w:rStyle w:val="Code"/>
        </w:rPr>
        <w:t xml:space="preserve">  LePhiThe      NUMBER(</w:t>
      </w:r>
      <w:r>
        <w:rPr>
          <w:rStyle w:val="Code"/>
          <w:color w:val="0550AE"/>
        </w:rPr>
        <w:t xml:space="preserve">12</w:t>
      </w:r>
      <w:r>
        <w:rPr>
          <w:rStyle w:val="Code"/>
        </w:rPr>
        <w:t xml:space="preserve">)     </w:t>
      </w:r>
      <w:r>
        <w:rPr>
          <w:rStyle w:val="Code"/>
          <w:color w:val="CF222E"/>
        </w:rPr>
        <w:t xml:space="preserve">DEFAULT</w:t>
      </w:r>
      <w:r>
        <w:rPr>
          <w:rStyle w:val="Code"/>
        </w:rPr>
        <w:t xml:space="preserve"> </w:t>
      </w:r>
      <w:r>
        <w:rPr>
          <w:rStyle w:val="Code"/>
          <w:color w:val="0550AE"/>
        </w:rPr>
        <w:t xml:space="preserve">0</w:t>
      </w:r>
      <w:r>
        <w:rPr>
          <w:rStyle w:val="Code"/>
        </w:rPr>
        <w:t xml:space="preserve"> </w:t>
      </w:r>
      <w:r>
        <w:rPr>
          <w:rStyle w:val="Code"/>
          <w:color w:val="CF222E"/>
        </w:rPr>
        <w:t xml:space="preserve">NOT NULL</w:t>
      </w:r>
      <w:r>
        <w:rPr>
          <w:rStyle w:val="Code"/>
        </w:rPr>
        <w:t xml:space="preserve">,</w:t>
      </w:r>
    </w:p>
    <w:p>
      <w:pPr>
        <w:pStyle w:val="CodeBlock-sql"/>
      </w:pPr>
      <w:r>
        <w:rPr>
          <w:rStyle w:val="Code"/>
        </w:rPr>
        <w:t xml:space="preserve">  TongTriGia    NUMBER(</w:t>
      </w:r>
      <w:r>
        <w:rPr>
          <w:rStyle w:val="Code"/>
          <w:color w:val="0550AE"/>
        </w:rPr>
        <w:t xml:space="preserve">14</w:t>
      </w:r>
      <w:r>
        <w:rPr>
          <w:rStyle w:val="Code"/>
        </w:rPr>
        <w:t xml:space="preserve">)     GENERATED ALWAYS </w:t>
      </w:r>
      <w:r>
        <w:rPr>
          <w:rStyle w:val="Code"/>
          <w:color w:val="CF222E"/>
        </w:rPr>
        <w:t xml:space="preserve">AS</w:t>
      </w:r>
      <w:r>
        <w:rPr>
          <w:rStyle w:val="Code"/>
        </w:rPr>
        <w:t xml:space="preserve"> (TongTienHang </w:t>
      </w:r>
      <w:r>
        <w:rPr>
          <w:rStyle w:val="Code"/>
        </w:rPr>
        <w:t xml:space="preserve">+</w:t>
      </w:r>
      <w:r>
        <w:rPr>
          <w:rStyle w:val="Code"/>
        </w:rPr>
        <w:t xml:space="preserve"> PhiGiaoHang </w:t>
      </w:r>
      <w:r>
        <w:rPr>
          <w:rStyle w:val="Code"/>
        </w:rPr>
        <w:t xml:space="preserve">+</w:t>
      </w:r>
      <w:r>
        <w:rPr>
          <w:rStyle w:val="Code"/>
        </w:rPr>
        <w:t xml:space="preserve"> LePhiThe) VIRTUAL,</w:t>
      </w:r>
    </w:p>
    <w:p>
      <w:pPr>
        <w:pStyle w:val="CodeBlock-sql"/>
      </w:pPr>
      <w:r>
        <w:rPr>
          <w:rStyle w:val="Code"/>
        </w:rPr>
        <w:t xml:space="preserve">  MaThe         NUMBER         </w:t>
      </w:r>
      <w:r>
        <w:rPr>
          <w:rStyle w:val="Code"/>
          <w:color w:val="CF222E"/>
        </w:rPr>
        <w:t xml:space="preserve">NOT NULL</w:t>
      </w:r>
      <w:r>
        <w:rPr>
          <w:rStyle w:val="Code"/>
        </w:rPr>
        <w:t xml:space="preserve"> </w:t>
      </w:r>
      <w:r>
        <w:rPr>
          <w:rStyle w:val="Code"/>
          <w:color w:val="CF222E"/>
        </w:rPr>
        <w:t xml:space="preserve">CONSTRAINT</w:t>
      </w:r>
      <w:r>
        <w:rPr>
          <w:rStyle w:val="Code"/>
        </w:rPr>
        <w:t xml:space="preserve"> FK_Don_The </w:t>
      </w:r>
      <w:r>
        <w:rPr>
          <w:rStyle w:val="Code"/>
          <w:color w:val="CF222E"/>
        </w:rPr>
        <w:t xml:space="preserve">REFERENCES</w:t>
      </w:r>
      <w:r>
        <w:rPr>
          <w:rStyle w:val="Code"/>
        </w:rPr>
        <w:t xml:space="preserve"> TheTinDung(MaThe),</w:t>
      </w:r>
    </w:p>
    <w:p>
      <w:pPr>
        <w:pStyle w:val="CodeBlock-sql"/>
      </w:pPr>
      <w:r>
        <w:rPr>
          <w:rStyle w:val="Code"/>
        </w:rPr>
        <w:t xml:space="preserve">  MaGiaoDich    VARCHAR2(</w:t>
      </w:r>
      <w:r>
        <w:rPr>
          <w:rStyle w:val="Code"/>
          <w:color w:val="0550AE"/>
        </w:rPr>
        <w:t xml:space="preserve">40</w:t>
      </w:r>
      <w:r>
        <w:rPr>
          <w:rStyle w:val="Code"/>
        </w:rPr>
        <w:t xml:space="preserve">)   </w:t>
      </w:r>
      <w:r>
        <w:rPr>
          <w:rStyle w:val="Code"/>
          <w:color w:val="CF222E"/>
        </w:rPr>
        <w:t xml:space="preserve">NOT NULL</w:t>
      </w:r>
      <w:r>
        <w:rPr>
          <w:rStyle w:val="Code"/>
        </w:rPr>
        <w:t xml:space="preserve"> </w:t>
      </w:r>
      <w:r>
        <w:rPr>
          <w:rStyle w:val="Code"/>
          <w:color w:val="CF222E"/>
        </w:rPr>
        <w:t xml:space="preserve">CONSTRAINT</w:t>
      </w:r>
      <w:r>
        <w:rPr>
          <w:rStyle w:val="Code"/>
        </w:rPr>
        <w:t xml:space="preserve"> UQ_Don_GiaoDich </w:t>
      </w:r>
      <w:r>
        <w:rPr>
          <w:rStyle w:val="Code"/>
          <w:color w:val="CF222E"/>
        </w:rPr>
        <w:t xml:space="preserve">UNIQUE</w:t>
      </w:r>
      <w:r>
        <w:rPr>
          <w:rStyle w:val="Code"/>
        </w:rPr>
        <w:t xml:space="preserve">,</w:t>
      </w:r>
    </w:p>
    <w:p>
      <w:pPr>
        <w:pStyle w:val="CodeBlock-sql"/>
      </w:pPr>
      <w:r>
        <w:rPr>
          <w:rStyle w:val="Code"/>
        </w:rPr>
        <w:t xml:space="preserve">  TrangThai     NVARCHAR2(</w:t>
      </w:r>
      <w:r>
        <w:rPr>
          <w:rStyle w:val="Code"/>
          <w:color w:val="0550AE"/>
        </w:rPr>
        <w:t xml:space="preserve">20</w:t>
      </w:r>
      <w:r>
        <w:rPr>
          <w:rStyle w:val="Code"/>
        </w:rPr>
        <w:t xml:space="preserve">)  </w:t>
      </w:r>
      <w:r>
        <w:rPr>
          <w:rStyle w:val="Code"/>
          <w:color w:val="CF222E"/>
        </w:rPr>
        <w:t xml:space="preserve">DEFAULT</w:t>
      </w:r>
      <w:r>
        <w:rPr>
          <w:rStyle w:val="Code"/>
        </w:rPr>
        <w:t xml:space="preserve"> N</w:t>
      </w:r>
      <w:r>
        <w:rPr>
          <w:rStyle w:val="Code"/>
          <w:color w:val="0A3069"/>
        </w:rPr>
        <w:t xml:space="preserve">'Chờ xử lý'</w:t>
      </w:r>
      <w:r>
        <w:rPr>
          <w:rStyle w:val="Code"/>
        </w:rPr>
        <w:t xml:space="preserve"> </w:t>
      </w:r>
      <w:r>
        <w:rPr>
          <w:rStyle w:val="Code"/>
          <w:color w:val="CF222E"/>
        </w:rPr>
        <w:t xml:space="preserve">NOT NULL</w:t>
      </w:r>
    </w:p>
    <w:p>
      <w:pPr>
        <w:pStyle w:val="CodeBlock-sql"/>
      </w:pPr>
      <w:r>
        <w:rPr>
          <w:rStyle w:val="Code"/>
        </w:rPr>
        <w:t xml:space="preserve">                </w:t>
      </w:r>
      <w:r>
        <w:rPr>
          <w:rStyle w:val="Code"/>
          <w:color w:val="CF222E"/>
        </w:rPr>
        <w:t xml:space="preserve">CONSTRAINT</w:t>
      </w:r>
      <w:r>
        <w:rPr>
          <w:rStyle w:val="Code"/>
        </w:rPr>
        <w:t xml:space="preserve"> CK_Don_TrangThai </w:t>
      </w:r>
      <w:r>
        <w:rPr>
          <w:rStyle w:val="Code"/>
          <w:color w:val="CF222E"/>
        </w:rPr>
        <w:t xml:space="preserve">CHECK</w:t>
      </w:r>
      <w:r>
        <w:rPr>
          <w:rStyle w:val="Code"/>
        </w:rPr>
        <w:t xml:space="preserve"> (TrangThai </w:t>
      </w:r>
      <w:r>
        <w:rPr>
          <w:rStyle w:val="Code"/>
          <w:color w:val="CF222E"/>
        </w:rPr>
        <w:t xml:space="preserve">IN</w:t>
      </w:r>
      <w:r>
        <w:rPr>
          <w:rStyle w:val="Code"/>
        </w:rPr>
        <w:t xml:space="preserve"> (N</w:t>
      </w:r>
      <w:r>
        <w:rPr>
          <w:rStyle w:val="Code"/>
          <w:color w:val="0A3069"/>
        </w:rPr>
        <w:t xml:space="preserve">'Chờ xử lý'</w:t>
      </w:r>
      <w:r>
        <w:rPr>
          <w:rStyle w:val="Code"/>
        </w:rPr>
        <w:t xml:space="preserve">, N</w:t>
      </w:r>
      <w:r>
        <w:rPr>
          <w:rStyle w:val="Code"/>
          <w:color w:val="0A3069"/>
        </w:rPr>
        <w:t xml:space="preserve">'Đang xử lý'</w:t>
      </w:r>
      <w:r>
        <w:rPr>
          <w:rStyle w:val="Code"/>
        </w:rPr>
        <w:t xml:space="preserve">,</w:t>
      </w:r>
    </w:p>
    <w:p>
      <w:pPr>
        <w:pStyle w:val="CodeBlock-sql"/>
      </w:pPr>
      <w:r>
        <w:rPr>
          <w:rStyle w:val="Code"/>
        </w:rPr>
        <w:t xml:space="preserve">                                                                 N</w:t>
      </w:r>
      <w:r>
        <w:rPr>
          <w:rStyle w:val="Code"/>
          <w:color w:val="0A3069"/>
        </w:rPr>
        <w:t xml:space="preserve">'Đang giao'</w:t>
      </w:r>
      <w:r>
        <w:rPr>
          <w:rStyle w:val="Code"/>
        </w:rPr>
        <w:t xml:space="preserve">, N</w:t>
      </w:r>
      <w:r>
        <w:rPr>
          <w:rStyle w:val="Code"/>
          <w:color w:val="0A3069"/>
        </w:rPr>
        <w:t xml:space="preserve">'Đã giao'</w:t>
      </w:r>
      <w:r>
        <w:rPr>
          <w:rStyle w:val="Code"/>
        </w:rPr>
        <w:t xml:space="preserve">, N</w:t>
      </w:r>
      <w:r>
        <w:rPr>
          <w:rStyle w:val="Code"/>
          <w:color w:val="0A3069"/>
        </w:rPr>
        <w:t xml:space="preserve">'Đã hủy'</w:t>
      </w:r>
      <w:r>
        <w:rPr>
          <w:rStyle w:val="Code"/>
        </w:rPr>
        <w:t xml:space="preserve">)),</w:t>
      </w:r>
    </w:p>
    <w:p>
      <w:pPr>
        <w:pStyle w:val="CodeBlock-sql"/>
      </w:pPr>
      <w:r>
        <w:rPr>
          <w:rStyle w:val="Code"/>
        </w:rPr>
        <w:t xml:space="preserve">  DaGuiEmail    </w:t>
      </w:r>
      <w:r>
        <w:rPr>
          <w:rStyle w:val="Code"/>
          <w:color w:val="953800"/>
        </w:rPr>
        <w:t xml:space="preserve">CHAR</w:t>
      </w:r>
      <w:r>
        <w:rPr>
          <w:rStyle w:val="Code"/>
        </w:rPr>
        <w:t xml:space="preserve">(</w:t>
      </w:r>
      <w:r>
        <w:rPr>
          <w:rStyle w:val="Code"/>
          <w:color w:val="0550AE"/>
        </w:rPr>
        <w:t xml:space="preserve">1</w:t>
      </w:r>
      <w:r>
        <w:rPr>
          <w:rStyle w:val="Code"/>
        </w:rPr>
        <w:t xml:space="preserve">)        </w:t>
      </w:r>
      <w:r>
        <w:rPr>
          <w:rStyle w:val="Code"/>
          <w:color w:val="CF222E"/>
        </w:rPr>
        <w:t xml:space="preserve">DEFAULT</w:t>
      </w:r>
      <w:r>
        <w:rPr>
          <w:rStyle w:val="Code"/>
        </w:rPr>
        <w:t xml:space="preserve"> </w:t>
      </w:r>
      <w:r>
        <w:rPr>
          <w:rStyle w:val="Code"/>
          <w:color w:val="0A3069"/>
        </w:rPr>
        <w:t xml:space="preserve">'N'</w:t>
      </w:r>
      <w:r>
        <w:rPr>
          <w:rStyle w:val="Code"/>
        </w:rPr>
        <w:t xml:space="preserve"> </w:t>
      </w:r>
      <w:r>
        <w:rPr>
          <w:rStyle w:val="Code"/>
          <w:color w:val="CF222E"/>
        </w:rPr>
        <w:t xml:space="preserve">NOT NULL</w:t>
      </w:r>
      <w:r>
        <w:rPr>
          <w:rStyle w:val="Code"/>
        </w:rPr>
        <w:t xml:space="preserve"> </w:t>
      </w:r>
      <w:r>
        <w:rPr>
          <w:rStyle w:val="Code"/>
          <w:color w:val="CF222E"/>
        </w:rPr>
        <w:t xml:space="preserve">CHECK</w:t>
      </w:r>
      <w:r>
        <w:rPr>
          <w:rStyle w:val="Code"/>
        </w:rPr>
        <w:t xml:space="preserve"> (DaGuiEmail </w:t>
      </w:r>
      <w:r>
        <w:rPr>
          <w:rStyle w:val="Code"/>
          <w:color w:val="CF222E"/>
        </w:rPr>
        <w:t xml:space="preserve">IN</w:t>
      </w:r>
      <w:r>
        <w:rPr>
          <w:rStyle w:val="Code"/>
        </w:rPr>
        <w:t xml:space="preserve"> (</w:t>
      </w:r>
      <w:r>
        <w:rPr>
          <w:rStyle w:val="Code"/>
          <w:color w:val="0A3069"/>
        </w:rPr>
        <w:t xml:space="preserve">'Y'</w:t>
      </w:r>
      <w:r>
        <w:rPr>
          <w:rStyle w:val="Code"/>
        </w:rPr>
        <w:t xml:space="preserve">, </w:t>
      </w:r>
      <w:r>
        <w:rPr>
          <w:rStyle w:val="Code"/>
          <w:color w:val="0A3069"/>
        </w:rPr>
        <w:t xml:space="preserve">'N'</w:t>
      </w:r>
      <w:r>
        <w:rPr>
          <w:rStyle w:val="Code"/>
        </w:rPr>
        <w:t xml:space="preserve">))</w:t>
      </w:r>
    </w:p>
    <w:p>
      <w:pPr>
        <w:pStyle w:val="CodeBlock-sql"/>
      </w:pPr>
      <w:r>
        <w:rPr>
          <w:rStyle w:val="Code"/>
        </w:rPr>
        <w:t xml:space="preserve">);</w:t>
      </w:r>
    </w:p>
    <w:p>
      <w:r>
        <w:rPr>
          <w:b/>
        </w:rPr>
        <w:t xml:space="preserve">Hàm tính phí giao hàng (BR06, BR07)</w:t>
      </w:r>
    </w:p>
    <w:p>
      <w:pPr>
        <w:pStyle w:val="CodeBlock-sql"/>
      </w:pPr>
      <w:r>
        <w:rPr>
          <w:rStyle w:val="Code"/>
          <w:color w:val="CF222E"/>
        </w:rPr>
        <w:t xml:space="preserve">CREATE</w:t>
      </w:r>
      <w:r>
        <w:rPr>
          <w:rStyle w:val="Code"/>
        </w:rPr>
        <w:t xml:space="preserve"> </w:t>
      </w:r>
      <w:r>
        <w:rPr>
          <w:rStyle w:val="Code"/>
          <w:color w:val="CF222E"/>
        </w:rPr>
        <w:t xml:space="preserve">OR</w:t>
      </w:r>
      <w:r>
        <w:rPr>
          <w:rStyle w:val="Code"/>
        </w:rPr>
        <w:t xml:space="preserve"> REPLACE </w:t>
      </w:r>
      <w:r>
        <w:rPr>
          <w:rStyle w:val="Code"/>
          <w:color w:val="CF222E"/>
        </w:rPr>
        <w:t xml:space="preserve">FUNCTION</w:t>
      </w:r>
      <w:r>
        <w:rPr>
          <w:rStyle w:val="Code"/>
        </w:rPr>
        <w:t xml:space="preserve"> FN_TinhPhiGiao (</w:t>
      </w:r>
    </w:p>
    <w:p>
      <w:pPr>
        <w:pStyle w:val="CodeBlock-sql"/>
      </w:pPr>
      <w:r>
        <w:rPr>
          <w:rStyle w:val="Code"/>
        </w:rPr>
        <w:t xml:space="preserve">  p_MaTinh </w:t>
      </w:r>
      <w:r>
        <w:rPr>
          <w:rStyle w:val="Code"/>
          <w:color w:val="CF222E"/>
        </w:rPr>
        <w:t xml:space="preserve">IN</w:t>
      </w:r>
      <w:r>
        <w:rPr>
          <w:rStyle w:val="Code"/>
        </w:rPr>
        <w:t xml:space="preserve"> VARCHAR2, p_MaLoaiPhieu </w:t>
      </w:r>
      <w:r>
        <w:rPr>
          <w:rStyle w:val="Code"/>
          <w:color w:val="CF222E"/>
        </w:rPr>
        <w:t xml:space="preserve">IN</w:t>
      </w:r>
      <w:r>
        <w:rPr>
          <w:rStyle w:val="Code"/>
        </w:rPr>
        <w:t xml:space="preserve"> VARCHAR2, p_TongTienHang </w:t>
      </w:r>
      <w:r>
        <w:rPr>
          <w:rStyle w:val="Code"/>
          <w:color w:val="CF222E"/>
        </w:rPr>
        <w:t xml:space="preserve">IN</w:t>
      </w:r>
      <w:r>
        <w:rPr>
          <w:rStyle w:val="Code"/>
        </w:rPr>
        <w:t xml:space="preserve"> NUMBER</w:t>
      </w:r>
    </w:p>
    <w:p>
      <w:pPr>
        <w:pStyle w:val="CodeBlock-sql"/>
      </w:pPr>
      <w:r>
        <w:rPr>
          <w:rStyle w:val="Code"/>
        </w:rPr>
        <w:t xml:space="preserve">) </w:t>
      </w:r>
      <w:r>
        <w:rPr>
          <w:rStyle w:val="Code"/>
          <w:color w:val="CF222E"/>
        </w:rPr>
        <w:t xml:space="preserve">RETURN</w:t>
      </w:r>
      <w:r>
        <w:rPr>
          <w:rStyle w:val="Code"/>
        </w:rPr>
        <w:t xml:space="preserve"> NUMBER </w:t>
      </w:r>
      <w:r>
        <w:rPr>
          <w:rStyle w:val="Code"/>
          <w:color w:val="CF222E"/>
        </w:rPr>
        <w:t xml:space="preserve">IS</w:t>
      </w:r>
    </w:p>
    <w:p>
      <w:pPr>
        <w:pStyle w:val="CodeBlock-sql"/>
      </w:pPr>
      <w:r>
        <w:rPr>
          <w:rStyle w:val="Code"/>
        </w:rPr>
        <w:t xml:space="preserve">  v_Phi NUMBER; v_Nguong NUMBER;</w:t>
      </w:r>
    </w:p>
    <w:p>
      <w:pPr>
        <w:pStyle w:val="CodeBlock-sql"/>
      </w:pPr>
      <w:r>
        <w:rPr>
          <w:rStyle w:val="Code"/>
          <w:color w:val="CF222E"/>
        </w:rPr>
        <w:t xml:space="preserve">BEGIN</w:t>
      </w:r>
    </w:p>
    <w:p>
      <w:pPr>
        <w:pStyle w:val="CodeBlock-sql"/>
      </w:pPr>
      <w:r>
        <w:rPr>
          <w:rStyle w:val="Code"/>
        </w:rPr>
        <w:t xml:space="preserve">  </w:t>
      </w:r>
      <w:r>
        <w:rPr>
          <w:rStyle w:val="Code"/>
          <w:color w:val="CF222E"/>
        </w:rPr>
        <w:t xml:space="preserve">SELECT</w:t>
      </w:r>
      <w:r>
        <w:rPr>
          <w:rStyle w:val="Code"/>
        </w:rPr>
        <w:t xml:space="preserve"> b.PhiGiao, l.NguongMienPhi </w:t>
      </w:r>
      <w:r>
        <w:rPr>
          <w:rStyle w:val="Code"/>
          <w:color w:val="CF222E"/>
        </w:rPr>
        <w:t xml:space="preserve">INTO</w:t>
      </w:r>
      <w:r>
        <w:rPr>
          <w:rStyle w:val="Code"/>
        </w:rPr>
        <w:t xml:space="preserve"> v_Phi, v_Nguong</w:t>
      </w:r>
    </w:p>
    <w:p>
      <w:pPr>
        <w:pStyle w:val="CodeBlock-sql"/>
      </w:pPr>
      <w:r>
        <w:rPr>
          <w:rStyle w:val="Code"/>
        </w:rPr>
        <w:t xml:space="preserve">    </w:t>
      </w:r>
      <w:r>
        <w:rPr>
          <w:rStyle w:val="Code"/>
          <w:color w:val="CF222E"/>
        </w:rPr>
        <w:t xml:space="preserve">FROM</w:t>
      </w:r>
      <w:r>
        <w:rPr>
          <w:rStyle w:val="Code"/>
        </w:rPr>
        <w:t xml:space="preserve"> TinhThanh t</w:t>
      </w:r>
    </w:p>
    <w:p>
      <w:pPr>
        <w:pStyle w:val="CodeBlock-sql"/>
      </w:pPr>
      <w:r>
        <w:rPr>
          <w:rStyle w:val="Code"/>
        </w:rPr>
        <w:t xml:space="preserve">    </w:t>
      </w:r>
      <w:r>
        <w:rPr>
          <w:rStyle w:val="Code"/>
          <w:color w:val="CF222E"/>
        </w:rPr>
        <w:t xml:space="preserve">JOIN</w:t>
      </w:r>
      <w:r>
        <w:rPr>
          <w:rStyle w:val="Code"/>
        </w:rPr>
        <w:t xml:space="preserve"> BangPhiGiaoHang b </w:t>
      </w:r>
      <w:r>
        <w:rPr>
          <w:rStyle w:val="Code"/>
          <w:color w:val="CF222E"/>
        </w:rPr>
        <w:t xml:space="preserve">ON</w:t>
      </w:r>
      <w:r>
        <w:rPr>
          <w:rStyle w:val="Code"/>
        </w:rPr>
        <w:t xml:space="preserve"> b.MaKhuVuc </w:t>
      </w:r>
      <w:r>
        <w:rPr>
          <w:rStyle w:val="Code"/>
        </w:rPr>
        <w:t xml:space="preserve">=</w:t>
      </w:r>
      <w:r>
        <w:rPr>
          <w:rStyle w:val="Code"/>
        </w:rPr>
        <w:t xml:space="preserve"> t.MaKhuVuc</w:t>
      </w:r>
    </w:p>
    <w:p>
      <w:pPr>
        <w:pStyle w:val="CodeBlock-sql"/>
      </w:pPr>
      <w:r>
        <w:rPr>
          <w:rStyle w:val="Code"/>
        </w:rPr>
        <w:t xml:space="preserve">    </w:t>
      </w:r>
      <w:r>
        <w:rPr>
          <w:rStyle w:val="Code"/>
          <w:color w:val="CF222E"/>
        </w:rPr>
        <w:t xml:space="preserve">JOIN</w:t>
      </w:r>
      <w:r>
        <w:rPr>
          <w:rStyle w:val="Code"/>
        </w:rPr>
        <w:t xml:space="preserve"> LoaiPhieuDatHang l </w:t>
      </w:r>
      <w:r>
        <w:rPr>
          <w:rStyle w:val="Code"/>
          <w:color w:val="CF222E"/>
        </w:rPr>
        <w:t xml:space="preserve">ON</w:t>
      </w:r>
      <w:r>
        <w:rPr>
          <w:rStyle w:val="Code"/>
        </w:rPr>
        <w:t xml:space="preserve"> l.MaLoaiPhieu </w:t>
      </w:r>
      <w:r>
        <w:rPr>
          <w:rStyle w:val="Code"/>
        </w:rPr>
        <w:t xml:space="preserve">=</w:t>
      </w:r>
      <w:r>
        <w:rPr>
          <w:rStyle w:val="Code"/>
        </w:rPr>
        <w:t xml:space="preserve"> b.MaLoaiPhieu</w:t>
      </w:r>
    </w:p>
    <w:p>
      <w:pPr>
        <w:pStyle w:val="CodeBlock-sql"/>
      </w:pPr>
      <w:r>
        <w:rPr>
          <w:rStyle w:val="Code"/>
        </w:rPr>
        <w:t xml:space="preserve">   </w:t>
      </w:r>
      <w:r>
        <w:rPr>
          <w:rStyle w:val="Code"/>
          <w:color w:val="CF222E"/>
        </w:rPr>
        <w:t xml:space="preserve">WHERE</w:t>
      </w:r>
      <w:r>
        <w:rPr>
          <w:rStyle w:val="Code"/>
        </w:rPr>
        <w:t xml:space="preserve"> t.MaTinh </w:t>
      </w:r>
      <w:r>
        <w:rPr>
          <w:rStyle w:val="Code"/>
        </w:rPr>
        <w:t xml:space="preserve">=</w:t>
      </w:r>
      <w:r>
        <w:rPr>
          <w:rStyle w:val="Code"/>
        </w:rPr>
        <w:t xml:space="preserve"> p_MaTinh </w:t>
      </w:r>
      <w:r>
        <w:rPr>
          <w:rStyle w:val="Code"/>
          <w:color w:val="CF222E"/>
        </w:rPr>
        <w:t xml:space="preserve">AND</w:t>
      </w:r>
      <w:r>
        <w:rPr>
          <w:rStyle w:val="Code"/>
        </w:rPr>
        <w:t xml:space="preserve"> b.MaLoaiPhieu </w:t>
      </w:r>
      <w:r>
        <w:rPr>
          <w:rStyle w:val="Code"/>
        </w:rPr>
        <w:t xml:space="preserve">=</w:t>
      </w:r>
      <w:r>
        <w:rPr>
          <w:rStyle w:val="Code"/>
        </w:rPr>
        <w:t xml:space="preserve"> p_MaLoaiPhieu;</w:t>
      </w:r>
    </w:p>
    <w:p>
      <w:pPr>
        <w:pStyle w:val="CodeBlock-sql"/>
      </w:pPr>
      <w:r>
        <w:rPr>
          <w:rStyle w:val="Code"/>
        </w:rPr>
        <w:t xml:space="preserve">  IF v_Nguong </w:t>
      </w:r>
      <w:r>
        <w:rPr>
          <w:rStyle w:val="Code"/>
          <w:color w:val="CF222E"/>
        </w:rPr>
        <w:t xml:space="preserve">IS</w:t>
      </w:r>
      <w:r>
        <w:rPr>
          <w:rStyle w:val="Code"/>
        </w:rPr>
        <w:t xml:space="preserve"> </w:t>
      </w:r>
      <w:r>
        <w:rPr>
          <w:rStyle w:val="Code"/>
          <w:color w:val="CF222E"/>
        </w:rPr>
        <w:t xml:space="preserve">NOT NULL</w:t>
      </w:r>
      <w:r>
        <w:rPr>
          <w:rStyle w:val="Code"/>
        </w:rPr>
        <w:t xml:space="preserve"> </w:t>
      </w:r>
      <w:r>
        <w:rPr>
          <w:rStyle w:val="Code"/>
          <w:color w:val="CF222E"/>
        </w:rPr>
        <w:t xml:space="preserve">AND</w:t>
      </w:r>
      <w:r>
        <w:rPr>
          <w:rStyle w:val="Code"/>
        </w:rPr>
        <w:t xml:space="preserve"> p_TongTienHang </w:t>
      </w:r>
      <w:r>
        <w:rPr>
          <w:rStyle w:val="Code"/>
        </w:rPr>
        <w:t xml:space="preserve">&gt;=</w:t>
      </w:r>
      <w:r>
        <w:rPr>
          <w:rStyle w:val="Code"/>
        </w:rPr>
        <w:t xml:space="preserve"> v_Nguong </w:t>
      </w:r>
      <w:r>
        <w:rPr>
          <w:rStyle w:val="Code"/>
          <w:color w:val="CF222E"/>
        </w:rPr>
        <w:t xml:space="preserve">THEN</w:t>
      </w:r>
    </w:p>
    <w:p>
      <w:pPr>
        <w:pStyle w:val="CodeBlock-sql"/>
      </w:pPr>
      <w:r>
        <w:rPr>
          <w:rStyle w:val="Code"/>
        </w:rPr>
        <w:t xml:space="preserve">    </w:t>
      </w:r>
      <w:r>
        <w:rPr>
          <w:rStyle w:val="Code"/>
          <w:color w:val="CF222E"/>
        </w:rPr>
        <w:t xml:space="preserve">RETURN</w:t>
      </w:r>
      <w:r>
        <w:rPr>
          <w:rStyle w:val="Code"/>
        </w:rPr>
        <w:t xml:space="preserve"> </w:t>
      </w:r>
      <w:r>
        <w:rPr>
          <w:rStyle w:val="Code"/>
          <w:color w:val="0550AE"/>
        </w:rPr>
        <w:t xml:space="preserve">0</w:t>
      </w:r>
      <w:r>
        <w:rPr>
          <w:rStyle w:val="Code"/>
        </w:rPr>
        <w:t xml:space="preserve">;</w:t>
      </w:r>
    </w:p>
    <w:p>
      <w:pPr>
        <w:pStyle w:val="CodeBlock-sql"/>
      </w:pPr>
      <w:r>
        <w:rPr>
          <w:rStyle w:val="Code"/>
        </w:rPr>
        <w:t xml:space="preserve">  </w:t>
      </w:r>
      <w:r>
        <w:rPr>
          <w:rStyle w:val="Code"/>
          <w:color w:val="CF222E"/>
        </w:rPr>
        <w:t xml:space="preserve">END</w:t>
      </w:r>
      <w:r>
        <w:rPr>
          <w:rStyle w:val="Code"/>
        </w:rPr>
        <w:t xml:space="preserve"> IF;</w:t>
      </w:r>
    </w:p>
    <w:p>
      <w:pPr>
        <w:pStyle w:val="CodeBlock-sql"/>
      </w:pPr>
      <w:r>
        <w:rPr>
          <w:rStyle w:val="Code"/>
        </w:rPr>
        <w:t xml:space="preserve">  </w:t>
      </w:r>
      <w:r>
        <w:rPr>
          <w:rStyle w:val="Code"/>
          <w:color w:val="CF222E"/>
        </w:rPr>
        <w:t xml:space="preserve">RETURN</w:t>
      </w:r>
      <w:r>
        <w:rPr>
          <w:rStyle w:val="Code"/>
        </w:rPr>
        <w:t xml:space="preserve"> v_Phi;</w:t>
      </w:r>
    </w:p>
    <w:p>
      <w:pPr>
        <w:pStyle w:val="CodeBlock-sql"/>
      </w:pPr>
      <w:r>
        <w:rPr>
          <w:rStyle w:val="Code"/>
          <w:color w:val="CF222E"/>
        </w:rPr>
        <w:t xml:space="preserve">END</w:t>
      </w:r>
      <w:r>
        <w:rPr>
          <w:rStyle w:val="Code"/>
        </w:rPr>
        <w:t xml:space="preserve">;</w:t>
      </w:r>
    </w:p>
    <w:p>
      <w:r>
        <w:t xml:space="preserve">Kết quả chạy script trên Oracle 19c (ORCL) – kiểm tra hàm phí với tỉnh Hà Nội (miền Bắc):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118"/>
        <w:gridCol w:w="842"/>
        <w:gridCol w:w="4399"/>
      </w:tblGrid>
      <w:tr>
        <w:trPr>
          <w:tblHeader/>
        </w:trPr>
        <w:tc>
          <w:tcPr>
            <w:tcW w:w="4118" w:type="dxa"/>
            <w:shd w:val="clear" w:color="auto" w:fill="DCE6F1"/>
          </w:tcPr>
          <w:p>
            <w:r>
              <w:t xml:space="preserve">Lời gọi</w:t>
            </w:r>
          </w:p>
        </w:tc>
        <w:tc>
          <w:tcPr>
            <w:tcW w:w="842" w:type="dxa"/>
            <w:shd w:val="clear" w:color="auto" w:fill="DCE6F1"/>
          </w:tcPr>
          <w:p>
            <w:r>
              <w:t xml:space="preserve">Kết quả</w:t>
            </w:r>
          </w:p>
        </w:tc>
        <w:tc>
          <w:tcPr>
            <w:tcW w:w="4399" w:type="dxa"/>
            <w:shd w:val="clear" w:color="auto" w:fill="DCE6F1"/>
          </w:tcPr>
          <w:p>
            <w:r>
              <w:t xml:space="preserve">Giải thích</w:t>
            </w:r>
          </w:p>
        </w:tc>
      </w:tr>
      <w:tr>
        <w:tc>
          <w:tcPr>
            <w:tcW w:w="4118" w:type="dxa"/>
          </w:tcPr>
          <w:p>
            <w:r>
              <w:t xml:space="preserve">FN_TinhPhiGiao('HN', 'CPN', 800000)</w:t>
            </w:r>
          </w:p>
        </w:tc>
        <w:tc>
          <w:tcPr>
            <w:tcW w:w="842" w:type="dxa"/>
          </w:tcPr>
          <w:p>
            <w:r>
              <w:t xml:space="preserve">80.000</w:t>
            </w:r>
          </w:p>
        </w:tc>
        <w:tc>
          <w:tcPr>
            <w:tcW w:w="4399" w:type="dxa"/>
          </w:tcPr>
          <w:p>
            <w:r>
              <w:t xml:space="preserve">Dưới ngưỡng 1 triệu → tính phí CPN miền Bắc</w:t>
            </w:r>
          </w:p>
        </w:tc>
      </w:tr>
      <w:tr>
        <w:tc>
          <w:tcPr>
            <w:tcW w:w="4118" w:type="dxa"/>
          </w:tcPr>
          <w:p>
            <w:r>
              <w:t xml:space="preserve">FN_TinhPhiGiao('HN', 'CPN', 1200000)</w:t>
            </w:r>
          </w:p>
        </w:tc>
        <w:tc>
          <w:tcPr>
            <w:tcW w:w="842" w:type="dxa"/>
          </w:tcPr>
          <w:p>
            <w:r>
              <w:t xml:space="preserve">0</w:t>
            </w:r>
          </w:p>
        </w:tc>
        <w:tc>
          <w:tcPr>
            <w:tcW w:w="4399" w:type="dxa"/>
          </w:tcPr>
          <w:p>
            <w:r>
              <w:t xml:space="preserve">Từ 1 triệu → CPN miễn phí</w:t>
            </w:r>
          </w:p>
        </w:tc>
      </w:tr>
      <w:tr>
        <w:tc>
          <w:tcPr>
            <w:tcW w:w="4118" w:type="dxa"/>
          </w:tcPr>
          <w:p>
            <w:r>
              <w:t xml:space="preserve">FN_TinhPhiGiao('HN', 'CPN_NGAY', 1200000)</w:t>
            </w:r>
          </w:p>
        </w:tc>
        <w:tc>
          <w:tcPr>
            <w:tcW w:w="842" w:type="dxa"/>
          </w:tcPr>
          <w:p>
            <w:r>
              <w:t xml:space="preserve">180.000</w:t>
            </w:r>
          </w:p>
        </w:tc>
        <w:tc>
          <w:tcPr>
            <w:tcW w:w="4399" w:type="dxa"/>
          </w:tcPr>
          <w:p>
            <w:r>
              <w:t xml:space="preserve">CPN trong ngày cần từ 5 triệu mới miễn phí</w:t>
            </w:r>
          </w:p>
        </w:tc>
      </w:tr>
      <w:tr>
        <w:tc>
          <w:tcPr>
            <w:tcW w:w="4118" w:type="dxa"/>
          </w:tcPr>
          <w:p>
            <w:r>
              <w:t xml:space="preserve">FN_TinhPhiGiao('HN', 'CPN_NGAY', 5000000)</w:t>
            </w:r>
          </w:p>
        </w:tc>
        <w:tc>
          <w:tcPr>
            <w:tcW w:w="842" w:type="dxa"/>
          </w:tcPr>
          <w:p>
            <w:r>
              <w:t xml:space="preserve">0</w:t>
            </w:r>
          </w:p>
        </w:tc>
        <w:tc>
          <w:tcPr>
            <w:tcW w:w="4399" w:type="dxa"/>
          </w:tcPr>
          <w:p>
            <w:r>
              <w:t xml:space="preserve">Đạt ngưỡng 5 triệu → miễn phí</w:t>
            </w:r>
          </w:p>
        </w:tc>
      </w:tr>
    </w:tbl>
    <w:p>
      <w:pPr>
        <w:pStyle w:val="Heading1"/>
      </w:pPr>
      <w:r>
        <w:t xml:space="preserve">9. Ứng dụng WinForms C# kết nối Oracle</w:t>
      </w:r>
    </w:p>
    <w:p>
      <w:pPr>
        <w:pStyle w:val="Heading2"/>
      </w:pPr>
      <w:r>
        <w:t xml:space="preserve">9.1. Cấu trúc ứng dụng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498"/>
        <w:gridCol w:w="7862"/>
      </w:tblGrid>
      <w:tr>
        <w:trPr>
          <w:tblHeader/>
        </w:trPr>
        <w:tc>
          <w:tcPr>
            <w:tcW w:w="1498" w:type="dxa"/>
            <w:shd w:val="clear" w:color="auto" w:fill="DCE6F1"/>
          </w:tcPr>
          <w:p>
            <w:r>
              <w:t xml:space="preserve">Thư mục / lớp</w:t>
            </w:r>
          </w:p>
        </w:tc>
        <w:tc>
          <w:tcPr>
            <w:tcW w:w="7862" w:type="dxa"/>
            <w:shd w:val="clear" w:color="auto" w:fill="DCE6F1"/>
          </w:tcPr>
          <w:p>
            <w:r>
              <w:t xml:space="preserve">Nội dung</w:t>
            </w:r>
          </w:p>
        </w:tc>
      </w:tr>
      <w:tr>
        <w:tc>
          <w:tcPr>
            <w:tcW w:w="1498" w:type="dxa"/>
          </w:tcPr>
          <w:p>
            <w:r>
              <w:t xml:space="preserve">Forms/</w:t>
            </w:r>
          </w:p>
        </w:tc>
        <w:tc>
          <w:tcPr>
            <w:tcW w:w="7862" w:type="dxa"/>
          </w:tcPr>
          <w:p>
            <w:r>
              <w:t xml:space="preserve">8 form: FrmMain, FrmDangNhap, FrmDangKy, FrmSanPham, FrmGioHang, FrmDatHang, FrmDonHang, FrmQuanTri (+ GridHelper)</w:t>
            </w:r>
          </w:p>
        </w:tc>
      </w:tr>
      <w:tr>
        <w:tc>
          <w:tcPr>
            <w:tcW w:w="1498" w:type="dxa"/>
          </w:tcPr>
          <w:p>
            <w:r>
              <w:t xml:space="preserve">Services/</w:t>
            </w:r>
          </w:p>
        </w:tc>
        <w:tc>
          <w:tcPr>
            <w:tcW w:w="7862" w:type="dxa"/>
          </w:tcPr>
          <w:p>
            <w:r>
              <w:t xml:space="preserve">TaiKhoanService, GioHangService, DatHangService, DonHangService, QuanTriService, KiemTraThe, PhienLamViec, HeThong, KetQuaXuLy, các DTO</w:t>
            </w:r>
          </w:p>
        </w:tc>
      </w:tr>
      <w:tr>
        <w:tc>
          <w:tcPr>
            <w:tcW w:w="1498" w:type="dxa"/>
          </w:tcPr>
          <w:p>
            <w:r>
              <w:t xml:space="preserve">Gateways/</w:t>
            </w:r>
          </w:p>
        </w:tc>
        <w:tc>
          <w:tcPr>
            <w:tcW w:w="7862" w:type="dxa"/>
          </w:tcPr>
          <w:p>
            <w:r>
              <w:t xml:space="preserve">IHeThongQuanLySanPham – HtqlspOracle; IThanhToanTrucTuyen – ThanhToanGiaLap; IEmailSender – EmailFileSender</w:t>
            </w:r>
          </w:p>
        </w:tc>
      </w:tr>
      <w:tr>
        <w:tc>
          <w:tcPr>
            <w:tcW w:w="1498" w:type="dxa"/>
          </w:tcPr>
          <w:p>
            <w:r>
              <w:t xml:space="preserve">Data/Db.cs</w:t>
            </w:r>
          </w:p>
        </w:tc>
        <w:tc>
          <w:tcPr>
            <w:tcW w:w="7862" w:type="dxa"/>
          </w:tcPr>
          <w:p>
            <w:r>
              <w:t xml:space="preserve">ADO.NET với Oracle.ManagedDataAccess (ODP.NET Managed), tham số gắn theo tên, transaction</w:t>
            </w:r>
          </w:p>
        </w:tc>
      </w:tr>
      <w:tr>
        <w:tc>
          <w:tcPr>
            <w:tcW w:w="1498" w:type="dxa"/>
          </w:tcPr>
          <w:p>
            <w:r>
              <w:t xml:space="preserve">App.config</w:t>
            </w:r>
          </w:p>
        </w:tc>
        <w:tc>
          <w:tcPr>
            <w:tcW w:w="7862" w:type="dxa"/>
          </w:tcPr>
          <w:p>
            <w:r>
              <w:t xml:space="preserve">Chuỗi kết nối User Id=ESHOP;Password=…;Data Source=localhost:1521/ORCL;</w:t>
            </w:r>
          </w:p>
        </w:tc>
      </w:tr>
      <w:tr>
        <w:tc>
          <w:tcPr>
            <w:tcW w:w="1498" w:type="dxa"/>
          </w:tcPr>
          <w:p>
            <w:r>
              <w:t xml:space="preserve">Images/</w:t>
            </w:r>
          </w:p>
        </w:tc>
        <w:tc>
          <w:tcPr>
            <w:tcW w:w="7862" w:type="dxa"/>
          </w:tcPr>
          <w:p>
            <w:r>
              <w:t xml:space="preserve">Ảnh minh họa sản phẩm (đường dẫn lưu ở bảng HinhAnhSanPham)</w:t>
            </w:r>
          </w:p>
        </w:tc>
      </w:tr>
    </w:tbl>
    <w:p>
      <w:r>
        <w:t xml:space="preserve">Kết nối Oracle được kiểm tra ngay khi mở màn hình chính; thanh trạng thái hiển thị "Đã kết nối Oracle: ESHOP@orcl".</w:t>
      </w:r>
    </w:p>
    <w:p>
      <w:pPr>
        <w:pStyle w:val="Heading2"/>
      </w:pPr>
      <w:r>
        <w:t xml:space="preserve">9.2. Giao diện các form</w:t>
      </w:r>
    </w:p>
    <w:p>
      <w:pPr>
        <w:keepNext/>
        <w:jc w:val="center"/>
      </w:pPr>
      <w:r>
        <w:drawing>
          <wp:inline distT="0" distB="0" distL="0" distR="0">
            <wp:extent cx="5669280" cy="4151823"/>
            <wp:effectExtent l="0" t="0" r="0" b="0"/>
            <wp:docPr id="13" name="Picture 13" descr="Màn hình chính khi chưa đăng nhập (khách vãng l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Màn hình chính khi chưa đăng nhập (khách vãng lai)"/>
                    <pic:cNvPicPr/>
                  </pic:nvPicPr>
                  <pic:blipFill>
                    <a:blip r:embed="rId20"/>
                    <a:stretch>
                      <a:fillRect/>
                    </a:stretch>
                  </pic:blipFill>
                  <pic:spPr>
                    <a:xfrm>
                      <a:off x="0" y="0"/>
                      <a:ext cx="5669280" cy="4151823"/>
                    </a:xfrm>
                    <a:prstGeom prst="rect">
                      <a:avLst/>
                    </a:prstGeom>
                  </pic:spPr>
                </pic:pic>
              </a:graphicData>
            </a:graphic>
          </wp:inline>
        </w:drawing>
      </w:r>
    </w:p>
    <w:p>
      <w:pPr>
        <w:pStyle w:val="Caption"/>
      </w:pPr>
      <w:r>
        <w:t xml:space="preserve">Hình 14. Màn hình chính khi chưa đăng nhập (khách vãng lai)</w:t>
      </w:r>
    </w:p>
    <w:p>
      <w:pPr>
        <w:keepNext/>
        <w:jc w:val="center"/>
      </w:pPr>
      <w:r>
        <w:drawing>
          <wp:inline distT="0" distB="0" distL="0" distR="0">
            <wp:extent cx="5669280" cy="4151823"/>
            <wp:effectExtent l="0" t="0" r="0" b="0"/>
            <wp:docPr id="12" name="Picture 12" descr="Màn hình chính sau khi khách hàng đăng nhập – kết nối Oracle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àn hình chính sau khi khách hàng đăng nhập – kết nối Oracle thành công"/>
                    <pic:cNvPicPr/>
                  </pic:nvPicPr>
                  <pic:blipFill>
                    <a:blip r:embed="rId19"/>
                    <a:stretch>
                      <a:fillRect/>
                    </a:stretch>
                  </pic:blipFill>
                  <pic:spPr>
                    <a:xfrm>
                      <a:off x="0" y="0"/>
                      <a:ext cx="5669280" cy="4151823"/>
                    </a:xfrm>
                    <a:prstGeom prst="rect">
                      <a:avLst/>
                    </a:prstGeom>
                  </pic:spPr>
                </pic:pic>
              </a:graphicData>
            </a:graphic>
          </wp:inline>
        </w:drawing>
      </w:r>
    </w:p>
    <w:p>
      <w:pPr>
        <w:pStyle w:val="Caption"/>
      </w:pPr>
      <w:r>
        <w:t xml:space="preserve">Hình 15. Màn hình chính sau khi khách hàng đăng nhập – kết nối Oracle thành công</w:t>
      </w:r>
    </w:p>
    <w:p>
      <w:pPr>
        <w:keepNext/>
        <w:jc w:val="center"/>
      </w:pPr>
      <w:r>
        <w:drawing>
          <wp:inline distT="0" distB="0" distL="0" distR="0">
            <wp:extent cx="4343400" cy="2943225"/>
            <wp:effectExtent l="0" t="0" r="0" b="0"/>
            <wp:docPr id="11" name="Picture 11" descr="Form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orm Đăng nhập"/>
                    <pic:cNvPicPr/>
                  </pic:nvPicPr>
                  <pic:blipFill>
                    <a:blip r:embed="rId18"/>
                    <a:stretch>
                      <a:fillRect/>
                    </a:stretch>
                  </pic:blipFill>
                  <pic:spPr>
                    <a:xfrm>
                      <a:off x="0" y="0"/>
                      <a:ext cx="4343400" cy="2943225"/>
                    </a:xfrm>
                    <a:prstGeom prst="rect">
                      <a:avLst/>
                    </a:prstGeom>
                  </pic:spPr>
                </pic:pic>
              </a:graphicData>
            </a:graphic>
          </wp:inline>
        </w:drawing>
      </w:r>
    </w:p>
    <w:p>
      <w:pPr>
        <w:pStyle w:val="Caption"/>
      </w:pPr>
      <w:r>
        <w:t xml:space="preserve">Hình 16. Form Đăng nhập</w:t>
      </w:r>
    </w:p>
    <w:p>
      <w:pPr>
        <w:keepNext/>
        <w:jc w:val="center"/>
      </w:pPr>
      <w:r>
        <w:drawing>
          <wp:inline distT="0" distB="0" distL="0" distR="0">
            <wp:extent cx="5486400" cy="5095875"/>
            <wp:effectExtent l="0" t="0" r="0" b="0"/>
            <wp:docPr id="10" name="Picture 10" descr="Form Đăng ký tài khoản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orm Đăng ký tài khoản khách hàng"/>
                    <pic:cNvPicPr/>
                  </pic:nvPicPr>
                  <pic:blipFill>
                    <a:blip r:embed="rId17"/>
                    <a:stretch>
                      <a:fillRect/>
                    </a:stretch>
                  </pic:blipFill>
                  <pic:spPr>
                    <a:xfrm>
                      <a:off x="0" y="0"/>
                      <a:ext cx="5486400" cy="5095875"/>
                    </a:xfrm>
                    <a:prstGeom prst="rect">
                      <a:avLst/>
                    </a:prstGeom>
                  </pic:spPr>
                </pic:pic>
              </a:graphicData>
            </a:graphic>
          </wp:inline>
        </w:drawing>
      </w:r>
    </w:p>
    <w:p>
      <w:pPr>
        <w:pStyle w:val="Caption"/>
      </w:pPr>
      <w:r>
        <w:t xml:space="preserve">Hình 17. Form Đăng ký tài khoản khách hàng</w:t>
      </w:r>
    </w:p>
    <w:p>
      <w:pPr>
        <w:keepNext/>
        <w:jc w:val="center"/>
      </w:pPr>
      <w:r>
        <w:drawing>
          <wp:inline distT="0" distB="0" distL="0" distR="0">
            <wp:extent cx="5669280" cy="3408204"/>
            <wp:effectExtent l="0" t="0" r="0" b="0"/>
            <wp:docPr id="9" name="Picture 9" descr="Form Sản phẩm: nhóm, danh sách, chi tiết, hình ảnh, thông số, thêm vào gi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orm Sản phẩm: nhóm, danh sách, chi tiết, hình ảnh, thông số, thêm vào giỏ"/>
                    <pic:cNvPicPr/>
                  </pic:nvPicPr>
                  <pic:blipFill>
                    <a:blip r:embed="rId16"/>
                    <a:stretch>
                      <a:fillRect/>
                    </a:stretch>
                  </pic:blipFill>
                  <pic:spPr>
                    <a:xfrm>
                      <a:off x="0" y="0"/>
                      <a:ext cx="5669280" cy="3408204"/>
                    </a:xfrm>
                    <a:prstGeom prst="rect">
                      <a:avLst/>
                    </a:prstGeom>
                  </pic:spPr>
                </pic:pic>
              </a:graphicData>
            </a:graphic>
          </wp:inline>
        </w:drawing>
      </w:r>
    </w:p>
    <w:p>
      <w:pPr>
        <w:pStyle w:val="Caption"/>
      </w:pPr>
      <w:r>
        <w:t xml:space="preserve">Hình 18. Form Sản phẩm: nhóm, danh sách, chi tiết, hình ảnh, thông số, thêm vào giỏ</w:t>
      </w:r>
    </w:p>
    <w:p>
      <w:pPr>
        <w:keepNext/>
        <w:jc w:val="center"/>
      </w:pPr>
      <w:r>
        <w:drawing>
          <wp:inline distT="0" distB="0" distL="0" distR="0">
            <wp:extent cx="5669280" cy="3583530"/>
            <wp:effectExtent l="0" t="0" r="0" b="0"/>
            <wp:docPr id="8" name="Picture 8" descr="Form Giỏ hàng: cập nhật số lượng, loại bỏ, tính ti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orm Giỏ hàng: cập nhật số lượng, loại bỏ, tính tiền"/>
                    <pic:cNvPicPr/>
                  </pic:nvPicPr>
                  <pic:blipFill>
                    <a:blip r:embed="rId15"/>
                    <a:stretch>
                      <a:fillRect/>
                    </a:stretch>
                  </pic:blipFill>
                  <pic:spPr>
                    <a:xfrm>
                      <a:off x="0" y="0"/>
                      <a:ext cx="5669280" cy="3583530"/>
                    </a:xfrm>
                    <a:prstGeom prst="rect">
                      <a:avLst/>
                    </a:prstGeom>
                  </pic:spPr>
                </pic:pic>
              </a:graphicData>
            </a:graphic>
          </wp:inline>
        </w:drawing>
      </w:r>
    </w:p>
    <w:p>
      <w:pPr>
        <w:pStyle w:val="Caption"/>
      </w:pPr>
      <w:r>
        <w:t xml:space="preserve">Hình 19. Form Giỏ hàng: cập nhật số lượng, loại bỏ, tính tiền</w:t>
      </w:r>
    </w:p>
    <w:p>
      <w:pPr>
        <w:keepNext/>
        <w:jc w:val="center"/>
      </w:pPr>
      <w:r>
        <w:drawing>
          <wp:inline distT="0" distB="0" distL="0" distR="0">
            <wp:extent cx="5669280" cy="4067820"/>
            <wp:effectExtent l="0" t="0" r="0" b="0"/>
            <wp:docPr id="7" name="Picture 7" descr="Form Đặt hàng và thanh toán – miễn phí CPN khi tiền hàng từ 1.000.000 đ, cộng lệ phí thẻ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orm Đặt hàng và thanh toán – miễn phí CPN khi tiền hàng từ 1.000.000 đ, cộng lệ phí thẻ VISA"/>
                    <pic:cNvPicPr/>
                  </pic:nvPicPr>
                  <pic:blipFill>
                    <a:blip r:embed="rId14"/>
                    <a:stretch>
                      <a:fillRect/>
                    </a:stretch>
                  </pic:blipFill>
                  <pic:spPr>
                    <a:xfrm>
                      <a:off x="0" y="0"/>
                      <a:ext cx="5669280" cy="4067820"/>
                    </a:xfrm>
                    <a:prstGeom prst="rect">
                      <a:avLst/>
                    </a:prstGeom>
                  </pic:spPr>
                </pic:pic>
              </a:graphicData>
            </a:graphic>
          </wp:inline>
        </w:drawing>
      </w:r>
    </w:p>
    <w:p>
      <w:pPr>
        <w:pStyle w:val="Caption"/>
      </w:pPr>
      <w:r>
        <w:t xml:space="preserve">Hình 20. Form Đặt hàng và thanh toán – miễn phí CPN khi tiền hàng từ 1.000.000 đ, cộng lệ phí thẻ VISA</w:t>
      </w:r>
    </w:p>
    <w:p>
      <w:pPr>
        <w:keepNext/>
        <w:jc w:val="center"/>
      </w:pPr>
      <w:r>
        <w:drawing>
          <wp:inline distT="0" distB="0" distL="0" distR="0">
            <wp:extent cx="5669280" cy="3449320"/>
            <wp:effectExtent l="0" t="0" r="0" b="0"/>
            <wp:docPr id="6" name="Picture 6" descr="Form Đơn hàng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orm Đơn hàng của khách hàng"/>
                    <pic:cNvPicPr/>
                  </pic:nvPicPr>
                  <pic:blipFill>
                    <a:blip r:embed="rId13"/>
                    <a:stretch>
                      <a:fillRect/>
                    </a:stretch>
                  </pic:blipFill>
                  <pic:spPr>
                    <a:xfrm>
                      <a:off x="0" y="0"/>
                      <a:ext cx="5669280" cy="3449320"/>
                    </a:xfrm>
                    <a:prstGeom prst="rect">
                      <a:avLst/>
                    </a:prstGeom>
                  </pic:spPr>
                </pic:pic>
              </a:graphicData>
            </a:graphic>
          </wp:inline>
        </w:drawing>
      </w:r>
    </w:p>
    <w:p>
      <w:pPr>
        <w:pStyle w:val="Caption"/>
      </w:pPr>
      <w:r>
        <w:t xml:space="preserve">Hình 21. Form Đơn hàng của khách hàng</w:t>
      </w:r>
    </w:p>
    <w:p>
      <w:pPr>
        <w:keepNext/>
        <w:jc w:val="center"/>
      </w:pPr>
      <w:r>
        <w:drawing>
          <wp:inline distT="0" distB="0" distL="0" distR="0">
            <wp:extent cx="5669280" cy="3449320"/>
            <wp:effectExtent l="0" t="0" r="0" b="0"/>
            <wp:docPr id="5" name="Picture 5" descr="Form Xử lý đơn hàng của nhân viên – chỉ cho chuyển sang trạng thái hợp l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orm Xử lý đơn hàng của nhân viên – chỉ cho chuyển sang trạng thái hợp lệ"/>
                    <pic:cNvPicPr/>
                  </pic:nvPicPr>
                  <pic:blipFill>
                    <a:blip r:embed="rId12"/>
                    <a:stretch>
                      <a:fillRect/>
                    </a:stretch>
                  </pic:blipFill>
                  <pic:spPr>
                    <a:xfrm>
                      <a:off x="0" y="0"/>
                      <a:ext cx="5669280" cy="3449320"/>
                    </a:xfrm>
                    <a:prstGeom prst="rect">
                      <a:avLst/>
                    </a:prstGeom>
                  </pic:spPr>
                </pic:pic>
              </a:graphicData>
            </a:graphic>
          </wp:inline>
        </w:drawing>
      </w:r>
    </w:p>
    <w:p>
      <w:pPr>
        <w:pStyle w:val="Caption"/>
      </w:pPr>
      <w:r>
        <w:t xml:space="preserve">Hình 22. Form Xử lý đơn hàng của nhân viên – chỉ cho chuyển sang trạng thái hợp lệ</w:t>
      </w:r>
    </w:p>
    <w:p>
      <w:pPr>
        <w:keepNext/>
        <w:jc w:val="center"/>
      </w:pPr>
      <w:r>
        <w:drawing>
          <wp:inline distT="0" distB="0" distL="0" distR="0">
            <wp:extent cx="5669280" cy="3565620"/>
            <wp:effectExtent l="0" t="0" r="0" b="0"/>
            <wp:docPr id="4" name="Picture 4" descr="Quản trị – biểu phí giao hàng và ngưỡng miễn ph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Quản trị – biểu phí giao hàng và ngưỡng miễn phí"/>
                    <pic:cNvPicPr/>
                  </pic:nvPicPr>
                  <pic:blipFill>
                    <a:blip r:embed="rId11"/>
                    <a:stretch>
                      <a:fillRect/>
                    </a:stretch>
                  </pic:blipFill>
                  <pic:spPr>
                    <a:xfrm>
                      <a:off x="0" y="0"/>
                      <a:ext cx="5669280" cy="3565620"/>
                    </a:xfrm>
                    <a:prstGeom prst="rect">
                      <a:avLst/>
                    </a:prstGeom>
                  </pic:spPr>
                </pic:pic>
              </a:graphicData>
            </a:graphic>
          </wp:inline>
        </w:drawing>
      </w:r>
    </w:p>
    <w:p>
      <w:pPr>
        <w:pStyle w:val="Caption"/>
      </w:pPr>
      <w:r>
        <w:t xml:space="preserve">Hình 23. Quản trị – biểu phí giao hàng và ngưỡng miễn phí</w:t>
      </w:r>
    </w:p>
    <w:p>
      <w:pPr>
        <w:keepNext/>
        <w:jc w:val="center"/>
      </w:pPr>
      <w:r>
        <w:drawing>
          <wp:inline distT="0" distB="0" distL="0" distR="0">
            <wp:extent cx="5669280" cy="3565620"/>
            <wp:effectExtent l="0" t="0" r="0" b="0"/>
            <wp:docPr id="3" name="Picture 3" descr="Quản trị – loại thẻ và lệ phí giao d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Quản trị – loại thẻ và lệ phí giao dịch"/>
                    <pic:cNvPicPr/>
                  </pic:nvPicPr>
                  <pic:blipFill>
                    <a:blip r:embed="rId10"/>
                    <a:stretch>
                      <a:fillRect/>
                    </a:stretch>
                  </pic:blipFill>
                  <pic:spPr>
                    <a:xfrm>
                      <a:off x="0" y="0"/>
                      <a:ext cx="5669280" cy="3565620"/>
                    </a:xfrm>
                    <a:prstGeom prst="rect">
                      <a:avLst/>
                    </a:prstGeom>
                  </pic:spPr>
                </pic:pic>
              </a:graphicData>
            </a:graphic>
          </wp:inline>
        </w:drawing>
      </w:r>
    </w:p>
    <w:p>
      <w:pPr>
        <w:pStyle w:val="Caption"/>
      </w:pPr>
      <w:r>
        <w:t xml:space="preserve">Hình 24. Quản trị – loại thẻ và lệ phí giao dịch</w:t>
      </w:r>
    </w:p>
    <w:p>
      <w:pPr>
        <w:keepNext/>
        <w:jc w:val="center"/>
      </w:pPr>
      <w:r>
        <w:drawing>
          <wp:inline distT="0" distB="0" distL="0" distR="0">
            <wp:extent cx="5669280" cy="3565620"/>
            <wp:effectExtent l="0" t="0" r="0" b="0"/>
            <wp:docPr id="2" name="Picture 2" descr="Quản trị – nhật ký thanh toán (chấp thuận / từ chối / hoàn ti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ản trị – nhật ký thanh toán (chấp thuận / từ chối / hoàn tiền)"/>
                    <pic:cNvPicPr/>
                  </pic:nvPicPr>
                  <pic:blipFill>
                    <a:blip r:embed="rId9"/>
                    <a:stretch>
                      <a:fillRect/>
                    </a:stretch>
                  </pic:blipFill>
                  <pic:spPr>
                    <a:xfrm>
                      <a:off x="0" y="0"/>
                      <a:ext cx="5669280" cy="3565620"/>
                    </a:xfrm>
                    <a:prstGeom prst="rect">
                      <a:avLst/>
                    </a:prstGeom>
                  </pic:spPr>
                </pic:pic>
              </a:graphicData>
            </a:graphic>
          </wp:inline>
        </w:drawing>
      </w:r>
    </w:p>
    <w:p>
      <w:pPr>
        <w:pStyle w:val="Caption"/>
      </w:pPr>
      <w:r>
        <w:t xml:space="preserve">Hình 25. Quản trị – nhật ký thanh toán (chấp thuận / từ chối / hoàn tiền)</w:t>
      </w:r>
    </w:p>
    <w:p>
      <w:pPr>
        <w:keepNext/>
        <w:jc w:val="center"/>
      </w:pPr>
      <w:r>
        <w:drawing>
          <wp:inline distT="0" distB="0" distL="0" distR="0">
            <wp:extent cx="5669280" cy="3565620"/>
            <wp:effectExtent l="0" t="0" r="0" b="0"/>
            <wp:docPr id="1" name="Picture 1" descr="Quản trị – email xác nhận đã gửi (không chứa thông ti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ản trị – email xác nhận đã gửi (không chứa thông tin thẻ)"/>
                    <pic:cNvPicPr/>
                  </pic:nvPicPr>
                  <pic:blipFill>
                    <a:blip r:embed="rId8"/>
                    <a:stretch>
                      <a:fillRect/>
                    </a:stretch>
                  </pic:blipFill>
                  <pic:spPr>
                    <a:xfrm>
                      <a:off x="0" y="0"/>
                      <a:ext cx="5669280" cy="3565620"/>
                    </a:xfrm>
                    <a:prstGeom prst="rect">
                      <a:avLst/>
                    </a:prstGeom>
                  </pic:spPr>
                </pic:pic>
              </a:graphicData>
            </a:graphic>
          </wp:inline>
        </w:drawing>
      </w:r>
    </w:p>
    <w:p>
      <w:pPr>
        <w:pStyle w:val="Caption"/>
      </w:pPr>
      <w:r>
        <w:t xml:space="preserve">Hình 26. Quản trị – email xác nhận đã gửi (không chứa thông tin thẻ)</w:t>
      </w:r>
    </w:p>
    <w:p>
      <w:pPr>
        <w:pStyle w:val="Heading2"/>
      </w:pPr>
      <w:r>
        <w:t xml:space="preserve">9.3. Kiểm thử kết nối và nghiệp vụ trên CSDL thật</w:t>
      </w:r>
    </w:p>
    <w:p>
      <w:r>
        <w:t xml:space="preserve">Ứng dụng có chế độ </w:t>
      </w:r>
      <w:r>
        <w:rPr>
          <w:rStyle w:val="Code"/>
        </w:rPr>
        <w:t xml:space="preserve">EShopping.exe /kiemthu ketqua.txt</w:t>
      </w:r>
      <w:r>
        <w:t xml:space="preserve"> chạy kịch bản end-to-end trực tiếp trên schema ESHOP (đăng ký → chọn hàng khi chưa đăng nhập → đăng nhập gộp giỏ → tính tiền → các trường hợp thẻ sai/bị từ chối → đặt hàng thành công → xử lý/hủy đơn), sau đó tự dọn dữ liệu thử.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749"/>
        <w:gridCol w:w="3463"/>
        <w:gridCol w:w="749"/>
        <w:gridCol w:w="4399"/>
      </w:tblGrid>
      <w:tr>
        <w:trPr>
          <w:tblHeader/>
        </w:trPr>
        <w:tc>
          <w:tcPr>
            <w:tcW w:w="749" w:type="dxa"/>
            <w:shd w:val="clear" w:color="auto" w:fill="DCE6F1"/>
          </w:tcPr>
          <w:p>
            <w:r>
              <w:t xml:space="preserve">Mã</w:t>
            </w:r>
          </w:p>
        </w:tc>
        <w:tc>
          <w:tcPr>
            <w:tcW w:w="3463" w:type="dxa"/>
            <w:shd w:val="clear" w:color="auto" w:fill="DCE6F1"/>
          </w:tcPr>
          <w:p>
            <w:r>
              <w:t xml:space="preserve">Ca kiểm thử</w:t>
            </w:r>
          </w:p>
        </w:tc>
        <w:tc>
          <w:tcPr>
            <w:tcW w:w="749" w:type="dxa"/>
            <w:shd w:val="clear" w:color="auto" w:fill="DCE6F1"/>
          </w:tcPr>
          <w:p>
            <w:r>
              <w:t xml:space="preserve">Kết quả</w:t>
            </w:r>
          </w:p>
        </w:tc>
        <w:tc>
          <w:tcPr>
            <w:tcW w:w="4399" w:type="dxa"/>
            <w:shd w:val="clear" w:color="auto" w:fill="DCE6F1"/>
          </w:tcPr>
          <w:p>
            <w:r>
              <w:t xml:space="preserve">Thông điệp / dữ liệu thực tế</w:t>
            </w:r>
          </w:p>
        </w:tc>
      </w:tr>
      <w:tr>
        <w:tc>
          <w:tcPr>
            <w:tcW w:w="749" w:type="dxa"/>
          </w:tcPr>
          <w:p>
            <w:r>
              <w:t xml:space="preserve">KT01</w:t>
            </w:r>
          </w:p>
        </w:tc>
        <w:tc>
          <w:tcPr>
            <w:tcW w:w="3463" w:type="dxa"/>
          </w:tcPr>
          <w:p>
            <w:r>
              <w:t xml:space="preserve">Kết nối Oracle</w:t>
            </w:r>
          </w:p>
        </w:tc>
        <w:tc>
          <w:tcPr>
            <w:tcW w:w="749" w:type="dxa"/>
          </w:tcPr>
          <w:p>
            <w:r>
              <w:t xml:space="preserve">Đạt</w:t>
            </w:r>
          </w:p>
        </w:tc>
        <w:tc>
          <w:tcPr>
            <w:tcW w:w="4399" w:type="dxa"/>
          </w:tcPr>
          <w:p>
            <w:r>
              <w:t xml:space="preserve">ESHOP@orcl</w:t>
            </w:r>
          </w:p>
        </w:tc>
      </w:tr>
      <w:tr>
        <w:tc>
          <w:tcPr>
            <w:tcW w:w="749" w:type="dxa"/>
          </w:tcPr>
          <w:p>
            <w:r>
              <w:t xml:space="preserve">KT02</w:t>
            </w:r>
          </w:p>
        </w:tc>
        <w:tc>
          <w:tcPr>
            <w:tcW w:w="3463" w:type="dxa"/>
          </w:tcPr>
          <w:p>
            <w:r>
              <w:t xml:space="preserve">Đăng ký: mật khẩu nhập lại không khớp</w:t>
            </w:r>
          </w:p>
        </w:tc>
        <w:tc>
          <w:tcPr>
            <w:tcW w:w="749" w:type="dxa"/>
          </w:tcPr>
          <w:p>
            <w:r>
              <w:t xml:space="preserve">Đạt</w:t>
            </w:r>
          </w:p>
        </w:tc>
        <w:tc>
          <w:tcPr>
            <w:tcW w:w="4399" w:type="dxa"/>
          </w:tcPr>
          <w:p>
            <w:r>
              <w:t xml:space="preserve">Mật khẩu nhập lại không khớp.</w:t>
            </w:r>
          </w:p>
        </w:tc>
      </w:tr>
      <w:tr>
        <w:tc>
          <w:tcPr>
            <w:tcW w:w="749" w:type="dxa"/>
          </w:tcPr>
          <w:p>
            <w:r>
              <w:t xml:space="preserve">KT03</w:t>
            </w:r>
          </w:p>
        </w:tc>
        <w:tc>
          <w:tcPr>
            <w:tcW w:w="3463" w:type="dxa"/>
          </w:tcPr>
          <w:p>
            <w:r>
              <w:t xml:space="preserve">Đăng ký hợp lệ</w:t>
            </w:r>
          </w:p>
        </w:tc>
        <w:tc>
          <w:tcPr>
            <w:tcW w:w="749" w:type="dxa"/>
          </w:tcPr>
          <w:p>
            <w:r>
              <w:t xml:space="preserve">Đạt</w:t>
            </w:r>
          </w:p>
        </w:tc>
        <w:tc>
          <w:tcPr>
            <w:tcW w:w="4399" w:type="dxa"/>
          </w:tcPr>
          <w:p>
            <w:r>
              <w:t xml:space="preserve">Đăng ký thành công. Mã khách hàng của bạn là KH102.</w:t>
            </w:r>
          </w:p>
        </w:tc>
      </w:tr>
      <w:tr>
        <w:tc>
          <w:tcPr>
            <w:tcW w:w="749" w:type="dxa"/>
          </w:tcPr>
          <w:p>
            <w:r>
              <w:t xml:space="preserve">KT04</w:t>
            </w:r>
          </w:p>
        </w:tc>
        <w:tc>
          <w:tcPr>
            <w:tcW w:w="3463" w:type="dxa"/>
          </w:tcPr>
          <w:p>
            <w:r>
              <w:t xml:space="preserve">Đăng ký trùng tên đăng nhập/CMND</w:t>
            </w:r>
          </w:p>
        </w:tc>
        <w:tc>
          <w:tcPr>
            <w:tcW w:w="749" w:type="dxa"/>
          </w:tcPr>
          <w:p>
            <w:r>
              <w:t xml:space="preserve">Đạt</w:t>
            </w:r>
          </w:p>
        </w:tc>
        <w:tc>
          <w:tcPr>
            <w:tcW w:w="4399" w:type="dxa"/>
          </w:tcPr>
          <w:p>
            <w:r>
              <w:t xml:space="preserve">Tên đăng nhập hoặc số CMND/Passport đã được đăng ký.</w:t>
            </w:r>
          </w:p>
        </w:tc>
      </w:tr>
      <w:tr>
        <w:tc>
          <w:tcPr>
            <w:tcW w:w="749" w:type="dxa"/>
          </w:tcPr>
          <w:p>
            <w:r>
              <w:t xml:space="preserve">KT05</w:t>
            </w:r>
          </w:p>
        </w:tc>
        <w:tc>
          <w:tcPr>
            <w:tcW w:w="3463" w:type="dxa"/>
          </w:tcPr>
          <w:p>
            <w:r>
              <w:t xml:space="preserve">Thêm sản phẩm HẾT HÀNG vào giỏ</w:t>
            </w:r>
          </w:p>
        </w:tc>
        <w:tc>
          <w:tcPr>
            <w:tcW w:w="749" w:type="dxa"/>
          </w:tcPr>
          <w:p>
            <w:r>
              <w:t xml:space="preserve">Đạt</w:t>
            </w:r>
          </w:p>
        </w:tc>
        <w:tc>
          <w:tcPr>
            <w:tcW w:w="4399" w:type="dxa"/>
          </w:tcPr>
          <w:p>
            <w:r>
              <w:t xml:space="preserve">Sản phẩm "Máy ảnh Nikon Z fc" đã hết hàng, không thể thêm vào giỏ.</w:t>
            </w:r>
          </w:p>
        </w:tc>
      </w:tr>
      <w:tr>
        <w:tc>
          <w:tcPr>
            <w:tcW w:w="749" w:type="dxa"/>
          </w:tcPr>
          <w:p>
            <w:r>
              <w:t xml:space="preserve">KT06</w:t>
            </w:r>
          </w:p>
        </w:tc>
        <w:tc>
          <w:tcPr>
            <w:tcW w:w="3463" w:type="dxa"/>
          </w:tcPr>
          <w:p>
            <w:r>
              <w:t xml:space="preserve">Khách vãng lai thêm SP003 (tạo giỏ mới)</w:t>
            </w:r>
          </w:p>
        </w:tc>
        <w:tc>
          <w:tcPr>
            <w:tcW w:w="749" w:type="dxa"/>
          </w:tcPr>
          <w:p>
            <w:r>
              <w:t xml:space="preserve">Đạt</w:t>
            </w:r>
          </w:p>
        </w:tc>
        <w:tc>
          <w:tcPr>
            <w:tcW w:w="4399" w:type="dxa"/>
          </w:tcPr>
          <w:p>
            <w:r>
              <w:t xml:space="preserve">Đã thêm "Máy ảnh Fujifilm Instax Mini 12" vào giỏ hàng.</w:t>
            </w:r>
          </w:p>
        </w:tc>
      </w:tr>
      <w:tr>
        <w:tc>
          <w:tcPr>
            <w:tcW w:w="749" w:type="dxa"/>
          </w:tcPr>
          <w:p>
            <w:r>
              <w:t xml:space="preserve">KT07</w:t>
            </w:r>
          </w:p>
        </w:tc>
        <w:tc>
          <w:tcPr>
            <w:tcW w:w="3463" w:type="dxa"/>
          </w:tcPr>
          <w:p>
            <w:r>
              <w:t xml:space="preserve">Thêm SP006 hai lần → cộng dồn</w:t>
            </w:r>
          </w:p>
        </w:tc>
        <w:tc>
          <w:tcPr>
            <w:tcW w:w="749" w:type="dxa"/>
          </w:tcPr>
          <w:p>
            <w:r>
              <w:t xml:space="preserve">Đạt</w:t>
            </w:r>
          </w:p>
        </w:tc>
        <w:tc>
          <w:tcPr>
            <w:tcW w:w="4399" w:type="dxa"/>
          </w:tcPr>
          <w:p>
            <w:r>
              <w:t xml:space="preserve">tổng số lượng trong giỏ = 3</w:t>
            </w:r>
          </w:p>
        </w:tc>
      </w:tr>
      <w:tr>
        <w:tc>
          <w:tcPr>
            <w:tcW w:w="749" w:type="dxa"/>
          </w:tcPr>
          <w:p>
            <w:r>
              <w:t xml:space="preserve">KT08</w:t>
            </w:r>
          </w:p>
        </w:tc>
        <w:tc>
          <w:tcPr>
            <w:tcW w:w="3463" w:type="dxa"/>
          </w:tcPr>
          <w:p>
            <w:r>
              <w:t xml:space="preserve">Cập nhật số lượng = 0</w:t>
            </w:r>
          </w:p>
        </w:tc>
        <w:tc>
          <w:tcPr>
            <w:tcW w:w="749" w:type="dxa"/>
          </w:tcPr>
          <w:p>
            <w:r>
              <w:t xml:space="preserve">Đạt</w:t>
            </w:r>
          </w:p>
        </w:tc>
        <w:tc>
          <w:tcPr>
            <w:tcW w:w="4399" w:type="dxa"/>
          </w:tcPr>
          <w:p>
            <w:r>
              <w:t xml:space="preserve">Số lượng phải từ 1 đến 99. Muốn bỏ sản phẩm hãy dùng "Loại bỏ".</w:t>
            </w:r>
          </w:p>
        </w:tc>
      </w:tr>
      <w:tr>
        <w:tc>
          <w:tcPr>
            <w:tcW w:w="749" w:type="dxa"/>
          </w:tcPr>
          <w:p>
            <w:r>
              <w:t xml:space="preserve">KT09</w:t>
            </w:r>
          </w:p>
        </w:tc>
        <w:tc>
          <w:tcPr>
            <w:tcW w:w="3463" w:type="dxa"/>
          </w:tcPr>
          <w:p>
            <w:r>
              <w:t xml:space="preserve">Đăng nhập sai mật khẩu</w:t>
            </w:r>
          </w:p>
        </w:tc>
        <w:tc>
          <w:tcPr>
            <w:tcW w:w="749" w:type="dxa"/>
          </w:tcPr>
          <w:p>
            <w:r>
              <w:t xml:space="preserve">Đạt</w:t>
            </w:r>
          </w:p>
        </w:tc>
        <w:tc>
          <w:tcPr>
            <w:tcW w:w="4399" w:type="dxa"/>
          </w:tcPr>
          <w:p>
            <w:r>
              <w:t xml:space="preserve">Sai tên đăng nhập hoặc mật khẩu.</w:t>
            </w:r>
          </w:p>
        </w:tc>
      </w:tr>
      <w:tr>
        <w:tc>
          <w:tcPr>
            <w:tcW w:w="749" w:type="dxa"/>
          </w:tcPr>
          <w:p>
            <w:r>
              <w:t xml:space="preserve">KT10</w:t>
            </w:r>
          </w:p>
        </w:tc>
        <w:tc>
          <w:tcPr>
            <w:tcW w:w="3463" w:type="dxa"/>
          </w:tcPr>
          <w:p>
            <w:r>
              <w:t xml:space="preserve">Đăng nhập đúng, giỏ tạm gán cho khách</w:t>
            </w:r>
          </w:p>
        </w:tc>
        <w:tc>
          <w:tcPr>
            <w:tcW w:w="749" w:type="dxa"/>
          </w:tcPr>
          <w:p>
            <w:r>
              <w:t xml:space="preserve">Đạt</w:t>
            </w:r>
          </w:p>
        </w:tc>
        <w:tc>
          <w:tcPr>
            <w:tcW w:w="4399" w:type="dxa"/>
          </w:tcPr>
          <w:p>
            <w:r>
              <w:t xml:space="preserve">Xin chào Khách Kiểm Thử. (giỏ 102)</w:t>
            </w:r>
          </w:p>
        </w:tc>
      </w:tr>
      <w:tr>
        <w:tc>
          <w:tcPr>
            <w:tcW w:w="749" w:type="dxa"/>
          </w:tcPr>
          <w:p>
            <w:r>
              <w:t xml:space="preserve">KT11</w:t>
            </w:r>
          </w:p>
        </w:tc>
        <w:tc>
          <w:tcPr>
            <w:tcW w:w="3463" w:type="dxa"/>
          </w:tcPr>
          <w:p>
            <w:r>
              <w:t xml:space="preserve">Tiền hàng theo giá hiện hành</w:t>
            </w:r>
          </w:p>
        </w:tc>
        <w:tc>
          <w:tcPr>
            <w:tcW w:w="749" w:type="dxa"/>
          </w:tcPr>
          <w:p>
            <w:r>
              <w:t xml:space="preserve">Đạt</w:t>
            </w:r>
          </w:p>
        </w:tc>
        <w:tc>
          <w:tcPr>
            <w:tcW w:w="4399" w:type="dxa"/>
          </w:tcPr>
          <w:p>
            <w:r>
              <w:t xml:space="preserve">2.790.000</w:t>
            </w:r>
          </w:p>
        </w:tc>
      </w:tr>
      <w:tr>
        <w:tc>
          <w:tcPr>
            <w:tcW w:w="749" w:type="dxa"/>
          </w:tcPr>
          <w:p>
            <w:r>
              <w:t xml:space="preserve">KT12</w:t>
            </w:r>
          </w:p>
        </w:tc>
        <w:tc>
          <w:tcPr>
            <w:tcW w:w="3463" w:type="dxa"/>
          </w:tcPr>
          <w:p>
            <w:r>
              <w:t xml:space="preserve">CPN, tiền hàng &gt;= 1 triệu → miễn phí giao</w:t>
            </w:r>
          </w:p>
        </w:tc>
        <w:tc>
          <w:tcPr>
            <w:tcW w:w="749" w:type="dxa"/>
          </w:tcPr>
          <w:p>
            <w:r>
              <w:t xml:space="preserve">Đạt</w:t>
            </w:r>
          </w:p>
        </w:tc>
        <w:tc>
          <w:tcPr>
            <w:tcW w:w="4399" w:type="dxa"/>
          </w:tcPr>
          <w:p>
            <w:r>
              <w:t xml:space="preserve">phí gốc 80.000, phí áp dụng 0</w:t>
            </w:r>
          </w:p>
        </w:tc>
      </w:tr>
      <w:tr>
        <w:tc>
          <w:tcPr>
            <w:tcW w:w="749" w:type="dxa"/>
          </w:tcPr>
          <w:p>
            <w:r>
              <w:t xml:space="preserve">KT13</w:t>
            </w:r>
          </w:p>
        </w:tc>
        <w:tc>
          <w:tcPr>
            <w:tcW w:w="3463" w:type="dxa"/>
          </w:tcPr>
          <w:p>
            <w:r>
              <w:t xml:space="preserve">CPN trong ngày, tiền hàng &lt; 5 triệu → tính phí miền Bắc</w:t>
            </w:r>
          </w:p>
        </w:tc>
        <w:tc>
          <w:tcPr>
            <w:tcW w:w="749" w:type="dxa"/>
          </w:tcPr>
          <w:p>
            <w:r>
              <w:t xml:space="preserve">Đạt</w:t>
            </w:r>
          </w:p>
        </w:tc>
        <w:tc>
          <w:tcPr>
            <w:tcW w:w="4399" w:type="dxa"/>
          </w:tcPr>
          <w:p>
            <w:r>
              <w:t xml:space="preserve">phí 180.000, lệ phí AmEx 12.000</w:t>
            </w:r>
          </w:p>
        </w:tc>
      </w:tr>
      <w:tr>
        <w:tc>
          <w:tcPr>
            <w:tcW w:w="749" w:type="dxa"/>
          </w:tcPr>
          <w:p>
            <w:r>
              <w:t xml:space="preserve">KT14</w:t>
            </w:r>
          </w:p>
        </w:tc>
        <w:tc>
          <w:tcPr>
            <w:tcW w:w="3463" w:type="dxa"/>
          </w:tcPr>
          <w:p>
            <w:r>
              <w:t xml:space="preserve">Thẻ AmEx nhập 16 chữ số</w:t>
            </w:r>
          </w:p>
        </w:tc>
        <w:tc>
          <w:tcPr>
            <w:tcW w:w="749" w:type="dxa"/>
          </w:tcPr>
          <w:p>
            <w:r>
              <w:t xml:space="preserve">Đạt</w:t>
            </w:r>
          </w:p>
        </w:tc>
        <w:tc>
          <w:tcPr>
            <w:tcW w:w="4399" w:type="dxa"/>
          </w:tcPr>
          <w:p>
            <w:r>
              <w:t xml:space="preserve">Thẻ American Express phải có 15 chữ số (đang nhập 16).</w:t>
            </w:r>
          </w:p>
        </w:tc>
      </w:tr>
      <w:tr>
        <w:tc>
          <w:tcPr>
            <w:tcW w:w="749" w:type="dxa"/>
          </w:tcPr>
          <w:p>
            <w:r>
              <w:t xml:space="preserve">KT15</w:t>
            </w:r>
          </w:p>
        </w:tc>
        <w:tc>
          <w:tcPr>
            <w:tcW w:w="3463" w:type="dxa"/>
          </w:tcPr>
          <w:p>
            <w:r>
              <w:t xml:space="preserve">Số thẻ sai chữ số kiểm tra (Luhn)</w:t>
            </w:r>
          </w:p>
        </w:tc>
        <w:tc>
          <w:tcPr>
            <w:tcW w:w="749" w:type="dxa"/>
          </w:tcPr>
          <w:p>
            <w:r>
              <w:t xml:space="preserve">Đạt</w:t>
            </w:r>
          </w:p>
        </w:tc>
        <w:tc>
          <w:tcPr>
            <w:tcW w:w="4399" w:type="dxa"/>
          </w:tcPr>
          <w:p>
            <w:r>
              <w:t xml:space="preserve">Số thẻ không hợp lệ (sai chữ số kiểm tra).</w:t>
            </w:r>
          </w:p>
        </w:tc>
      </w:tr>
      <w:tr>
        <w:tc>
          <w:tcPr>
            <w:tcW w:w="749" w:type="dxa"/>
          </w:tcPr>
          <w:p>
            <w:r>
              <w:t xml:space="preserve">KT16</w:t>
            </w:r>
          </w:p>
        </w:tc>
        <w:tc>
          <w:tcPr>
            <w:tcW w:w="3463" w:type="dxa"/>
          </w:tcPr>
          <w:p>
            <w:r>
              <w:t xml:space="preserve">Thẻ đã hết hạn</w:t>
            </w:r>
          </w:p>
        </w:tc>
        <w:tc>
          <w:tcPr>
            <w:tcW w:w="749" w:type="dxa"/>
          </w:tcPr>
          <w:p>
            <w:r>
              <w:t xml:space="preserve">Đạt</w:t>
            </w:r>
          </w:p>
        </w:tc>
        <w:tc>
          <w:tcPr>
            <w:tcW w:w="4399" w:type="dxa"/>
          </w:tcPr>
          <w:p>
            <w:r>
              <w:t xml:space="preserve">Thẻ đã hết hạn sử dụng.</w:t>
            </w:r>
          </w:p>
        </w:tc>
      </w:tr>
      <w:tr>
        <w:tc>
          <w:tcPr>
            <w:tcW w:w="749" w:type="dxa"/>
          </w:tcPr>
          <w:p>
            <w:r>
              <w:t xml:space="preserve">KT17</w:t>
            </w:r>
          </w:p>
        </w:tc>
        <w:tc>
          <w:tcPr>
            <w:tcW w:w="3463" w:type="dxa"/>
          </w:tcPr>
          <w:p>
            <w:r>
              <w:t xml:space="preserve">Hệ thống thanh toán từ chối (không đủ khả năng)</w:t>
            </w:r>
          </w:p>
        </w:tc>
        <w:tc>
          <w:tcPr>
            <w:tcW w:w="749" w:type="dxa"/>
          </w:tcPr>
          <w:p>
            <w:r>
              <w:t xml:space="preserve">Đạt</w:t>
            </w:r>
          </w:p>
        </w:tc>
        <w:tc>
          <w:tcPr>
            <w:tcW w:w="4399" w:type="dxa"/>
          </w:tcPr>
          <w:p>
            <w:r>
              <w:t xml:space="preserve">Thanh toán bị từ chối: Thẻ không đủ khả năng thanh toán. Vui lòng dùng thẻ khác. / nhật ký từ chối = 1</w:t>
            </w:r>
          </w:p>
        </w:tc>
      </w:tr>
      <w:tr>
        <w:tc>
          <w:tcPr>
            <w:tcW w:w="749" w:type="dxa"/>
          </w:tcPr>
          <w:p>
            <w:r>
              <w:t xml:space="preserve">KT18</w:t>
            </w:r>
          </w:p>
        </w:tc>
        <w:tc>
          <w:tcPr>
            <w:tcW w:w="3463" w:type="dxa"/>
          </w:tcPr>
          <w:p>
            <w:r>
              <w:t xml:space="preserve">Đặt hàng thành công bằng thẻ VISA hợp lệ</w:t>
            </w:r>
          </w:p>
        </w:tc>
        <w:tc>
          <w:tcPr>
            <w:tcW w:w="749" w:type="dxa"/>
          </w:tcPr>
          <w:p>
            <w:r>
              <w:t xml:space="preserve">Đạt</w:t>
            </w:r>
          </w:p>
        </w:tc>
        <w:tc>
          <w:tcPr>
            <w:tcW w:w="4399" w:type="dxa"/>
          </w:tcPr>
          <w:p>
            <w:r>
              <w:t xml:space="preserve">Đặt hàng thành công. Mã đơn hàng: DH000102. Email xác nhận đã được gửi.</w:t>
            </w:r>
          </w:p>
        </w:tc>
      </w:tr>
      <w:tr>
        <w:tc>
          <w:tcPr>
            <w:tcW w:w="749" w:type="dxa"/>
          </w:tcPr>
          <w:p>
            <w:r>
              <w:t xml:space="preserve">KT19</w:t>
            </w:r>
          </w:p>
        </w:tc>
        <w:tc>
          <w:tcPr>
            <w:tcW w:w="3463" w:type="dxa"/>
          </w:tcPr>
          <w:p>
            <w:r>
              <w:t xml:space="preserve">Đơn lưu đúng tổng trị giá (2.790.000 + 0 + 5.000)</w:t>
            </w:r>
          </w:p>
        </w:tc>
        <w:tc>
          <w:tcPr>
            <w:tcW w:w="749" w:type="dxa"/>
          </w:tcPr>
          <w:p>
            <w:r>
              <w:t xml:space="preserve">Đạt</w:t>
            </w:r>
          </w:p>
        </w:tc>
        <w:tc>
          <w:tcPr>
            <w:tcW w:w="4399" w:type="dxa"/>
          </w:tcPr>
          <w:p>
            <w:r>
              <w:t xml:space="preserve">TongTriGia = 2.795.000, Chờ xử lý</w:t>
            </w:r>
          </w:p>
        </w:tc>
      </w:tr>
      <w:tr>
        <w:tc>
          <w:tcPr>
            <w:tcW w:w="749" w:type="dxa"/>
          </w:tcPr>
          <w:p>
            <w:r>
              <w:t xml:space="preserve">KT20</w:t>
            </w:r>
          </w:p>
        </w:tc>
        <w:tc>
          <w:tcPr>
            <w:tcW w:w="3463" w:type="dxa"/>
          </w:tcPr>
          <w:p>
            <w:r>
              <w:t xml:space="preserve">Không lưu số thẻ đầy đủ / CSV</w:t>
            </w:r>
          </w:p>
        </w:tc>
        <w:tc>
          <w:tcPr>
            <w:tcW w:w="749" w:type="dxa"/>
          </w:tcPr>
          <w:p>
            <w:r>
              <w:t xml:space="preserve">Đạt</w:t>
            </w:r>
          </w:p>
        </w:tc>
        <w:tc>
          <w:tcPr>
            <w:tcW w:w="4399" w:type="dxa"/>
          </w:tcPr>
          <w:p>
            <w:r>
              <w:t xml:space="preserve">**** **** **** 1111 / TOK-VISA-3AE4B538541290C77A8631AF</w:t>
            </w:r>
          </w:p>
        </w:tc>
      </w:tr>
      <w:tr>
        <w:tc>
          <w:tcPr>
            <w:tcW w:w="749" w:type="dxa"/>
          </w:tcPr>
          <w:p>
            <w:r>
              <w:t xml:space="preserve">KT21</w:t>
            </w:r>
          </w:p>
        </w:tc>
        <w:tc>
          <w:tcPr>
            <w:tcW w:w="3463" w:type="dxa"/>
          </w:tcPr>
          <w:p>
            <w:r>
              <w:t xml:space="preserve">Chi tiết đơn + giỏ chuyển trạng thái</w:t>
            </w:r>
          </w:p>
        </w:tc>
        <w:tc>
          <w:tcPr>
            <w:tcW w:w="749" w:type="dxa"/>
          </w:tcPr>
          <w:p>
            <w:r>
              <w:t xml:space="preserve">Đạt</w:t>
            </w:r>
          </w:p>
        </w:tc>
        <w:tc>
          <w:tcPr>
            <w:tcW w:w="4399" w:type="dxa"/>
          </w:tcPr>
          <w:p>
            <w:r>
              <w:t xml:space="preserve">2 dòng chi tiết, giỏ: Đã chuyển thành đơn</w:t>
            </w:r>
          </w:p>
        </w:tc>
      </w:tr>
      <w:tr>
        <w:tc>
          <w:tcPr>
            <w:tcW w:w="749" w:type="dxa"/>
          </w:tcPr>
          <w:p>
            <w:r>
              <w:t xml:space="preserve">KT22</w:t>
            </w:r>
          </w:p>
        </w:tc>
        <w:tc>
          <w:tcPr>
            <w:tcW w:w="3463" w:type="dxa"/>
          </w:tcPr>
          <w:p>
            <w:r>
              <w:t xml:space="preserve">Gửi email xác nhận KHÔNG chứa thông tin thẻ</w:t>
            </w:r>
          </w:p>
        </w:tc>
        <w:tc>
          <w:tcPr>
            <w:tcW w:w="749" w:type="dxa"/>
          </w:tcPr>
          <w:p>
            <w:r>
              <w:t xml:space="preserve">Đạt</w:t>
            </w:r>
          </w:p>
        </w:tc>
        <w:tc>
          <w:tcPr>
            <w:tcW w:w="4399" w:type="dxa"/>
          </w:tcPr>
          <w:p>
            <w:r>
              <w:t xml:space="preserve">DaGuiEmail = Y, file: MailPickup\20261002_151059_563_51767d.eml</w:t>
            </w:r>
          </w:p>
        </w:tc>
      </w:tr>
      <w:tr>
        <w:tc>
          <w:tcPr>
            <w:tcW w:w="749" w:type="dxa"/>
          </w:tcPr>
          <w:p>
            <w:r>
              <w:t xml:space="preserve">KT23</w:t>
            </w:r>
          </w:p>
        </w:tc>
        <w:tc>
          <w:tcPr>
            <w:tcW w:w="3463" w:type="dxa"/>
          </w:tcPr>
          <w:p>
            <w:r>
              <w:t xml:space="preserve">Chuyển Chờ xử lý → Đã giao (không hợp lệ)</w:t>
            </w:r>
          </w:p>
        </w:tc>
        <w:tc>
          <w:tcPr>
            <w:tcW w:w="749" w:type="dxa"/>
          </w:tcPr>
          <w:p>
            <w:r>
              <w:t xml:space="preserve">Đạt</w:t>
            </w:r>
          </w:p>
        </w:tc>
        <w:tc>
          <w:tcPr>
            <w:tcW w:w="4399" w:type="dxa"/>
          </w:tcPr>
          <w:p>
            <w:r>
              <w:t xml:space="preserve">Không thể chuyển đơn từ "Chờ xử lý" sang "Đã giao".</w:t>
            </w:r>
          </w:p>
        </w:tc>
      </w:tr>
      <w:tr>
        <w:tc>
          <w:tcPr>
            <w:tcW w:w="749" w:type="dxa"/>
          </w:tcPr>
          <w:p>
            <w:r>
              <w:t xml:space="preserve">KT24</w:t>
            </w:r>
          </w:p>
        </w:tc>
        <w:tc>
          <w:tcPr>
            <w:tcW w:w="3463" w:type="dxa"/>
          </w:tcPr>
          <w:p>
            <w:r>
              <w:t xml:space="preserve">Chuyển Chờ xử lý → Đang xử lý</w:t>
            </w:r>
          </w:p>
        </w:tc>
        <w:tc>
          <w:tcPr>
            <w:tcW w:w="749" w:type="dxa"/>
          </w:tcPr>
          <w:p>
            <w:r>
              <w:t xml:space="preserve">Đạt</w:t>
            </w:r>
          </w:p>
        </w:tc>
        <w:tc>
          <w:tcPr>
            <w:tcW w:w="4399" w:type="dxa"/>
          </w:tcPr>
          <w:p>
            <w:r>
              <w:t xml:space="preserve">Đơn DH000102 đã chuyển sang "Đang xử lý".</w:t>
            </w:r>
          </w:p>
        </w:tc>
      </w:tr>
      <w:tr>
        <w:tc>
          <w:tcPr>
            <w:tcW w:w="749" w:type="dxa"/>
          </w:tcPr>
          <w:p>
            <w:r>
              <w:t xml:space="preserve">KT25</w:t>
            </w:r>
          </w:p>
        </w:tc>
        <w:tc>
          <w:tcPr>
            <w:tcW w:w="3463" w:type="dxa"/>
          </w:tcPr>
          <w:p>
            <w:r>
              <w:t xml:space="preserve">Khách hủy đơn đang xử lý</w:t>
            </w:r>
          </w:p>
        </w:tc>
        <w:tc>
          <w:tcPr>
            <w:tcW w:w="749" w:type="dxa"/>
          </w:tcPr>
          <w:p>
            <w:r>
              <w:t xml:space="preserve">Đạt</w:t>
            </w:r>
          </w:p>
        </w:tc>
        <w:tc>
          <w:tcPr>
            <w:tcW w:w="4399" w:type="dxa"/>
          </w:tcPr>
          <w:p>
            <w:r>
              <w:t xml:space="preserve">Đơn đang ở trạng thái "Đang xử lý", chỉ hủy được khi đơn còn "Chờ xử lý".</w:t>
            </w:r>
          </w:p>
        </w:tc>
      </w:tr>
      <w:tr>
        <w:tc>
          <w:tcPr>
            <w:tcW w:w="749" w:type="dxa"/>
          </w:tcPr>
          <w:p>
            <w:r>
              <w:t xml:space="preserve">KT26</w:t>
            </w:r>
          </w:p>
        </w:tc>
        <w:tc>
          <w:tcPr>
            <w:tcW w:w="3463" w:type="dxa"/>
          </w:tcPr>
          <w:p>
            <w:r>
              <w:t xml:space="preserve">Nhân viên hủy đơn → hoàn tiền</w:t>
            </w:r>
          </w:p>
        </w:tc>
        <w:tc>
          <w:tcPr>
            <w:tcW w:w="749" w:type="dxa"/>
          </w:tcPr>
          <w:p>
            <w:r>
              <w:t xml:space="preserve">Đạt</w:t>
            </w:r>
          </w:p>
        </w:tc>
        <w:tc>
          <w:tcPr>
            <w:tcW w:w="4399" w:type="dxa"/>
          </w:tcPr>
          <w:p>
            <w:r>
              <w:t xml:space="preserve">Đã hủy đơn DH000102 và hoàn 2.795.000 đ vào thẻ của khách.</w:t>
            </w:r>
          </w:p>
        </w:tc>
      </w:tr>
    </w:tbl>
    <w:p>
      <w:r>
        <w:rPr>
          <w:b/>
        </w:rPr>
        <w:t xml:space="preserve">KẾT QUẢ: 26 đạt, 0 không đạt (dữ liệu thử đã được dọn khỏi CSDL).</w:t>
      </w:r>
    </w:p>
    <w:p>
      <w:pPr>
        <w:pStyle w:val="Heading2"/>
      </w:pPr>
      <w:r>
        <w:t xml:space="preserve">9.4. Hướng dẫn chạy</w:t>
      </w:r>
    </w:p>
    <w:p>
      <w:pPr>
        <w:pStyle w:val="ListParagraph"/>
        <w:numPr>
          <w:ilvl w:val="0"/>
          <w:numId w:val="2"/>
        </w:numPr>
      </w:pPr>
      <w:r>
        <w:t xml:space="preserve">Bật dịch vụ </w:t>
      </w:r>
      <w:r>
        <w:rPr>
          <w:rStyle w:val="Code"/>
        </w:rPr>
        <w:t xml:space="preserve">OracleServiceORCL</w:t>
      </w:r>
      <w:r>
        <w:t xml:space="preserve"> và </w:t>
      </w:r>
      <w:r>
        <w:rPr>
          <w:rStyle w:val="Code"/>
        </w:rPr>
        <w:t xml:space="preserve">OracleOraDB19Home1TNSListener</w:t>
      </w:r>
      <w:r>
        <w:t xml:space="preserve">.</w:t>
      </w:r>
    </w:p>
    <w:p>
      <w:pPr>
        <w:pStyle w:val="ListParagraph"/>
        <w:numPr>
          <w:ilvl w:val="0"/>
          <w:numId w:val="2"/>
        </w:numPr>
      </w:pPr>
      <w:r>
        <w:t xml:space="preserve">Tạo user </w:t>
      </w:r>
      <w:r>
        <w:rPr>
          <w:rStyle w:val="Code"/>
        </w:rPr>
        <w:t xml:space="preserve">ESHOP</w:t>
      </w:r>
      <w:r>
        <w:t xml:space="preserve"> và chạy </w:t>
      </w:r>
      <w:r>
        <w:rPr>
          <w:rStyle w:val="Code"/>
        </w:rPr>
        <w:t xml:space="preserve">EShopping.sql</w:t>
      </w:r>
      <w:r>
        <w:t xml:space="preserve"> như mục 8.</w:t>
      </w:r>
    </w:p>
    <w:p>
      <w:pPr>
        <w:pStyle w:val="ListParagraph"/>
        <w:numPr>
          <w:ilvl w:val="0"/>
          <w:numId w:val="2"/>
        </w:numPr>
      </w:pPr>
      <w:r>
        <w:t xml:space="preserve">Chép </w:t>
      </w:r>
      <w:r>
        <w:rPr>
          <w:rStyle w:val="Code"/>
        </w:rPr>
        <w:t xml:space="preserve">EShopping/EShopping/App.config.example</w:t>
      </w:r>
      <w:r>
        <w:t xml:space="preserve"> thành </w:t>
      </w:r>
      <w:r>
        <w:rPr>
          <w:rStyle w:val="Code"/>
        </w:rPr>
        <w:t xml:space="preserve">App.config</w:t>
      </w:r>
      <w:r>
        <w:t xml:space="preserve">, điền mật khẩu của user ESHOP.</w:t>
      </w:r>
    </w:p>
    <w:p>
      <w:pPr>
        <w:pStyle w:val="ListParagraph"/>
        <w:numPr>
          <w:ilvl w:val="0"/>
          <w:numId w:val="2"/>
        </w:numPr>
      </w:pPr>
      <w:r>
        <w:t xml:space="preserve">Mở </w:t>
      </w:r>
      <w:r>
        <w:rPr>
          <w:rStyle w:val="Code"/>
        </w:rPr>
        <w:t xml:space="preserve">EShopping/EShopping.sln</w:t>
      </w:r>
      <w:r>
        <w:t xml:space="preserve"> bằng Visual Studio 2022 và nhấn F5.</w:t>
      </w:r>
    </w:p>
    <w:p>
      <w:pPr>
        <w:pStyle w:val="ListParagraph"/>
        <w:numPr>
          <w:ilvl w:val="0"/>
          <w:numId w:val="2"/>
        </w:numPr>
      </w:pPr>
      <w:r>
        <w:t xml:space="preserve">Tài khoản mẫu (mật khẩu </w:t>
      </w:r>
      <w:r>
        <w:rPr>
          <w:rStyle w:val="Code"/>
        </w:rPr>
        <w:t xml:space="preserve">Eshop@123</w:t>
      </w:r>
      <w:r>
        <w:t xml:space="preserve">): khách hàng </w:t>
      </w:r>
      <w:r>
        <w:rPr>
          <w:rStyle w:val="Code"/>
        </w:rPr>
        <w:t xml:space="preserve">an.nv</w:t>
      </w:r>
      <w:r>
        <w:t xml:space="preserve">, </w:t>
      </w:r>
      <w:r>
        <w:rPr>
          <w:rStyle w:val="Code"/>
        </w:rPr>
        <w:t xml:space="preserve">binh.tt</w:t>
      </w:r>
      <w:r>
        <w:t xml:space="preserve">; nhân viên </w:t>
      </w:r>
      <w:r>
        <w:rPr>
          <w:rStyle w:val="Code"/>
        </w:rPr>
        <w:t xml:space="preserve">admin</w:t>
      </w:r>
      <w:r>
        <w:t xml:space="preserve">, </w:t>
      </w:r>
      <w:r>
        <w:rPr>
          <w:rStyle w:val="Code"/>
        </w:rPr>
        <w:t xml:space="preserve">banhang</w:t>
      </w:r>
      <w:r>
        <w:t xml:space="preserve">.</w:t>
      </w:r>
    </w:p>
    <w:p>
      <w:pPr>
        <w:pStyle w:val="ListParagraph"/>
        <w:numPr>
          <w:ilvl w:val="0"/>
          <w:numId w:val="2"/>
        </w:numPr>
      </w:pPr>
      <w:r>
        <w:t xml:space="preserve">Thẻ thử: VISA </w:t>
      </w:r>
      <w:r>
        <w:rPr>
          <w:rStyle w:val="Code"/>
        </w:rPr>
        <w:t xml:space="preserve">4111 1111 1111 1111</w:t>
      </w:r>
      <w:r>
        <w:t xml:space="preserve"> (CSV 3 số bất kỳ) – chấp thuận; VISA </w:t>
      </w:r>
      <w:r>
        <w:rPr>
          <w:rStyle w:val="Code"/>
        </w:rPr>
        <w:t xml:space="preserve">4000 0000 0000 0002</w:t>
      </w:r>
      <w:r>
        <w:t xml:space="preserve"> – bị từ chối do không đủ khả năng thanh toán; AmEx </w:t>
      </w:r>
      <w:r>
        <w:rPr>
          <w:rStyle w:val="Code"/>
        </w:rPr>
        <w:t xml:space="preserve">3782 822463 10005</w:t>
      </w:r>
      <w:r>
        <w:t xml:space="preserve"> (CSV 4 số).</w:t>
      </w:r>
    </w:p>
    <w:p>
      <w:pPr>
        <w:pStyle w:val="Heading1"/>
      </w:pPr>
      <w:r>
        <w:t xml:space="preserve">10. Kết luận</w:t>
      </w:r>
    </w:p>
    <w:p>
      <w:r>
        <w:t xml:space="preserve">Bài thực hành đã phân tích đầy đủ hệ thống e-SHOPPING theo hướng đối tượng: xác định chức năng, tác nhân, hệ thống ngoài, quy tắc nghiệp vụ và các quyết định triển khai; xây dựng biểu đồ use case và phân rã, đặc tả use case, biểu đồ lớp phân tích, biểu đồ trạng thái, biểu đồ tuần tự, biểu đồ lớp chi tiết và ERD. Thiết kế được hiện thực bằng CSDL Oracle 19c (18 bảng, ràng buộc toàn vẹn, hàm tính phí) và ứng dụng WinForms C# kết nối thành công, vượt qua 26/26 ca kiểm thử nghiệp vụ trên dữ liệu thật.</w:t>
      </w:r>
    </w:p>
    <w:sectPr>
      <w:footerReference w:type="default" r:id="rId7"/>
      <w:pgSz w:w="11906" w:h="16838"/>
      <w:pgMar w:top="1440" w:right="1152" w:bottom="1440" w:left="1584" w:header="720" w:footer="720" w:gutter="0"/>
      <w:cols w:space="720"/>
      <w:docGrid w:linePitch="360"/>
    </w:sectPr>
  </w:body>
</w:document>
</file>

<file path=word/fontTable.xml><?xml version="1.0" encoding="utf-8"?>
<w:fonts xmlns:w="http://schemas.openxmlformats.org/wordprocessingml/2006/main">
  <w:font w:name="Calibri">
    <w:panose1 w:val="020F0502020204030204"/>
    <w:charset w:val="00"/>
    <w:family w:val="swiss"/>
    <w:pitch w:val="variable"/>
  </w:font>
  <w:font w:name="Times New Roman">
    <w:panose1 w:val="02020603050405020304"/>
    <w:charset w:val="00"/>
    <w:family w:val="roman"/>
    <w:pitch w:val="variable"/>
  </w:font>
  <w:font w:name="Courier New">
    <w:panose1 w:val="02070309020205020404"/>
    <w:charset w:val="00"/>
    <w:family w:val="modern"/>
    <w:pitch w:val="fixed"/>
  </w:font>
</w:fonts>
</file>

<file path=word/footer1.xml><?xml version="1.0" encoding="utf-8"?>
<w:ftr xmlns:w="http://schemas.openxmlformats.org/wordprocessingml/2006/main" xmlns:r="http://schemas.openxmlformats.org/officeDocument/2006/relationships">
  <w:p>
    <w:pPr>
      <w:jc w:val="center"/>
    </w:pPr>
    <w:fldSimple w:instr=" PAGE ">
      <w:r>
        <w:t xml:space="preserve">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00" w:hanging="240"/>
      </w:pPr>
    </w:lvl>
    <w:lvl w:ilvl="1">
      <w:start w:val="1"/>
      <w:numFmt w:val="bullet"/>
      <w:lvlText w:val="◦"/>
      <w:lvlJc w:val="left"/>
      <w:pPr>
        <w:ind w:left="600" w:hanging="240"/>
      </w:pPr>
    </w:lvl>
    <w:lvl w:ilvl="2">
      <w:start w:val="1"/>
      <w:numFmt w:val="bullet"/>
      <w:lvlText w:val="▪"/>
      <w:lvlJc w:val="left"/>
      <w:pPr>
        <w:ind w:left="900" w:hanging="240"/>
      </w:pPr>
    </w:lvl>
    <w:lvl w:ilvl="3">
      <w:start w:val="1"/>
      <w:numFmt w:val="bullet"/>
      <w:lvlText w:val="•"/>
      <w:lvlJc w:val="left"/>
      <w:pPr>
        <w:ind w:left="1200" w:hanging="240"/>
      </w:pPr>
    </w:lvl>
    <w:lvl w:ilvl="4">
      <w:start w:val="1"/>
      <w:numFmt w:val="bullet"/>
      <w:lvlText w:val="◦"/>
      <w:lvlJc w:val="left"/>
      <w:pPr>
        <w:ind w:left="1500" w:hanging="240"/>
      </w:pPr>
    </w:lvl>
    <w:lvl w:ilvl="5">
      <w:start w:val="1"/>
      <w:numFmt w:val="bullet"/>
      <w:lvlText w:val="▪"/>
      <w:lvlJc w:val="left"/>
      <w:pPr>
        <w:ind w:left="1800" w:hanging="240"/>
      </w:pPr>
    </w:lvl>
    <w:lvl w:ilvl="6">
      <w:start w:val="1"/>
      <w:numFmt w:val="bullet"/>
      <w:lvlText w:val="•"/>
      <w:lvlJc w:val="left"/>
      <w:pPr>
        <w:ind w:left="2100" w:hanging="240"/>
      </w:pPr>
    </w:lvl>
    <w:lvl w:ilvl="7">
      <w:start w:val="1"/>
      <w:numFmt w:val="bullet"/>
      <w:lvlText w:val="◦"/>
      <w:lvlJc w:val="left"/>
      <w:pPr>
        <w:ind w:left="2400" w:hanging="240"/>
      </w:pPr>
    </w:lvl>
    <w:lvl w:ilvl="8">
      <w:start w:val="1"/>
      <w:numFmt w:val="bullet"/>
      <w:lvlText w:val="▪"/>
      <w:lvlJc w:val="left"/>
      <w:pPr>
        <w:ind w:left="2700" w:hanging="240"/>
      </w:pPr>
    </w:lvl>
  </w:abstractNum>
  <w:abstractNum w:abstractNumId="1">
    <w:multiLevelType w:val="hybridMultilevel"/>
    <w:lvl w:ilvl="0">
      <w:start w:val="1"/>
      <w:numFmt w:val="decimal"/>
      <w:lvlText w:val="%1."/>
      <w:lvlJc w:val="left"/>
      <w:pPr>
        <w:ind w:left="300" w:hanging="240"/>
      </w:pPr>
    </w:lvl>
    <w:lvl w:ilvl="1">
      <w:start w:val="1"/>
      <w:numFmt w:val="lowerLetter"/>
      <w:lvlText w:val="%2."/>
      <w:lvlJc w:val="left"/>
      <w:pPr>
        <w:ind w:left="600" w:hanging="240"/>
      </w:pPr>
    </w:lvl>
    <w:lvl w:ilvl="2">
      <w:start w:val="1"/>
      <w:numFmt w:val="lowerRoman"/>
      <w:lvlText w:val="%3."/>
      <w:lvlJc w:val="left"/>
      <w:pPr>
        <w:ind w:left="900" w:hanging="240"/>
      </w:pPr>
    </w:lvl>
    <w:lvl w:ilvl="3">
      <w:start w:val="1"/>
      <w:numFmt w:val="decimal"/>
      <w:lvlText w:val="%4."/>
      <w:lvlJc w:val="left"/>
      <w:pPr>
        <w:ind w:left="1200" w:hanging="240"/>
      </w:pPr>
    </w:lvl>
    <w:lvl w:ilvl="4">
      <w:start w:val="1"/>
      <w:numFmt w:val="lowerLetter"/>
      <w:lvlText w:val="%5."/>
      <w:lvlJc w:val="left"/>
      <w:pPr>
        <w:ind w:left="1500" w:hanging="240"/>
      </w:pPr>
    </w:lvl>
    <w:lvl w:ilvl="5">
      <w:start w:val="1"/>
      <w:numFmt w:val="lowerRoman"/>
      <w:lvlText w:val="%6."/>
      <w:lvlJc w:val="left"/>
      <w:pPr>
        <w:ind w:left="1800" w:hanging="240"/>
      </w:pPr>
    </w:lvl>
    <w:lvl w:ilvl="6">
      <w:start w:val="1"/>
      <w:numFmt w:val="decimal"/>
      <w:lvlText w:val="%7."/>
      <w:lvlJc w:val="left"/>
      <w:pPr>
        <w:ind w:left="2100" w:hanging="240"/>
      </w:pPr>
    </w:lvl>
    <w:lvl w:ilvl="7">
      <w:start w:val="1"/>
      <w:numFmt w:val="lowerLetter"/>
      <w:lvlText w:val="%8."/>
      <w:lvlJc w:val="left"/>
      <w:pPr>
        <w:ind w:left="2400" w:hanging="240"/>
      </w:pPr>
    </w:lvl>
    <w:lvl w:ilvl="8">
      <w:start w:val="1"/>
      <w:numFmt w:val="lowerRoman"/>
      <w:lvlText w:val="%9."/>
      <w:lvlJc w:val="left"/>
      <w:pPr>
        <w:ind w:left="2700" w:hanging="24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6"/>
        <w:szCs w:val="26"/>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60"/>
      <w:outlineLvl w:val="0"/>
    </w:pPr>
    <w:rPr>
      <w:rFonts w:asciiTheme="majorHAnsi" w:hAnsiTheme="majorHAnsi" w:cstheme="majorBidi"/>
      <w:b/>
      <w:color w:val="2E74B5"/>
      <w:sz w:val="32"/>
    </w:rPr>
  </w:style>
  <w:style w:type="paragraph" w:styleId="Heading2">
    <w:name w:val="heading 2"/>
    <w:basedOn w:val="Normal"/>
    <w:next w:val="Normal"/>
    <w:qFormat/>
    <w:pPr>
      <w:keepNext/>
      <w:keepLines/>
      <w:spacing w:before="240" w:after="60"/>
      <w:outlineLvl w:val="1"/>
    </w:pPr>
    <w:rPr>
      <w:rFonts w:asciiTheme="majorHAnsi" w:hAnsiTheme="majorHAnsi" w:cstheme="majorBidi"/>
      <w:b/>
      <w:color w:val="2E74B5"/>
      <w:sz w:val="26"/>
    </w:rPr>
  </w:style>
  <w:style w:type="paragraph" w:styleId="ListParagraph">
    <w:name w:val="List Paragraph"/>
    <w:basedOn w:val="Normal"/>
    <w:qFormat/>
    <w:pPr>
      <w:ind w:left="720"/>
      <w:contextualSpacing/>
    </w:pPr>
  </w:style>
  <w:style w:type="character" w:styleId="Code">
    <w:name w:val="Code"/>
    <w:qFormat/>
    <w:rPr>
      <w:rFonts w:ascii="Courier New" w:hAnsi="Courier New"/>
    </w:rPr>
  </w:style>
  <w:style w:type="paragraph" w:styleId="CodeBlock">
    <w:name w:val="Code Block"/>
    <w:basedOn w:val="Normal"/>
    <w:next w:val="Normal"/>
    <w:qFormat/>
    <w:pPr>
      <w:spacing w:before="120" w:after="120"/>
      <w:ind w:left="360"/>
    </w:pPr>
    <w:rPr>
      <w:rFonts w:ascii="Courier New" w:hAnsi="Courier New"/>
      <w:sz w:val="20"/>
    </w:rPr>
  </w:style>
  <w:style w:type="paragraph" w:styleId="CodeBlock-sql">
    <w:name w:val="Code Block (sql)"/>
    <w:basedOn w:val="CodeBlock"/>
    <w:next w:val="Normal"/>
    <w:qFormat/>
  </w:style>
  <w:style w:type="paragraph" w:styleId="Caption">
    <w:name w:val="caption"/>
    <w:basedOn w:val="Normal"/>
    <w:next w:val="Normal"/>
    <w:qFormat/>
    <w:pPr>
      <w:spacing w:before="0" w:after="200"/>
    </w:pPr>
    <w:rPr>
      <w:i/>
      <w:color w:val="44546A" w:themeColor="text2"/>
      <w:sz w:val="18"/>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docx-cli</Application>
  <DocSecurity>0</DocSecurity>
  <ScaleCrop>false</ScaleCrop>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Báo cáo LAB 04 – e-SHOPPING</dc:title>
  <dc:creator>Nguyễn Dương Trọng</dc:creator>
  <cp:lastModifiedBy>Nguyễn Dương Trọng</cp:lastModifiedBy>
  <dcterms:created xsi:type="dcterms:W3CDTF">2026-10-02T08:11:01.229Z</dcterms:created>
  <dcterms:modified xsi:type="dcterms:W3CDTF">2026-10-02T08:11:01.229Z</dcterms:modified>
</cp:coreProperties>
</file>