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0ECC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Cài đặt Arduino </w:t>
      </w:r>
    </w:p>
    <w:p w14:paraId="1508BF82">
      <w:pPr>
        <w:rPr>
          <w:rFonts w:hint="default"/>
          <w:lang w:val="vi-VN"/>
        </w:rPr>
      </w:pPr>
    </w:p>
    <w:p w14:paraId="2679C7BC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2024-08-26T11:20:28Z</dcterms:created>
  <dc:creator>MEDIAMART PHU SON</dc:creator>
  <cp:lastModifiedBy>Trọng Ngọ Văn</cp:lastModifiedBy>
  <dcterms:modified xsi:type="dcterms:W3CDTF">2024-08-26T11:20:40Z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CB1E3CD37F4E434C8550E62FBBDC2F55_12</vt:lpwstr>
  </property>
</Properties>
</file>