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absolutism &amp; the divine right of kings was absolutism: a system in which a monarch holds total, centralized power over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limiting the monarch was Magna Carta: a 1215 English charter forcing the king to accept that he too was under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the enlightenment was Enlightenment: a 1600s–1700s movement applying reason to human nature, society, and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the english civil war &amp; constitutional monarchy was English Civil War: the 1640s conflict between supporters of the king and of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from the enlightenment to the declaration of independence was Declaration of Independence: the 1776 document declaring the American colonies free and stating their guiding principles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2026-07-30T14:10:34.685Z</dcterms:created>
  <dcterms:modified xsi:type="dcterms:W3CDTF">2026-07-30T14:10:34.685Z</dcterms:modified>
</cp:coreProperties>
</file>

<file path=docProps/custom.xml><?xml version="1.0" encoding="utf-8"?>
<Properties xmlns="http://schemas.openxmlformats.org/officeDocument/2006/custom-properties" xmlns:vt="http://schemas.openxmlformats.org/officeDocument/2006/docPropsVTypes"/>
</file>