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1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Foundations of Constitutional Government · Course Standard · GC.01–GC.09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(GC.01–GC.09)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9–15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11–13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16–22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18–20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22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23–29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25–27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29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30–36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32–34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36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37–43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39–41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43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44–50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46–48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50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51–57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53–55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57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58–64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60–62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64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Government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GC.01–GC.09)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 · A · D · B · C · A · D · B · A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Locke's social-contract theory holds that legitimate government rests on the consent of the governed to protect natural rights — a direct root of the Declaration's 'consent of the governed.'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structure is an argument — universal rights (major premise) + the king's specific violations (evidence) → the conclusion that the colonies may rightfully separate. Grievances turn principle into justification.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Articles denied Congress the power to tax; it could only request money from the states. Without reliable revenue, the national government could not pay debts or respond to crises like Shays's Rebellion.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Large states favored the Virginia Plan (representation by population); small states favored the New Jersey Plan (equal representation). The Great Compromise combined both — a population-based House and an equal-representation Senate.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'We the People' declares that the Constitution's authority flows from the people themselves — the principle of popular sovereignty — not from a king or a single state.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Madison's point is structural — because people seek power, the Constitution pits the branches against each other so each checks the others' ambition. That is the logic of checks and balances.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Requiring supermajorities to propose (2/3 of Congress) and ratify (3/4 of states) means change is possible but requires broad national consensus — balancing stability with flexibility.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Bill of Rights reflects natural-rights thinking: rights pre-exist government. Framing them as prohibitions ('shall make no law') limits government power rather than granting rights it could later revoke.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In a direct democracy the people vote on laws directly; in a republic (representative democracy) the people elect representatives who make laws on their behalf — the model the Framers chose.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Enlightenment and classical ideas shaped a shared political culture of liberty.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Economics (E)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Locke's inclusion of property among the natural rights government protects.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1776 break from Britain and the grievances that justified it.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Why the first national constitution failed and set up the 1787 Convention.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1787 Convention, its compromises, and the ratification debate.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Preamble's statement of popular sovereignty and the purposes of government.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Separation of powers, checks and balances, and judicial review as limits on government.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Marbury v. Madison (1803) establishing judicial review.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structure of the Constitution and the Article V amendment process.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Bill of Rights protects the individual freedoms at the heart of American civic culture.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distinction between a republic and a democracy and the U.S. as a constitutional republic.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Government Hack™ · Unit 1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1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Government Hack — Unit 1 Teacher How-to-Use &amp; MTSS Guide</dc:title>
  <dc:creator>TroopToTeacher Technologies LLC</dc:creator>
  <cp:lastModifiedBy>Un-named</cp:lastModifiedBy>
  <cp:revision>1</cp:revision>
  <dcterms:created xsi:type="dcterms:W3CDTF">2026-07-29T19:23:04.265Z</dcterms:created>
  <dcterms:modified xsi:type="dcterms:W3CDTF">2026-07-29T19:23:04.265Z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