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Est. 1796 · 95 Counties · 3 Branches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7</w:t>
      </w:r>
    </w:p>
    <w:p>
      <w:pPr>
        <w:spacing w:after="120"/>
        <w:jc w:val="center"/>
      </w:pPr>
      <w:r>
        <w:rPr>
          <w:b/>
          <w:bCs/>
          <w:i w:val="false"/>
          <w:iCs w:val="false"/>
          <w:color w:val="1B2A4A"/>
          <w:sz w:val="48"/>
          <w:szCs w:val="48"/>
          <w:caps w:val="false"/>
          <w:rFonts w:ascii="Calibri" w:cs="Calibri" w:eastAsia="Calibri" w:hAnsi="Calibri"/>
        </w:rPr>
        <w:t xml:space="preserve">Tennessee State and Local Government</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GC.28–GC.30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This whole unit is the Tennessee Connection. Foundations traced government in the abstract; here it becomes concrete and local — the Capitol in Nashville, the three Grand Divisions marked by the three stars on the state flag, the ninety-five counties on the state map, and the specific legislators elected from your own district. Tennessee is not an example in this unit; Tennessee is the subject (GC.28–GC.30).</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7: Tennessee State and Local Government,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GC.28–GC.30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GC.28</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Three Branches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GC.29</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Local Government in Tennessee</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GC.30</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Identify Your Current Officials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does Tennessee govern itself at the state and local levels — and how do you take part?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GC.28 — Tennessee's Three Branches</w:t>
      </w:r>
    </w:p>
    <w:p>
      <w:pPr>
        <w:spacing w:after="60"/>
      </w:pPr>
      <w:r>
        <w:rPr>
          <w:b/>
          <w:bCs/>
          <w:i w:val="false"/>
          <w:iCs w:val="false"/>
          <w:color w:val="1A1A1A"/>
          <w:sz w:val="33"/>
          <w:szCs w:val="33"/>
          <w:caps w:val="false"/>
          <w:rFonts w:ascii="Calibri" w:cs="Calibri" w:eastAsia="Calibri" w:hAnsi="Calibri"/>
        </w:rPr>
        <w:t xml:space="preserve">TN Academic Standard GC.28: </w:t>
      </w:r>
      <w:r>
        <w:rPr>
          <w:b w:val="false"/>
          <w:bCs w:val="false"/>
          <w:i w:val="false"/>
          <w:iCs w:val="false"/>
          <w:color w:val="1A1A1A"/>
          <w:sz w:val="33"/>
          <w:szCs w:val="33"/>
          <w:caps w:val="false"/>
          <w:rFonts w:ascii="Calibri" w:cs="Calibri" w:eastAsia="Calibri" w:hAnsi="Calibri"/>
        </w:rPr>
        <w:t xml:space="preserve">Identify the functions of departments and agencies of the executive, legislative, and judicial branches in the state of Tennessee.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the functions of the departments and agencies of Tennessee's executive, legislative, and judicial branches..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This entire standard is Tennessee. The three stars on the state flag stand for the three Grand Divisions — East, Middle, and West — and Tennessee law spreads offices and representation across all three. The state's part-time citizen-legislature and its distinctive 'Tennessee Plan' for choosing appellate judges are features of Tennessee's own constitution and law (GC.28).</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One building in Nashville houses lawmakers who meet only part of the year, a governor who runs dozens of agencies, and a court system with three different trial courts. How does one state divide all that power?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GC.28</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Grand Divisions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three legal regions of Tennessee — East, Middle, and West — recognized in state law and marked by the three stars on the state flag; the state balances offices and representation across all three.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Grandes Divisiones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Citizen Legislature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part-time lawmaking body whose members keep regular jobs at home and meet for a limited number of 'legislative days'; Tennessee's General Assembly is designed this way, unlike the full-time U.S. Congress.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legislatura ciudadana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The Tennessee Plan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method for selecting appellate judges: the governor appoints them, and they then face yes-or-no 'retention' elections rather than contested partisan races — a merit-based approach that shapes the state court system.</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 Plan de Tennessee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Grand Divisions (grand dih-VIZH-unz); Citizen Legislature (SIT-ih-zen LEJ-is-lay-cher); The Tennessee Plan (TEN-eh-see plan).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Grand Divisions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Citizen Legislature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The Tennessee Plan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GC.28</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Grand Divisions</w:t>
            </w:r>
            <w:r>
              <w:rPr>
                <w:b w:val="false"/>
                <w:bCs w:val="false"/>
                <w:i w:val="false"/>
                <w:iCs w:val="false"/>
                <w:color w:val="D9D5C8"/>
                <w:sz w:val="27"/>
                <w:szCs w:val="27"/>
                <w:caps w:val="false"/>
                <w:rFonts w:ascii="Calibri" w:cs="Calibri" w:eastAsia="Calibri" w:hAnsi="Calibri"/>
              </w:rPr>
              <w:t xml:space="preserve">      ·   ES: Grandes Divisiones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three legal regions of Tennessee — East, Middle, and West — recognized in state law and marked by the three stars on the state flag; the state balances offices and representation across all three.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“Grand Divisions”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The Tennessee Plan</w:t>
            </w:r>
            <w:r>
              <w:rPr>
                <w:b w:val="false"/>
                <w:bCs w:val="false"/>
                <w:i w:val="false"/>
                <w:iCs w:val="false"/>
                <w:color w:val="D9D5C8"/>
                <w:sz w:val="27"/>
                <w:szCs w:val="27"/>
                <w:caps w:val="false"/>
                <w:rFonts w:ascii="Calibri" w:cs="Calibri" w:eastAsia="Calibri" w:hAnsi="Calibri"/>
              </w:rPr>
              <w:t xml:space="preserve">      ·   ES: el Plan de Tennessee</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Tennessee's method for selecting appellate judges: the governor appoints them, and they then face yes-or-no 'retention' elections rather than contested partisan races — a merit-based approach that shapes the state court system.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“The Tennessee Plan”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GC.28</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GC.28 — Tennessee's Three Branches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Grand Divisions · Citizen Legislature · The Tennessee Plan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In Tennessee's trial-court system, which court is a court of equity, presided over by a Chancellor?</w:t>
            </w:r>
          </w:p>
          <w:p>
            <w:pPr>
              <w:spacing w:after="30"/>
              <w:ind w:left="360"/>
            </w:pPr>
            <w:r>
              <w:rPr>
                <w:b w:val="false"/>
                <w:bCs w:val="false"/>
                <w:i w:val="false"/>
                <w:iCs w:val="false"/>
                <w:color w:val="1A1A1A"/>
                <w:sz w:val="32"/>
                <w:szCs w:val="32"/>
                <w:caps w:val="false"/>
                <w:rFonts w:ascii="Calibri" w:cs="Calibri" w:eastAsia="Calibri" w:hAnsi="Calibri"/>
              </w:rPr>
              <w:t xml:space="preserve">A.   Criminal Court</w:t>
            </w:r>
          </w:p>
          <w:p>
            <w:pPr>
              <w:spacing w:after="30"/>
              <w:ind w:left="360"/>
            </w:pPr>
            <w:r>
              <w:rPr>
                <w:b w:val="false"/>
                <w:bCs w:val="false"/>
                <w:i w:val="false"/>
                <w:iCs w:val="false"/>
                <w:color w:val="1A1A1A"/>
                <w:sz w:val="32"/>
                <w:szCs w:val="32"/>
                <w:caps w:val="false"/>
                <w:rFonts w:ascii="Calibri" w:cs="Calibri" w:eastAsia="Calibri" w:hAnsi="Calibri"/>
              </w:rPr>
              <w:t xml:space="preserve">B.   Chancery Court</w:t>
            </w:r>
          </w:p>
          <w:p>
            <w:pPr>
              <w:spacing w:after="30"/>
              <w:ind w:left="360"/>
            </w:pPr>
            <w:r>
              <w:rPr>
                <w:b w:val="false"/>
                <w:bCs w:val="false"/>
                <w:i w:val="false"/>
                <w:iCs w:val="false"/>
                <w:color w:val="1A1A1A"/>
                <w:sz w:val="32"/>
                <w:szCs w:val="32"/>
                <w:caps w:val="false"/>
                <w:rFonts w:ascii="Calibri" w:cs="Calibri" w:eastAsia="Calibri" w:hAnsi="Calibri"/>
              </w:rPr>
              <w:t xml:space="preserve">C.   Circuit Court</w:t>
            </w:r>
          </w:p>
          <w:p>
            <w:pPr>
              <w:spacing w:after="30"/>
              <w:ind w:left="360"/>
            </w:pPr>
            <w:r>
              <w:rPr>
                <w:b w:val="false"/>
                <w:bCs w:val="false"/>
                <w:i w:val="false"/>
                <w:iCs w:val="false"/>
                <w:color w:val="1A1A1A"/>
                <w:sz w:val="32"/>
                <w:szCs w:val="32"/>
                <w:caps w:val="false"/>
                <w:rFonts w:ascii="Calibri" w:cs="Calibri" w:eastAsia="Calibri" w:hAnsi="Calibri"/>
              </w:rPr>
              <w:t xml:space="preserve">D.   The U.S. District Court</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GC.28</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Grand Divisions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three legal regions of Tennessee — East, Middle, and West — recognized in state law and marked by the three stars on the state flag; the state balances offices and representation across all three.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Citizen Legislature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part-time lawmaking body whose members keep regular jobs at home and meet for a limited number of 'legislative days'; Tennessee's General Assembly is designed this way, unlike the full-time U.S. Congress.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The Tennessee Plan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method for selecting appellate judges: the governor appoints them, and they then face yes-or-no 'retention' elections rather than contested partisan races — a merit-based approach that shapes the state court system.</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tennessee's three branches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tennessee's three branches was Grand Divisions: The three legal regions of Tennessee — East, Middle, and West — recognized in state law and marked by the three stars on the state flag; the state balances offices and representation across all three.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GC.28</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Grand Divisions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Citizen Legislature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The Tennessee Plan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it mean that Tennessee's General Assembly is a part-time 'citizen legislature' with limited legislative days?</w:t>
      </w:r>
    </w:p>
    <w:p>
      <w:pPr>
        <w:spacing w:after="100"/>
      </w:pPr>
      <w:r>
        <w:rPr>
          <w:b w:val="false"/>
          <w:bCs w:val="false"/>
          <w:i w:val="false"/>
          <w:iCs w:val="false"/>
          <w:color w:val="1A1A1A"/>
          <w:sz w:val="30"/>
          <w:szCs w:val="30"/>
          <w:caps w:val="false"/>
          <w:rFonts w:ascii="Calibri" w:cs="Calibri" w:eastAsia="Calibri" w:hAnsi="Calibri"/>
        </w:rPr>
        <w:t xml:space="preserve">• How do Chancery, Circuit, and Criminal courts differ in what each one handles?</w:t>
      </w:r>
    </w:p>
    <w:p>
      <w:pPr>
        <w:spacing w:after="100"/>
      </w:pPr>
      <w:r>
        <w:rPr>
          <w:b w:val="false"/>
          <w:bCs w:val="false"/>
          <w:i w:val="false"/>
          <w:iCs w:val="false"/>
          <w:color w:val="1A1A1A"/>
          <w:sz w:val="30"/>
          <w:szCs w:val="30"/>
          <w:caps w:val="false"/>
          <w:rFonts w:ascii="Calibri" w:cs="Calibri" w:eastAsia="Calibri" w:hAnsi="Calibri"/>
        </w:rPr>
        <w:t xml:space="preserve">• What is the 'Tennessee Plan,' and how do appellate judges reach the bench under it?</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Tennessee's government is built on the same three-branch design as the national government: the state constitution divides power into 'three distinct departments: Legislative, Executive, and Judicial.' The executive branch — led by the governor — runs the departments and agencies that carry out state law, from Education and Health to Safety and Transportation. The legislative branch is the General Assembly, a part-time 'citizen legislature' whose members hold regular jobs back home and meet for only a limited number of 'legislative days,' unlike the year-round Congress. To keep the state balanced, offices and representation are spread across Tennessee's three Grand Divisions — East, Middle, and West — the three stars on the state flag. The judicial branch is a layered court system: Circuit courts hear general civil and criminal trials, Chancery courts (led by Chancellors) decide matters of equity, and Criminal courts handle felonies in the larger districts, all beneath one Supreme Court. Tennessee's appellate judges reach the bench through the 'Tennessee Plan' — appointed, then facing yes-or-no retention elections. (Who is the current Chief Justice of the Tennessee Supreme Court? Look it up from an official source such as tncourts.gov — the five justices choose one of themselves, and it rotates.)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Grand Divisions, Citizen Legislature.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it mean that Tennessee's General Assembly is a part-time 'citizen legislature' with limited legislative days?</w:t>
      </w:r>
    </w:p>
    <w:p>
      <w:pPr>
        <w:spacing w:after="100"/>
      </w:pPr>
      <w:r>
        <w:rPr>
          <w:b w:val="false"/>
          <w:bCs w:val="false"/>
          <w:i w:val="false"/>
          <w:iCs w:val="false"/>
          <w:color w:val="1A1A1A"/>
          <w:sz w:val="30"/>
          <w:szCs w:val="30"/>
          <w:caps w:val="false"/>
          <w:rFonts w:ascii="Calibri" w:cs="Calibri" w:eastAsia="Calibri" w:hAnsi="Calibri"/>
        </w:rPr>
        <w:t xml:space="preserve">2. How do Chancery, Circuit, and Criminal courts differ in what each one handles?</w:t>
      </w:r>
    </w:p>
    <w:p>
      <w:pPr>
        <w:spacing w:after="100"/>
      </w:pPr>
      <w:r>
        <w:rPr>
          <w:b w:val="false"/>
          <w:bCs w:val="false"/>
          <w:i w:val="false"/>
          <w:iCs w:val="false"/>
          <w:color w:val="1A1A1A"/>
          <w:sz w:val="30"/>
          <w:szCs w:val="30"/>
          <w:caps w:val="false"/>
          <w:rFonts w:ascii="Calibri" w:cs="Calibri" w:eastAsia="Calibri" w:hAnsi="Calibri"/>
        </w:rPr>
        <w:t xml:space="preserve">3. What is the 'Tennessee Plan,' and how do appellate judges reach the bench under it?</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(state seal) — analyze it with HIPPO. Builds SSP.01–SSP.02.</w:t>
      </w:r>
    </w:p>
    <w:p>
      <w:pPr>
        <w:spacing w:after="60"/>
        <w:jc w:val="center"/>
      </w:pPr>
      <w:r>
        <w:drawing>
          <wp:inline distT="0" distB="0" distL="0" distR="0">
            <wp:extent cx="4476750" cy="4324350"/>
            <wp:effectExtent t="0" r="0" b="0" l="0"/>
            <wp:docPr id="1" name="The Great Seal of the State of Tennessee" descr="The Great Seal of the State of Tennessee: a round seal reading 'The Great Seal of the State of Tennessee', with the words Agriculture and Commerce and the year 1796." title="The Great Seal of the State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32435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Great Seal of the State of Tennessee · State of Tennessee · 1802 design</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https://commons.wikimedia.org/wiki/File:Seal_of_Tennessee.svg Public domain — U.S. state government insignia. https://commons.wikimedia.org/wiki/File:Seal_of_Tennessee.svg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GC.28</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u7-gc28-dok1-1 · pre-field-test]</w:t>
      </w:r>
    </w:p>
    <w:p>
      <w:pPr>
        <w:spacing w:after="100"/>
      </w:pPr>
      <w:r>
        <w:rPr>
          <w:b/>
          <w:bCs/>
          <w:i w:val="false"/>
          <w:iCs w:val="false"/>
          <w:color w:val="1A1A1A"/>
          <w:sz w:val="32"/>
          <w:szCs w:val="32"/>
          <w:caps w:val="false"/>
          <w:rFonts w:ascii="Calibri" w:cs="Calibri" w:eastAsia="Calibri" w:hAnsi="Calibri"/>
        </w:rPr>
        <w:t xml:space="preserve">The three stars on the Tennessee state flag stand for the state's three —</w:t>
      </w:r>
    </w:p>
    <w:p>
      <w:pPr>
        <w:spacing w:after="20"/>
        <w:ind w:left="260"/>
      </w:pPr>
      <w:r>
        <w:rPr>
          <w:b w:val="false"/>
          <w:bCs w:val="false"/>
          <w:i w:val="false"/>
          <w:iCs w:val="false"/>
          <w:color w:val="1A1A1A"/>
          <w:sz w:val="30"/>
          <w:szCs w:val="30"/>
          <w:caps w:val="false"/>
          <w:rFonts w:ascii="Calibri" w:cs="Calibri" w:eastAsia="Calibri" w:hAnsi="Calibri"/>
        </w:rPr>
        <w:t xml:space="preserve">A. branches of government</w:t>
      </w:r>
    </w:p>
    <w:p>
      <w:pPr>
        <w:spacing w:after="20"/>
        <w:ind w:left="260"/>
      </w:pPr>
      <w:r>
        <w:rPr>
          <w:b w:val="false"/>
          <w:bCs w:val="false"/>
          <w:i w:val="false"/>
          <w:iCs w:val="false"/>
          <w:color w:val="1A1A1A"/>
          <w:sz w:val="30"/>
          <w:szCs w:val="30"/>
          <w:caps w:val="false"/>
          <w:rFonts w:ascii="Calibri" w:cs="Calibri" w:eastAsia="Calibri" w:hAnsi="Calibri"/>
        </w:rPr>
        <w:t xml:space="preserve">B. Grand Divisions</w:t>
      </w:r>
    </w:p>
    <w:p>
      <w:pPr>
        <w:spacing w:after="20"/>
        <w:ind w:left="260"/>
      </w:pPr>
      <w:r>
        <w:rPr>
          <w:b w:val="false"/>
          <w:bCs w:val="false"/>
          <w:i w:val="false"/>
          <w:iCs w:val="false"/>
          <w:color w:val="1A1A1A"/>
          <w:sz w:val="30"/>
          <w:szCs w:val="30"/>
          <w:caps w:val="false"/>
          <w:rFonts w:ascii="Calibri" w:cs="Calibri" w:eastAsia="Calibri" w:hAnsi="Calibri"/>
        </w:rPr>
        <w:t xml:space="preserve">C. Supreme Court justices</w:t>
      </w:r>
    </w:p>
    <w:p>
      <w:pPr>
        <w:spacing w:after="20"/>
        <w:ind w:left="260"/>
      </w:pPr>
      <w:r>
        <w:rPr>
          <w:b w:val="false"/>
          <w:bCs w:val="false"/>
          <w:i w:val="false"/>
          <w:iCs w:val="false"/>
          <w:color w:val="1A1A1A"/>
          <w:sz w:val="30"/>
          <w:szCs w:val="30"/>
          <w:caps w:val="false"/>
          <w:rFonts w:ascii="Calibri" w:cs="Calibri" w:eastAsia="Calibri" w:hAnsi="Calibri"/>
        </w:rPr>
        <w:t xml:space="preserve">D. largest cities</w:t>
      </w:r>
    </w:p>
    <w:p>
      <w:pPr>
        <w:spacing w:after="100"/>
      </w:pPr>
      <w:r>
        <w:rPr>
          <w:b/>
          <w:bCs/>
          <w:i w:val="false"/>
          <w:iCs w:val="false"/>
          <w:color w:val="6B7280"/>
          <w:sz w:val="27"/>
          <w:szCs w:val="27"/>
          <w:caps w:val="false"/>
          <w:rFonts w:ascii="Calibri" w:cs="Calibri" w:eastAsia="Calibri" w:hAnsi="Calibri"/>
        </w:rPr>
        <w:t xml:space="preserve">[DOK 2 · item u1-gc28-dok2-tc · pre-field-test]</w:t>
      </w:r>
    </w:p>
    <w:p>
      <w:pPr>
        <w:spacing w:after="100"/>
      </w:pPr>
      <w:r>
        <w:rPr>
          <w:b/>
          <w:bCs/>
          <w:i w:val="false"/>
          <w:iCs w:val="false"/>
          <w:color w:val="1A1A1A"/>
          <w:sz w:val="32"/>
          <w:szCs w:val="32"/>
          <w:caps w:val="false"/>
          <w:rFonts w:ascii="Calibri" w:cs="Calibri" w:eastAsia="Calibri" w:hAnsi="Calibri"/>
        </w:rPr>
        <w:t xml:space="preserve">In Tennessee's trial-court system, which court is a court of equity, presided over by a Chancellor?</w:t>
      </w:r>
    </w:p>
    <w:p>
      <w:pPr>
        <w:spacing w:after="20"/>
        <w:ind w:left="260"/>
      </w:pPr>
      <w:r>
        <w:rPr>
          <w:b w:val="false"/>
          <w:bCs w:val="false"/>
          <w:i w:val="false"/>
          <w:iCs w:val="false"/>
          <w:color w:val="1A1A1A"/>
          <w:sz w:val="30"/>
          <w:szCs w:val="30"/>
          <w:caps w:val="false"/>
          <w:rFonts w:ascii="Calibri" w:cs="Calibri" w:eastAsia="Calibri" w:hAnsi="Calibri"/>
        </w:rPr>
        <w:t xml:space="preserve">A. Criminal Court</w:t>
      </w:r>
    </w:p>
    <w:p>
      <w:pPr>
        <w:spacing w:after="20"/>
        <w:ind w:left="260"/>
      </w:pPr>
      <w:r>
        <w:rPr>
          <w:b w:val="false"/>
          <w:bCs w:val="false"/>
          <w:i w:val="false"/>
          <w:iCs w:val="false"/>
          <w:color w:val="1A1A1A"/>
          <w:sz w:val="30"/>
          <w:szCs w:val="30"/>
          <w:caps w:val="false"/>
          <w:rFonts w:ascii="Calibri" w:cs="Calibri" w:eastAsia="Calibri" w:hAnsi="Calibri"/>
        </w:rPr>
        <w:t xml:space="preserve">B. Chancery Court</w:t>
      </w:r>
    </w:p>
    <w:p>
      <w:pPr>
        <w:spacing w:after="20"/>
        <w:ind w:left="260"/>
      </w:pPr>
      <w:r>
        <w:rPr>
          <w:b w:val="false"/>
          <w:bCs w:val="false"/>
          <w:i w:val="false"/>
          <w:iCs w:val="false"/>
          <w:color w:val="1A1A1A"/>
          <w:sz w:val="30"/>
          <w:szCs w:val="30"/>
          <w:caps w:val="false"/>
          <w:rFonts w:ascii="Calibri" w:cs="Calibri" w:eastAsia="Calibri" w:hAnsi="Calibri"/>
        </w:rPr>
        <w:t xml:space="preserve">C. Circuit Court</w:t>
      </w:r>
    </w:p>
    <w:p>
      <w:pPr>
        <w:spacing w:after="20"/>
        <w:ind w:left="260"/>
      </w:pPr>
      <w:r>
        <w:rPr>
          <w:b w:val="false"/>
          <w:bCs w:val="false"/>
          <w:i w:val="false"/>
          <w:iCs w:val="false"/>
          <w:color w:val="1A1A1A"/>
          <w:sz w:val="30"/>
          <w:szCs w:val="30"/>
          <w:caps w:val="false"/>
          <w:rFonts w:ascii="Calibri" w:cs="Calibri" w:eastAsia="Calibri" w:hAnsi="Calibri"/>
        </w:rPr>
        <w:t xml:space="preserve">D. The U.S. District Court</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GC.28</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Tennessee copied the federal three-branch design but added its own features — the Grand Divisions, a part-time citizen legislature, and the Tennessee Plan. Which of these three most shapes how the state is actually governed?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GC.29 — Local Government in Tennessee</w:t>
      </w:r>
    </w:p>
    <w:p>
      <w:pPr>
        <w:spacing w:after="60"/>
      </w:pPr>
      <w:r>
        <w:rPr>
          <w:b/>
          <w:bCs/>
          <w:i w:val="false"/>
          <w:iCs w:val="false"/>
          <w:color w:val="1A1A1A"/>
          <w:sz w:val="33"/>
          <w:szCs w:val="33"/>
          <w:caps w:val="false"/>
          <w:rFonts w:ascii="Calibri" w:cs="Calibri" w:eastAsia="Calibri" w:hAnsi="Calibri"/>
        </w:rPr>
        <w:t xml:space="preserve">TN Academic Standard GC.29: </w:t>
      </w:r>
      <w:r>
        <w:rPr>
          <w:b w:val="false"/>
          <w:bCs w:val="false"/>
          <w:i w:val="false"/>
          <w:iCs w:val="false"/>
          <w:color w:val="1A1A1A"/>
          <w:sz w:val="33"/>
          <w:szCs w:val="33"/>
          <w:caps w:val="false"/>
          <w:rFonts w:ascii="Calibri" w:cs="Calibri" w:eastAsia="Calibri" w:hAnsi="Calibri"/>
        </w:rPr>
        <w:t xml:space="preserve">Explain the differences among the types of local governments in Tennessee, including county, city, and metro governments, as well as the legal, fiscal, and operational relationships between them and the state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explain the differences among county, city, and metropolitan governments in Tennessee and how they relate legally, fiscally, and operationally to the state..</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Tennessee's local map is its own: ninety-five counties, hundreds of cities, and a constitution that lets voters merge a city and its county into a single consolidated 'metropolitan' government — a structural model Tennessee helped pioneer. Study your own county and city to see which of these Tennessee structures governs your daily life (GC.29).</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live in a county. You might also live in a city. Both collect taxes, run services, and pass rules you must follow — yet neither could exist without permission from the state. Who really governs where you live?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GC.29</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Unitary Government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a central government — here, the state — holds the primary authority and creates the local governments beneath it, which exercise only the powers the state grants. Tennessee is a unitary state.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gobierno unitario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Dillon's Rule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principle that a local government has only the powers the state expressly gives it — the reason a Tennessee county or city cannot act beyond what state law allows.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Regla de Dillon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Metropolitan Government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consolidated government that merges a city and its county into a single unit, authorized by the Tennessee Constitution and approved by local voters — one of the state's structural models alongside county and city governments.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gobierno metropolitano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Unitary Government (YOO-nih-tair-ee); Dillon's Rule (DIL-unz rool); Metropolitan Government (met-ruh-POL-ih-tun).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Unitary Government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Dillon's Rule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Metropolitan Government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GC.29</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Unitary Government</w:t>
            </w:r>
            <w:r>
              <w:rPr>
                <w:b w:val="false"/>
                <w:bCs w:val="false"/>
                <w:i w:val="false"/>
                <w:iCs w:val="false"/>
                <w:color w:val="D9D5C8"/>
                <w:sz w:val="27"/>
                <w:szCs w:val="27"/>
                <w:caps w:val="false"/>
                <w:rFonts w:ascii="Calibri" w:cs="Calibri" w:eastAsia="Calibri" w:hAnsi="Calibri"/>
              </w:rPr>
              <w:t xml:space="preserve">      ·   ES: gobierno unitario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system in which a central government — here, the state — holds the primary authority and creates the local governments beneath it, which exercise only the powers the state grants. Tennessee is a unitary state.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“Unitary Government”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Metropolitan Government</w:t>
            </w:r>
            <w:r>
              <w:rPr>
                <w:b w:val="false"/>
                <w:bCs w:val="false"/>
                <w:i w:val="false"/>
                <w:iCs w:val="false"/>
                <w:color w:val="D9D5C8"/>
                <w:sz w:val="27"/>
                <w:szCs w:val="27"/>
                <w:caps w:val="false"/>
                <w:rFonts w:ascii="Calibri" w:cs="Calibri" w:eastAsia="Calibri" w:hAnsi="Calibri"/>
              </w:rPr>
              <w:t xml:space="preserve">      ·   ES: gobierno metropolitano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consolidated government that merges a city and its county into a single unit, authorized by the Tennessee Constitution and approved by local voters — one of the state's structural models alongside county and city governments.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“Metropolitan Government”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GC.29</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GC.29 — Local Government in Tennessee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GC.29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Unitary Government · Dillon's Rule · Metropolitan Government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Tennessee is a unitary state. What does that mean for your county and city governments?</w:t>
            </w:r>
          </w:p>
          <w:p>
            <w:pPr>
              <w:spacing w:after="30"/>
              <w:ind w:left="360"/>
            </w:pPr>
            <w:r>
              <w:rPr>
                <w:b w:val="false"/>
                <w:bCs w:val="false"/>
                <w:i w:val="false"/>
                <w:iCs w:val="false"/>
                <w:color w:val="1A1A1A"/>
                <w:sz w:val="32"/>
                <w:szCs w:val="32"/>
                <w:caps w:val="false"/>
                <w:rFonts w:ascii="Calibri" w:cs="Calibri" w:eastAsia="Calibri" w:hAnsi="Calibri"/>
              </w:rPr>
              <w:t xml:space="preserve">A.   They are completely independent of the state</w:t>
            </w:r>
          </w:p>
          <w:p>
            <w:pPr>
              <w:spacing w:after="30"/>
              <w:ind w:left="360"/>
            </w:pPr>
            <w:r>
              <w:rPr>
                <w:b w:val="false"/>
                <w:bCs w:val="false"/>
                <w:i w:val="false"/>
                <w:iCs w:val="false"/>
                <w:color w:val="1A1A1A"/>
                <w:sz w:val="32"/>
                <w:szCs w:val="32"/>
                <w:caps w:val="false"/>
                <w:rFonts w:ascii="Calibri" w:cs="Calibri" w:eastAsia="Calibri" w:hAnsi="Calibri"/>
              </w:rPr>
              <w:t xml:space="preserve">B.   They report directly to the federal government</w:t>
            </w:r>
          </w:p>
          <w:p>
            <w:pPr>
              <w:spacing w:after="30"/>
              <w:ind w:left="360"/>
            </w:pPr>
            <w:r>
              <w:rPr>
                <w:b w:val="false"/>
                <w:bCs w:val="false"/>
                <w:i w:val="false"/>
                <w:iCs w:val="false"/>
                <w:color w:val="1A1A1A"/>
                <w:sz w:val="32"/>
                <w:szCs w:val="32"/>
                <w:caps w:val="false"/>
                <w:rFonts w:ascii="Calibri" w:cs="Calibri" w:eastAsia="Calibri" w:hAnsi="Calibri"/>
              </w:rPr>
              <w:t xml:space="preserve">C.   They are created by the state and hold only the powers the state grants them</w:t>
            </w:r>
          </w:p>
          <w:p>
            <w:pPr>
              <w:spacing w:after="30"/>
              <w:ind w:left="360"/>
            </w:pPr>
            <w:r>
              <w:rPr>
                <w:b w:val="false"/>
                <w:bCs w:val="false"/>
                <w:i w:val="false"/>
                <w:iCs w:val="false"/>
                <w:color w:val="1A1A1A"/>
                <w:sz w:val="32"/>
                <w:szCs w:val="32"/>
                <w:caps w:val="false"/>
                <w:rFonts w:ascii="Calibri" w:cs="Calibri" w:eastAsia="Calibri" w:hAnsi="Calibri"/>
              </w:rPr>
              <w:t xml:space="preserve">D.   They may set aside state law within their own borders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GC.29</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Unitary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a central government — here, the state — holds the primary authority and creates the local governments beneath it, which exercise only the powers the state grants. Tennessee is a unitary state.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Dillon's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legal principle that a local government has only the powers the state expressly gives it — the reason a Tennessee county or city cannot act beyond what state law allows.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Metropolitan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consolidated government that merges a city and its county into a single unit, authorized by the Tennessee Constitution and approved by local voters — one of the state's structural models alongside county and city governments.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local government in tennessee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local government in tennessee was Unitary Government: A system in which a central government — here, the state — holds the primary authority and creates the local governments beneath it, which exercise only the powers the state grants. Tennessee is a unitary state.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GC.29</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Unitary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Dillon's Rule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Metropolitan Government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does it mean that Tennessee is a 'unitary' state, and how does Dillon's Rule limit local governments?</w:t>
      </w:r>
    </w:p>
    <w:p>
      <w:pPr>
        <w:spacing w:after="100"/>
      </w:pPr>
      <w:r>
        <w:rPr>
          <w:b w:val="false"/>
          <w:bCs w:val="false"/>
          <w:i w:val="false"/>
          <w:iCs w:val="false"/>
          <w:color w:val="1A1A1A"/>
          <w:sz w:val="30"/>
          <w:szCs w:val="30"/>
          <w:caps w:val="false"/>
          <w:rFonts w:ascii="Calibri" w:cs="Calibri" w:eastAsia="Calibri" w:hAnsi="Calibri"/>
        </w:rPr>
        <w:t xml:space="preserve">• How do county, city, and metropolitan governments differ in structure and in the services they provide?</w:t>
      </w:r>
    </w:p>
    <w:p>
      <w:pPr>
        <w:spacing w:after="100"/>
      </w:pPr>
      <w:r>
        <w:rPr>
          <w:b w:val="false"/>
          <w:bCs w:val="false"/>
          <w:i w:val="false"/>
          <w:iCs w:val="false"/>
          <w:color w:val="1A1A1A"/>
          <w:sz w:val="30"/>
          <w:szCs w:val="30"/>
          <w:caps w:val="false"/>
          <w:rFonts w:ascii="Calibri" w:cs="Calibri" w:eastAsia="Calibri" w:hAnsi="Calibri"/>
        </w:rPr>
        <w:t xml:space="preserve">• Name the legal, fiscal, and operational ways your local governments depend on the state.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GC.29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Local government in Tennessee exists only because the state creates it. Tennessee is a unitary state: the state holds the primary authority and hands specific powers down to local governments, which — under 'Dillon's Rule' — may do only what state law allows. Within that system, Tennesseans are governed by several types of local government. Every part of the state lies inside one of its counties, and the voters of each county elect 'a legislative body, a county executive, a Sheriff, a Trustee, a Register, a County Clerk and an Assessor of Property.' Cities (municipalities) form to provide closer services — police, water, zoning — and use different structural models, such as a mayor-council form or a city-commission form. The state constitution also lets voters merge a city and its surrounding county into a single consolidated 'metropolitan' government. Legally, fiscally, and operationally these governments answer to the state: they are chartered under state law, may raise revenue only through taxes the state authorizes, and run programs the state funds and regulates. Look at your own county and city: which model does each use, and which services does each provide?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Unitary Government, Dillon's Rule.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does it mean that Tennessee is a 'unitary' state, and how does Dillon's Rule limit local governments?</w:t>
      </w:r>
    </w:p>
    <w:p>
      <w:pPr>
        <w:spacing w:after="100"/>
      </w:pPr>
      <w:r>
        <w:rPr>
          <w:b w:val="false"/>
          <w:bCs w:val="false"/>
          <w:i w:val="false"/>
          <w:iCs w:val="false"/>
          <w:color w:val="1A1A1A"/>
          <w:sz w:val="30"/>
          <w:szCs w:val="30"/>
          <w:caps w:val="false"/>
          <w:rFonts w:ascii="Calibri" w:cs="Calibri" w:eastAsia="Calibri" w:hAnsi="Calibri"/>
        </w:rPr>
        <w:t xml:space="preserve">2. How do county, city, and metropolitan governments differ in structure and in the services they provide?</w:t>
      </w:r>
    </w:p>
    <w:p>
      <w:pPr>
        <w:spacing w:after="100"/>
      </w:pPr>
      <w:r>
        <w:rPr>
          <w:b w:val="false"/>
          <w:bCs w:val="false"/>
          <w:i w:val="false"/>
          <w:iCs w:val="false"/>
          <w:color w:val="1A1A1A"/>
          <w:sz w:val="30"/>
          <w:szCs w:val="30"/>
          <w:caps w:val="false"/>
          <w:rFonts w:ascii="Calibri" w:cs="Calibri" w:eastAsia="Calibri" w:hAnsi="Calibri"/>
        </w:rPr>
        <w:t xml:space="preserve">3. Name the legal, fiscal, and operational ways your local governments depend on the state.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GC.29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(map) — analyze it with HIPPO. Builds SSP.01–SSP.02.</w:t>
      </w:r>
    </w:p>
    <w:p>
      <w:pPr>
        <w:spacing w:after="60"/>
        <w:jc w:val="center"/>
      </w:pPr>
      <w:r>
        <w:drawing>
          <wp:inline distT="0" distB="0" distL="0" distR="0">
            <wp:extent cx="4476750" cy="923925"/>
            <wp:effectExtent t="0" r="0" b="0" l="0"/>
            <wp:docPr id="1" name="Tennessee County Map (all 95 counties)" descr="Map of Tennessee divided into all ninety-five counties, each shaded a different pastel color, no labels." title="Tennessee County Map (all 95 cou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923925"/>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Tennessee County Map (all 95 counties) · U.S. Census Bureau (cartographic boundary, derivative) · n.d.</w:t>
      </w:r>
    </w:p>
    <w:p>
      <w:pPr>
        <w:spacing w:after="40"/>
      </w:pPr>
      <w:r>
        <w:rPr>
          <w:b w:val="false"/>
          <w:bCs w:val="false"/>
          <w:i w:val="false"/>
          <w:iCs w:val="false"/>
          <w:color w:val="6B7280"/>
          <w:sz w:val="24"/>
          <w:szCs w:val="24"/>
          <w:caps w:val="false"/>
          <w:rFonts w:ascii="Calibri" w:cs="Calibri" w:eastAsia="Calibri" w:hAnsi="Calibri"/>
        </w:rPr>
        <w:t xml:space="preserve">Source: U.S. Census Bureau county boundaries, via Wikimedia Commons · https://commons.wikimedia.org/wiki/File:Tennessee_county_map,_cb_500k.svg Public domain — derived from U.S. Census Bureau data (federal government work). https://commons.wikimedia.org/wiki/File:Tennessee_county_map,_cb_500k.svg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GC.29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GC.29</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u7-gc29-dok1-1 · pre-field-test]</w:t>
      </w:r>
    </w:p>
    <w:p>
      <w:pPr>
        <w:spacing w:after="100"/>
      </w:pPr>
      <w:r>
        <w:rPr>
          <w:b/>
          <w:bCs/>
          <w:i w:val="false"/>
          <w:iCs w:val="false"/>
          <w:color w:val="1A1A1A"/>
          <w:sz w:val="32"/>
          <w:szCs w:val="32"/>
          <w:caps w:val="false"/>
          <w:rFonts w:ascii="Calibri" w:cs="Calibri" w:eastAsia="Calibri" w:hAnsi="Calibri"/>
        </w:rPr>
        <w:t xml:space="preserve">A government that merges a city and its county into one consolidated unit is called a —</w:t>
      </w:r>
    </w:p>
    <w:p>
      <w:pPr>
        <w:spacing w:after="20"/>
        <w:ind w:left="260"/>
      </w:pPr>
      <w:r>
        <w:rPr>
          <w:b w:val="false"/>
          <w:bCs w:val="false"/>
          <w:i w:val="false"/>
          <w:iCs w:val="false"/>
          <w:color w:val="1A1A1A"/>
          <w:sz w:val="30"/>
          <w:szCs w:val="30"/>
          <w:caps w:val="false"/>
          <w:rFonts w:ascii="Calibri" w:cs="Calibri" w:eastAsia="Calibri" w:hAnsi="Calibri"/>
        </w:rPr>
        <w:t xml:space="preserve">A. county commission</w:t>
      </w:r>
    </w:p>
    <w:p>
      <w:pPr>
        <w:spacing w:after="20"/>
        <w:ind w:left="260"/>
      </w:pPr>
      <w:r>
        <w:rPr>
          <w:b w:val="false"/>
          <w:bCs w:val="false"/>
          <w:i w:val="false"/>
          <w:iCs w:val="false"/>
          <w:color w:val="1A1A1A"/>
          <w:sz w:val="30"/>
          <w:szCs w:val="30"/>
          <w:caps w:val="false"/>
          <w:rFonts w:ascii="Calibri" w:cs="Calibri" w:eastAsia="Calibri" w:hAnsi="Calibri"/>
        </w:rPr>
        <w:t xml:space="preserve">B. unitary state</w:t>
      </w:r>
    </w:p>
    <w:p>
      <w:pPr>
        <w:spacing w:after="20"/>
        <w:ind w:left="260"/>
      </w:pPr>
      <w:r>
        <w:rPr>
          <w:b w:val="false"/>
          <w:bCs w:val="false"/>
          <w:i w:val="false"/>
          <w:iCs w:val="false"/>
          <w:color w:val="1A1A1A"/>
          <w:sz w:val="30"/>
          <w:szCs w:val="30"/>
          <w:caps w:val="false"/>
          <w:rFonts w:ascii="Calibri" w:cs="Calibri" w:eastAsia="Calibri" w:hAnsi="Calibri"/>
        </w:rPr>
        <w:t xml:space="preserve">C. metropolitan government</w:t>
      </w:r>
    </w:p>
    <w:p>
      <w:pPr>
        <w:spacing w:after="20"/>
        <w:ind w:left="260"/>
      </w:pPr>
      <w:r>
        <w:rPr>
          <w:b w:val="false"/>
          <w:bCs w:val="false"/>
          <w:i w:val="false"/>
          <w:iCs w:val="false"/>
          <w:color w:val="1A1A1A"/>
          <w:sz w:val="30"/>
          <w:szCs w:val="30"/>
          <w:caps w:val="false"/>
          <w:rFonts w:ascii="Calibri" w:cs="Calibri" w:eastAsia="Calibri" w:hAnsi="Calibri"/>
        </w:rPr>
        <w:t xml:space="preserve">D. Grand Division</w:t>
      </w:r>
    </w:p>
    <w:p>
      <w:pPr>
        <w:spacing w:after="100"/>
      </w:pPr>
      <w:r>
        <w:rPr>
          <w:b/>
          <w:bCs/>
          <w:i w:val="false"/>
          <w:iCs w:val="false"/>
          <w:color w:val="6B7280"/>
          <w:sz w:val="27"/>
          <w:szCs w:val="27"/>
          <w:caps w:val="false"/>
          <w:rFonts w:ascii="Calibri" w:cs="Calibri" w:eastAsia="Calibri" w:hAnsi="Calibri"/>
        </w:rPr>
        <w:t xml:space="preserve">[DOK 2 · item u1-gc29-dok2-tc · pre-field-test]</w:t>
      </w:r>
    </w:p>
    <w:p>
      <w:pPr>
        <w:spacing w:after="100"/>
      </w:pPr>
      <w:r>
        <w:rPr>
          <w:b/>
          <w:bCs/>
          <w:i w:val="false"/>
          <w:iCs w:val="false"/>
          <w:color w:val="1A1A1A"/>
          <w:sz w:val="32"/>
          <w:szCs w:val="32"/>
          <w:caps w:val="false"/>
          <w:rFonts w:ascii="Calibri" w:cs="Calibri" w:eastAsia="Calibri" w:hAnsi="Calibri"/>
        </w:rPr>
        <w:t xml:space="preserve">Tennessee is a unitary state. What does that mean for your county and city governments?</w:t>
      </w:r>
    </w:p>
    <w:p>
      <w:pPr>
        <w:spacing w:after="20"/>
        <w:ind w:left="260"/>
      </w:pPr>
      <w:r>
        <w:rPr>
          <w:b w:val="false"/>
          <w:bCs w:val="false"/>
          <w:i w:val="false"/>
          <w:iCs w:val="false"/>
          <w:color w:val="1A1A1A"/>
          <w:sz w:val="30"/>
          <w:szCs w:val="30"/>
          <w:caps w:val="false"/>
          <w:rFonts w:ascii="Calibri" w:cs="Calibri" w:eastAsia="Calibri" w:hAnsi="Calibri"/>
        </w:rPr>
        <w:t xml:space="preserve">A. They are completely independent of the state</w:t>
      </w:r>
    </w:p>
    <w:p>
      <w:pPr>
        <w:spacing w:after="20"/>
        <w:ind w:left="260"/>
      </w:pPr>
      <w:r>
        <w:rPr>
          <w:b w:val="false"/>
          <w:bCs w:val="false"/>
          <w:i w:val="false"/>
          <w:iCs w:val="false"/>
          <w:color w:val="1A1A1A"/>
          <w:sz w:val="30"/>
          <w:szCs w:val="30"/>
          <w:caps w:val="false"/>
          <w:rFonts w:ascii="Calibri" w:cs="Calibri" w:eastAsia="Calibri" w:hAnsi="Calibri"/>
        </w:rPr>
        <w:t xml:space="preserve">B. They report directly to the federal government</w:t>
      </w:r>
    </w:p>
    <w:p>
      <w:pPr>
        <w:spacing w:after="20"/>
        <w:ind w:left="260"/>
      </w:pPr>
      <w:r>
        <w:rPr>
          <w:b w:val="false"/>
          <w:bCs w:val="false"/>
          <w:i w:val="false"/>
          <w:iCs w:val="false"/>
          <w:color w:val="1A1A1A"/>
          <w:sz w:val="30"/>
          <w:szCs w:val="30"/>
          <w:caps w:val="false"/>
          <w:rFonts w:ascii="Calibri" w:cs="Calibri" w:eastAsia="Calibri" w:hAnsi="Calibri"/>
        </w:rPr>
        <w:t xml:space="preserve">C. They are created by the state and hold only the powers the state grants them</w:t>
      </w:r>
    </w:p>
    <w:p>
      <w:pPr>
        <w:spacing w:after="20"/>
        <w:ind w:left="260"/>
      </w:pPr>
      <w:r>
        <w:rPr>
          <w:b w:val="false"/>
          <w:bCs w:val="false"/>
          <w:i w:val="false"/>
          <w:iCs w:val="false"/>
          <w:color w:val="1A1A1A"/>
          <w:sz w:val="30"/>
          <w:szCs w:val="30"/>
          <w:caps w:val="false"/>
          <w:rFonts w:ascii="Calibri" w:cs="Calibri" w:eastAsia="Calibri" w:hAnsi="Calibri"/>
        </w:rPr>
        <w:t xml:space="preserve">D. They may set aside state law within their own borders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GC.29</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Opinion piece (Claim + Evidence + Reasoning): How can individuals best serve their communities and take part in the political process at the local, state, and national levels? Make a claim and defend it with specific examples of civic action a person your age could actually take.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GC.29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GC.30 — Identify Your Current Officials</w:t>
      </w:r>
    </w:p>
    <w:p>
      <w:pPr>
        <w:spacing w:after="60"/>
      </w:pPr>
      <w:r>
        <w:rPr>
          <w:b/>
          <w:bCs/>
          <w:i w:val="false"/>
          <w:iCs w:val="false"/>
          <w:color w:val="1A1A1A"/>
          <w:sz w:val="33"/>
          <w:szCs w:val="33"/>
          <w:caps w:val="false"/>
          <w:rFonts w:ascii="Calibri" w:cs="Calibri" w:eastAsia="Calibri" w:hAnsi="Calibri"/>
        </w:rPr>
        <w:t xml:space="preserve">TN Academic Standard GC.30: </w:t>
      </w:r>
      <w:r>
        <w:rPr>
          <w:b w:val="false"/>
          <w:bCs w:val="false"/>
          <w:i w:val="false"/>
          <w:iCs w:val="false"/>
          <w:color w:val="1A1A1A"/>
          <w:sz w:val="33"/>
          <w:szCs w:val="33"/>
          <w:caps w:val="false"/>
          <w:rFonts w:ascii="Calibri" w:cs="Calibri" w:eastAsia="Calibri" w:hAnsi="Calibri"/>
        </w:rPr>
        <w:t xml:space="preserve">Identify the current governor of Tennessee and the representatives in the General Assembly.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the current governor of Tennessee and the state legislators who represent me, using official sources..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Tennessee (T)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There is no more Tennessee-specific civic act than naming the people who govern you: your governor in Nashville and the senator and representative elected from your own district. This standard asks you to find and record them from official Tennessee sources — a skill you will use in every election (GC.30).</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Right now, a governor in Nashville and two legislators — one senator, one representative — make decisions for the exact spot where you live. Do you know their names? By the end of this lesson, you will have looked them up yourself.</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GC.30</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Governor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chief executive, elected statewide to a four-year term, who carries out state law, proposes the state budget, and sets policy priorities. Identify the current officeholder from an official source — it changes with elections.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gobernador(a)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General Assembly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state legislature, made up of a 33-member Senate and a 99-member House of Representatives, which writes and passes state law. These numbers stay the same regardless of who currently serves.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Asamblea General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Constituent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a legislator represents. You are a constituent of exactly one state senator and one state representative, determined by the district where you live.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elector / representado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Governor (GUV-ur-ner); General Assembly (JEN-ur-ul uh-SEM-blee); Constituent (kun-STIH-choo-ent).</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Governor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General Assembly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Constituent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GC.30</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General Assembly</w:t>
            </w:r>
            <w:r>
              <w:rPr>
                <w:b w:val="false"/>
                <w:bCs w:val="false"/>
                <w:i w:val="false"/>
                <w:iCs w:val="false"/>
                <w:color w:val="D9D5C8"/>
                <w:sz w:val="27"/>
                <w:szCs w:val="27"/>
                <w:caps w:val="false"/>
                <w:rFonts w:ascii="Calibri" w:cs="Calibri" w:eastAsia="Calibri" w:hAnsi="Calibri"/>
              </w:rPr>
              <w:t xml:space="preserve">      ·   ES: Asamblea General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Tennessee's state legislature, made up of a 33-member Senate and a 99-member House of Representatives, which writes and passes state law. These numbers stay the same regardless of who currently serves.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“General Assembly”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Constituent</w:t>
            </w:r>
            <w:r>
              <w:rPr>
                <w:b w:val="false"/>
                <w:bCs w:val="false"/>
                <w:i w:val="false"/>
                <w:iCs w:val="false"/>
                <w:color w:val="D9D5C8"/>
                <w:sz w:val="27"/>
                <w:szCs w:val="27"/>
                <w:caps w:val="false"/>
                <w:rFonts w:ascii="Calibri" w:cs="Calibri" w:eastAsia="Calibri" w:hAnsi="Calibri"/>
              </w:rPr>
              <w:t xml:space="preserve">      ·   ES: elector / representado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person a legislator represents. You are a constituent of exactly one state senator and one state representative, determined by the district where you live.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“Constituent”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GC.30</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GC.30 — Identify Your Current Officials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Tennessee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real situation it applies to where you live?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GC.30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Governor · General Assembly · Constituent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To find out who currently represents you in the Tennessee General Assembly, the best source is —</w:t>
            </w:r>
          </w:p>
          <w:p>
            <w:pPr>
              <w:spacing w:after="30"/>
              <w:ind w:left="360"/>
            </w:pPr>
            <w:r>
              <w:rPr>
                <w:b w:val="false"/>
                <w:bCs w:val="false"/>
                <w:i w:val="false"/>
                <w:iCs w:val="false"/>
                <w:color w:val="1A1A1A"/>
                <w:sz w:val="32"/>
                <w:szCs w:val="32"/>
                <w:caps w:val="false"/>
                <w:rFonts w:ascii="Calibri" w:cs="Calibri" w:eastAsia="Calibri" w:hAnsi="Calibri"/>
              </w:rPr>
              <w:t xml:space="preserve">A.   the official 'Find My Legislator' tool on the Tennessee General Assembly site (capitol.tn.gov)</w:t>
            </w:r>
          </w:p>
          <w:p>
            <w:pPr>
              <w:spacing w:after="30"/>
              <w:ind w:left="360"/>
            </w:pPr>
            <w:r>
              <w:rPr>
                <w:b w:val="false"/>
                <w:bCs w:val="false"/>
                <w:i w:val="false"/>
                <w:iCs w:val="false"/>
                <w:color w:val="1A1A1A"/>
                <w:sz w:val="32"/>
                <w:szCs w:val="32"/>
                <w:caps w:val="false"/>
                <w:rFonts w:ascii="Calibri" w:cs="Calibri" w:eastAsia="Calibri" w:hAnsi="Calibri"/>
              </w:rPr>
              <w:t xml:space="preserve">B.   a rumor you saw on social media</w:t>
            </w:r>
          </w:p>
          <w:p>
            <w:pPr>
              <w:spacing w:after="30"/>
              <w:ind w:left="360"/>
            </w:pPr>
            <w:r>
              <w:rPr>
                <w:b w:val="false"/>
                <w:bCs w:val="false"/>
                <w:i w:val="false"/>
                <w:iCs w:val="false"/>
                <w:color w:val="1A1A1A"/>
                <w:sz w:val="32"/>
                <w:szCs w:val="32"/>
                <w:caps w:val="false"/>
                <w:rFonts w:ascii="Calibri" w:cs="Calibri" w:eastAsia="Calibri" w:hAnsi="Calibri"/>
              </w:rPr>
              <w:t xml:space="preserve">C.   a textbook printed several years ago</w:t>
            </w:r>
          </w:p>
          <w:p>
            <w:pPr>
              <w:spacing w:after="30"/>
              <w:ind w:left="360"/>
            </w:pPr>
            <w:r>
              <w:rPr>
                <w:b w:val="false"/>
                <w:bCs w:val="false"/>
                <w:i w:val="false"/>
                <w:iCs w:val="false"/>
                <w:color w:val="1A1A1A"/>
                <w:sz w:val="32"/>
                <w:szCs w:val="32"/>
                <w:caps w:val="false"/>
                <w:rFonts w:ascii="Calibri" w:cs="Calibri" w:eastAsia="Calibri" w:hAnsi="Calibri"/>
              </w:rPr>
              <w:t xml:space="preserve">D.   a friend's best guess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GC.30</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Governor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chief executive, elected statewide to a four-year term, who carries out state law, proposes the state budget, and sets policy priorities. Identify the current officeholder from an official source — it changes with elections.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General Assembly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Tennessee's state legislature, made up of a 33-member Senate and a 99-member House of Representatives, which writes and passes state law. These numbers stay the same regardless of who currently serves.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person a legislator represents. You are a constituent of exactly one state senator and one state representative, determined by the district where you live.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identify your current officials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identify your current officials was Governor: Tennessee's chief executive, elected statewide to a four-year term, who carries out state law, proposes the state budget, and sets policy priorities. Identify the current officeholder from an official source — it changes with elections.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GC.30</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Governor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General Assembly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Constituent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Which official source would you use to find the current governor and his or her stated priorities?</w:t>
      </w:r>
    </w:p>
    <w:p>
      <w:pPr>
        <w:spacing w:after="100"/>
      </w:pPr>
      <w:r>
        <w:rPr>
          <w:b w:val="false"/>
          <w:bCs w:val="false"/>
          <w:i w:val="false"/>
          <w:iCs w:val="false"/>
          <w:color w:val="1A1A1A"/>
          <w:sz w:val="30"/>
          <w:szCs w:val="30"/>
          <w:caps w:val="false"/>
          <w:rFonts w:ascii="Calibri" w:cs="Calibri" w:eastAsia="Calibri" w:hAnsi="Calibri"/>
        </w:rPr>
        <w:t xml:space="preserve">• How many members serve in the Tennessee Senate and House, and how is each Tennessean represented in them?</w:t>
      </w:r>
    </w:p>
    <w:p>
      <w:pPr>
        <w:spacing w:after="100"/>
      </w:pPr>
      <w:r>
        <w:rPr>
          <w:b w:val="false"/>
          <w:bCs w:val="false"/>
          <w:i w:val="false"/>
          <w:iCs w:val="false"/>
          <w:color w:val="1A1A1A"/>
          <w:sz w:val="30"/>
          <w:szCs w:val="30"/>
          <w:caps w:val="false"/>
          <w:rFonts w:ascii="Calibri" w:cs="Calibri" w:eastAsia="Calibri" w:hAnsi="Calibri"/>
        </w:rPr>
        <w:t xml:space="preserve">• What steps would you take to identify your own Senate and House districts and the legislators who hold those seats?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GC.30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This standard is a civic-action task: identify the officials who represent you right now. Start with the executive — 'The Supreme Executive power of this State shall be vested in a Governor,' elected statewide to a four-year term. From an official source such as tn.gov, find the current governor's name and the priorities he or she has publicly stated (often in the annual State of the State address or the proposed budget). Next, the legislature: 'The legislative authority of this state shall be vested in a General Assembly, which shall consist of a Senate and House of Representatives.' Tennessee's Senate has 33 members and its House has 99. Every Tennessean lives in exactly one state Senate district and one state House district and is represented by one senator and one representative. Using your home address and the official Tennessee General Assembly 'Find My Legislator' tool at capitol.tn.gov, record your Senate district number, your House district number, and the names of the two people who currently hold those seats. Because officials change with every election, always confirm names, priorities, and districts from the official source — never from memory or from an old book.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Governor, General Assembly.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Which official source would you use to find the current governor and his or her stated priorities?</w:t>
      </w:r>
    </w:p>
    <w:p>
      <w:pPr>
        <w:spacing w:after="100"/>
      </w:pPr>
      <w:r>
        <w:rPr>
          <w:b w:val="false"/>
          <w:bCs w:val="false"/>
          <w:i w:val="false"/>
          <w:iCs w:val="false"/>
          <w:color w:val="1A1A1A"/>
          <w:sz w:val="30"/>
          <w:szCs w:val="30"/>
          <w:caps w:val="false"/>
          <w:rFonts w:ascii="Calibri" w:cs="Calibri" w:eastAsia="Calibri" w:hAnsi="Calibri"/>
        </w:rPr>
        <w:t xml:space="preserve">2. How many members serve in the Tennessee Senate and House, and how is each Tennessean represented in them?</w:t>
      </w:r>
    </w:p>
    <w:p>
      <w:pPr>
        <w:spacing w:after="100"/>
      </w:pPr>
      <w:r>
        <w:rPr>
          <w:b w:val="false"/>
          <w:bCs w:val="false"/>
          <w:i w:val="false"/>
          <w:iCs w:val="false"/>
          <w:color w:val="1A1A1A"/>
          <w:sz w:val="30"/>
          <w:szCs w:val="30"/>
          <w:caps w:val="false"/>
          <w:rFonts w:ascii="Calibri" w:cs="Calibri" w:eastAsia="Calibri" w:hAnsi="Calibri"/>
        </w:rPr>
        <w:t xml:space="preserve">3. What steps would you take to identify your own Senate and House districts and the legislators who hold those seats?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GC.30</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(state flag) — analyze it with HIPPO. Builds SSP.01–SSP.02.</w:t>
      </w:r>
    </w:p>
    <w:p>
      <w:pPr>
        <w:spacing w:after="60"/>
        <w:jc w:val="center"/>
      </w:pPr>
      <w:r>
        <w:drawing>
          <wp:inline distT="0" distB="0" distL="0" distR="0">
            <wp:extent cx="4476750" cy="2686050"/>
            <wp:effectExtent t="0" r="0" b="0" l="0"/>
            <wp:docPr id="1" name="Flag of Tennessee" descr="The Tennessee state flag: a red field with a blue circle holding three white stars, and a blue and white vertical bar at the fly." title="Flag of Tenne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Flag of Tennessee · State of Tennessee (design by LeRoy Reeves, 1905) · 1905</w:t>
      </w:r>
    </w:p>
    <w:p>
      <w:pPr>
        <w:spacing w:after="40"/>
      </w:pPr>
      <w:r>
        <w:rPr>
          <w:b w:val="false"/>
          <w:bCs w:val="false"/>
          <w:i w:val="false"/>
          <w:iCs w:val="false"/>
          <w:color w:val="6B7280"/>
          <w:sz w:val="24"/>
          <w:szCs w:val="24"/>
          <w:caps w:val="false"/>
          <w:rFonts w:ascii="Calibri" w:cs="Calibri" w:eastAsia="Calibri" w:hAnsi="Calibri"/>
        </w:rPr>
        <w:t xml:space="preserve">Source: Wikimedia Commons · https://commons.wikimedia.org/wiki/File:Flag_of_Tennessee.svg Public domain — official state flag design (1905). https://commons.wikimedia.org/wiki/File:Flag_of_Tennessee.svg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GC.30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 today</w:t>
            </w:r>
          </w:p>
          <w:p>
            <w:pPr>
              <w:spacing w:after="40"/>
            </w:pPr>
            <w:r>
              <w:rPr>
                <w:b w:val="false"/>
                <w:bCs w:val="false"/>
                <w:i w:val="false"/>
                <w:iCs w:val="false"/>
                <w:color w:val="1A1A1A"/>
                <w:sz w:val="33"/>
                <w:szCs w:val="33"/>
                <w:caps w:val="false"/>
                <w:rFonts w:ascii="Calibri" w:cs="Calibri" w:eastAsia="Calibri" w:hAnsi="Calibri"/>
              </w:rPr>
              <w:t xml:space="preserve">In 1–2 sentences: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GC.30</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u7-gc30-dok1-1 · pre-field-test]</w:t>
      </w:r>
    </w:p>
    <w:p>
      <w:pPr>
        <w:spacing w:after="100"/>
      </w:pPr>
      <w:r>
        <w:rPr>
          <w:b/>
          <w:bCs/>
          <w:i w:val="false"/>
          <w:iCs w:val="false"/>
          <w:color w:val="1A1A1A"/>
          <w:sz w:val="32"/>
          <w:szCs w:val="32"/>
          <w:caps w:val="false"/>
          <w:rFonts w:ascii="Calibri" w:cs="Calibri" w:eastAsia="Calibri" w:hAnsi="Calibri"/>
        </w:rPr>
        <w:t xml:space="preserve">The Tennessee General Assembly is made up of which two chambers?</w:t>
      </w:r>
    </w:p>
    <w:p>
      <w:pPr>
        <w:spacing w:after="20"/>
        <w:ind w:left="260"/>
      </w:pPr>
      <w:r>
        <w:rPr>
          <w:b w:val="false"/>
          <w:bCs w:val="false"/>
          <w:i w:val="false"/>
          <w:iCs w:val="false"/>
          <w:color w:val="1A1A1A"/>
          <w:sz w:val="30"/>
          <w:szCs w:val="30"/>
          <w:caps w:val="false"/>
          <w:rFonts w:ascii="Calibri" w:cs="Calibri" w:eastAsia="Calibri" w:hAnsi="Calibri"/>
        </w:rPr>
        <w:t xml:space="preserve">A. the Senate and the House of Representatives</w:t>
      </w:r>
    </w:p>
    <w:p>
      <w:pPr>
        <w:spacing w:after="20"/>
        <w:ind w:left="260"/>
      </w:pPr>
      <w:r>
        <w:rPr>
          <w:b w:val="false"/>
          <w:bCs w:val="false"/>
          <w:i w:val="false"/>
          <w:iCs w:val="false"/>
          <w:color w:val="1A1A1A"/>
          <w:sz w:val="30"/>
          <w:szCs w:val="30"/>
          <w:caps w:val="false"/>
          <w:rFonts w:ascii="Calibri" w:cs="Calibri" w:eastAsia="Calibri" w:hAnsi="Calibri"/>
        </w:rPr>
        <w:t xml:space="preserve">B. the Cabinet and the Supreme Court</w:t>
      </w:r>
    </w:p>
    <w:p>
      <w:pPr>
        <w:spacing w:after="20"/>
        <w:ind w:left="260"/>
      </w:pPr>
      <w:r>
        <w:rPr>
          <w:b w:val="false"/>
          <w:bCs w:val="false"/>
          <w:i w:val="false"/>
          <w:iCs w:val="false"/>
          <w:color w:val="1A1A1A"/>
          <w:sz w:val="30"/>
          <w:szCs w:val="30"/>
          <w:caps w:val="false"/>
          <w:rFonts w:ascii="Calibri" w:cs="Calibri" w:eastAsia="Calibri" w:hAnsi="Calibri"/>
        </w:rPr>
        <w:t xml:space="preserve">C. the House of Lords and the House of Commons</w:t>
      </w:r>
    </w:p>
    <w:p>
      <w:pPr>
        <w:spacing w:after="20"/>
        <w:ind w:left="260"/>
      </w:pPr>
      <w:r>
        <w:rPr>
          <w:b w:val="false"/>
          <w:bCs w:val="false"/>
          <w:i w:val="false"/>
          <w:iCs w:val="false"/>
          <w:color w:val="1A1A1A"/>
          <w:sz w:val="30"/>
          <w:szCs w:val="30"/>
          <w:caps w:val="false"/>
          <w:rFonts w:ascii="Calibri" w:cs="Calibri" w:eastAsia="Calibri" w:hAnsi="Calibri"/>
        </w:rPr>
        <w:t xml:space="preserve">D. the Grand Divisions and the counties</w:t>
      </w:r>
    </w:p>
    <w:p>
      <w:pPr>
        <w:spacing w:after="100"/>
      </w:pPr>
      <w:r>
        <w:rPr>
          <w:b/>
          <w:bCs/>
          <w:i w:val="false"/>
          <w:iCs w:val="false"/>
          <w:color w:val="6B7280"/>
          <w:sz w:val="27"/>
          <w:szCs w:val="27"/>
          <w:caps w:val="false"/>
          <w:rFonts w:ascii="Calibri" w:cs="Calibri" w:eastAsia="Calibri" w:hAnsi="Calibri"/>
        </w:rPr>
        <w:t xml:space="preserve">[DOK 1 · item u1-gc30-dok1-tc · pre-field-test]</w:t>
      </w:r>
    </w:p>
    <w:p>
      <w:pPr>
        <w:spacing w:after="100"/>
      </w:pPr>
      <w:r>
        <w:rPr>
          <w:b/>
          <w:bCs/>
          <w:i w:val="false"/>
          <w:iCs w:val="false"/>
          <w:color w:val="1A1A1A"/>
          <w:sz w:val="32"/>
          <w:szCs w:val="32"/>
          <w:caps w:val="false"/>
          <w:rFonts w:ascii="Calibri" w:cs="Calibri" w:eastAsia="Calibri" w:hAnsi="Calibri"/>
        </w:rPr>
        <w:t xml:space="preserve">To find out who currently represents you in the Tennessee General Assembly, the best source is —</w:t>
      </w:r>
    </w:p>
    <w:p>
      <w:pPr>
        <w:spacing w:after="20"/>
        <w:ind w:left="260"/>
      </w:pPr>
      <w:r>
        <w:rPr>
          <w:b w:val="false"/>
          <w:bCs w:val="false"/>
          <w:i w:val="false"/>
          <w:iCs w:val="false"/>
          <w:color w:val="1A1A1A"/>
          <w:sz w:val="30"/>
          <w:szCs w:val="30"/>
          <w:caps w:val="false"/>
          <w:rFonts w:ascii="Calibri" w:cs="Calibri" w:eastAsia="Calibri" w:hAnsi="Calibri"/>
        </w:rPr>
        <w:t xml:space="preserve">A. the official 'Find My Legislator' tool on the Tennessee General Assembly site (capitol.tn.gov)</w:t>
      </w:r>
    </w:p>
    <w:p>
      <w:pPr>
        <w:spacing w:after="20"/>
        <w:ind w:left="260"/>
      </w:pPr>
      <w:r>
        <w:rPr>
          <w:b w:val="false"/>
          <w:bCs w:val="false"/>
          <w:i w:val="false"/>
          <w:iCs w:val="false"/>
          <w:color w:val="1A1A1A"/>
          <w:sz w:val="30"/>
          <w:szCs w:val="30"/>
          <w:caps w:val="false"/>
          <w:rFonts w:ascii="Calibri" w:cs="Calibri" w:eastAsia="Calibri" w:hAnsi="Calibri"/>
        </w:rPr>
        <w:t xml:space="preserve">B. a rumor you saw on social media</w:t>
      </w:r>
    </w:p>
    <w:p>
      <w:pPr>
        <w:spacing w:after="20"/>
        <w:ind w:left="260"/>
      </w:pPr>
      <w:r>
        <w:rPr>
          <w:b w:val="false"/>
          <w:bCs w:val="false"/>
          <w:i w:val="false"/>
          <w:iCs w:val="false"/>
          <w:color w:val="1A1A1A"/>
          <w:sz w:val="30"/>
          <w:szCs w:val="30"/>
          <w:caps w:val="false"/>
          <w:rFonts w:ascii="Calibri" w:cs="Calibri" w:eastAsia="Calibri" w:hAnsi="Calibri"/>
        </w:rPr>
        <w:t xml:space="preserve">C. a textbook printed several years ago</w:t>
      </w:r>
    </w:p>
    <w:p>
      <w:pPr>
        <w:spacing w:after="20"/>
        <w:ind w:left="260"/>
      </w:pPr>
      <w:r>
        <w:rPr>
          <w:b w:val="false"/>
          <w:bCs w:val="false"/>
          <w:i w:val="false"/>
          <w:iCs w:val="false"/>
          <w:color w:val="1A1A1A"/>
          <w:sz w:val="30"/>
          <w:szCs w:val="30"/>
          <w:caps w:val="false"/>
          <w:rFonts w:ascii="Calibri" w:cs="Calibri" w:eastAsia="Calibri" w:hAnsi="Calibri"/>
        </w:rPr>
        <w:t xml:space="preserve">D. a friend's best guess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GC.30</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does Tennessee govern itself at the state and local levels — and how do you take part?</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After looking them up from an official source, explain how you could contact your state senator or representative about an issue you care about — and why identifying your specific district matters for being heard.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GC.30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This whole unit is the Tennessee Connection. Foundations traced government in the abstract; here it becomes concrete and local — the Capitol in Nashville, the three Grand Divisions marked by the three stars on the state flag, the ninety-five counties on the state map, and the specific legislators elected from your own district. Tennessee is not an example in this unit; Tennessee is the subject (GC.28–GC.30).</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Tennessee is the classroom for this entire unit. Choose one and record it with a source: (a) name the three Grand Divisions and explain what the flag's three stars stand for; (b) identify which local-government model runs your own county; or (c) look up and record your current governor and your two state legislators from an official Tennessee source.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GC.28</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GC.29</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GC.30</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GC.28: </w:t>
      </w:r>
      <w:r>
        <w:rPr>
          <w:b w:val="false"/>
          <w:bCs w:val="false"/>
          <w:i w:val="false"/>
          <w:iCs w:val="false"/>
          <w:color w:val="1A1A1A"/>
          <w:sz w:val="32"/>
          <w:szCs w:val="32"/>
          <w:caps w:val="false"/>
          <w:rFonts w:ascii="Calibri" w:cs="Calibri" w:eastAsia="Calibri" w:hAnsi="Calibri"/>
        </w:rPr>
        <w:t xml:space="preserve">Tennessee copied the federal three-branch design but added its own features — the Grand Divisions, a part-time citizen legislature, and the Tennessee Plan. Which of these three most shapes how the state is actually governed? Defend your claim with evidence.</w:t>
      </w:r>
    </w:p>
    <w:p>
      <w:pPr>
        <w:spacing w:after="100"/>
      </w:pPr>
      <w:r>
        <w:rPr>
          <w:b/>
          <w:bCs/>
          <w:i w:val="false"/>
          <w:iCs w:val="false"/>
          <w:color w:val="1B2A4A"/>
          <w:sz w:val="32"/>
          <w:szCs w:val="32"/>
          <w:caps w:val="false"/>
          <w:rFonts w:ascii="Calibri" w:cs="Calibri" w:eastAsia="Calibri" w:hAnsi="Calibri"/>
        </w:rPr>
        <w:t xml:space="preserve">GC.29: </w:t>
      </w:r>
      <w:r>
        <w:rPr>
          <w:b w:val="false"/>
          <w:bCs w:val="false"/>
          <w:i w:val="false"/>
          <w:iCs w:val="false"/>
          <w:color w:val="1A1A1A"/>
          <w:sz w:val="32"/>
          <w:szCs w:val="32"/>
          <w:caps w:val="false"/>
          <w:rFonts w:ascii="Calibri" w:cs="Calibri" w:eastAsia="Calibri" w:hAnsi="Calibri"/>
        </w:rPr>
        <w:t xml:space="preserve">Opinion piece (Claim + Evidence + Reasoning): How can individuals best serve their communities and take part in the political process at the local, state, and national levels? Make a claim and defend it with specific examples of civic action a person your age could actually take.</w:t>
      </w:r>
    </w:p>
    <w:p>
      <w:pPr>
        <w:spacing w:after="100"/>
      </w:pPr>
      <w:r>
        <w:rPr>
          <w:b/>
          <w:bCs/>
          <w:i w:val="false"/>
          <w:iCs w:val="false"/>
          <w:color w:val="1B2A4A"/>
          <w:sz w:val="32"/>
          <w:szCs w:val="32"/>
          <w:caps w:val="false"/>
          <w:rFonts w:ascii="Calibri" w:cs="Calibri" w:eastAsia="Calibri" w:hAnsi="Calibri"/>
        </w:rPr>
        <w:t xml:space="preserve">GC.30: </w:t>
      </w:r>
      <w:r>
        <w:rPr>
          <w:b w:val="false"/>
          <w:bCs w:val="false"/>
          <w:i w:val="false"/>
          <w:iCs w:val="false"/>
          <w:color w:val="1A1A1A"/>
          <w:sz w:val="32"/>
          <w:szCs w:val="32"/>
          <w:caps w:val="false"/>
          <w:rFonts w:ascii="Calibri" w:cs="Calibri" w:eastAsia="Calibri" w:hAnsi="Calibri"/>
        </w:rPr>
        <w:t xml:space="preserve">After looking them up from an official source, explain how you could contact your state senator or representative about an issue you care about — and why identifying your specific district matters for being heard.</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GC.28 — Tennessee's Three Branches</w:t>
      </w:r>
    </w:p>
    <w:p>
      <w:pPr>
        <w:spacing w:after="100"/>
      </w:pPr>
      <w:r>
        <w:rPr>
          <w:b/>
          <w:bCs/>
          <w:i w:val="false"/>
          <w:iCs w:val="false"/>
          <w:color w:val="1A1A1A"/>
          <w:sz w:val="29"/>
          <w:szCs w:val="29"/>
          <w:caps w:val="false"/>
          <w:rFonts w:ascii="Calibri" w:cs="Calibri" w:eastAsia="Calibri" w:hAnsi="Calibri"/>
        </w:rPr>
        <w:t xml:space="preserve">Tennessee Constitution, Article II, Section 1. </w:t>
      </w:r>
      <w:r>
        <w:rPr>
          <w:b w:val="false"/>
          <w:bCs w:val="false"/>
          <w:i w:val="false"/>
          <w:iCs w:val="false"/>
          <w:color w:val="1A1A1A"/>
          <w:sz w:val="29"/>
          <w:szCs w:val="2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https://law.justia.com/constitution/tennessee/article-ii/section-1/</w:t>
      </w:r>
    </w:p>
    <w:p>
      <w:pPr>
        <w:spacing w:after="100"/>
      </w:pPr>
      <w:r>
        <w:rPr>
          <w:b/>
          <w:bCs/>
          <w:i w:val="false"/>
          <w:iCs w:val="false"/>
          <w:color w:val="1A1A1A"/>
          <w:sz w:val="29"/>
          <w:szCs w:val="29"/>
          <w:caps w:val="false"/>
          <w:rFonts w:ascii="Calibri" w:cs="Calibri" w:eastAsia="Calibri" w:hAnsi="Calibri"/>
        </w:rPr>
        <w:t xml:space="preserve">Tennessee Constitution, Article VI, Section 1. </w:t>
      </w:r>
      <w:r>
        <w:rPr>
          <w:b w:val="false"/>
          <w:bCs w:val="false"/>
          <w:i w:val="false"/>
          <w:iCs w:val="false"/>
          <w:color w:val="1A1A1A"/>
          <w:sz w:val="29"/>
          <w:szCs w:val="2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https://law.justia.com/constitution/tennessee/article-vi/section-1/</w:t>
      </w:r>
    </w:p>
    <w:p>
      <w:pPr>
        <w:spacing w:after="100"/>
      </w:pPr>
      <w:r>
        <w:rPr>
          <w:b/>
          <w:bCs/>
          <w:i w:val="false"/>
          <w:iCs w:val="false"/>
          <w:color w:val="1B2A4A"/>
          <w:sz w:val="32"/>
          <w:szCs w:val="32"/>
          <w:caps w:val="false"/>
          <w:rFonts w:ascii="Calibri" w:cs="Calibri" w:eastAsia="Calibri" w:hAnsi="Calibri"/>
        </w:rPr>
        <w:t xml:space="preserve">GC.29 — Local Government in Tennessee</w:t>
      </w:r>
    </w:p>
    <w:p>
      <w:pPr>
        <w:spacing w:after="100"/>
      </w:pPr>
      <w:r>
        <w:rPr>
          <w:b/>
          <w:bCs/>
          <w:i w:val="false"/>
          <w:iCs w:val="false"/>
          <w:color w:val="1A1A1A"/>
          <w:sz w:val="29"/>
          <w:szCs w:val="29"/>
          <w:caps w:val="false"/>
          <w:rFonts w:ascii="Calibri" w:cs="Calibri" w:eastAsia="Calibri" w:hAnsi="Calibri"/>
        </w:rPr>
        <w:t xml:space="preserve">Tennessee Constitution, Article VII, Section 1. </w:t>
      </w:r>
      <w:r>
        <w:rPr>
          <w:b w:val="false"/>
          <w:bCs w:val="false"/>
          <w:i w:val="false"/>
          <w:iCs w:val="false"/>
          <w:color w:val="1A1A1A"/>
          <w:sz w:val="29"/>
          <w:szCs w:val="29"/>
          <w:caps w:val="false"/>
          <w:rFonts w:ascii="Calibri" w:cs="Calibri" w:eastAsia="Calibri" w:hAnsi="Calibri"/>
        </w:rPr>
        <w:t xml:space="preserve">Constitution of Tennessee, 1978.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https://law.justia.com/constitution/tennessee/article-vii/section-1/</w:t>
      </w:r>
    </w:p>
    <w:p>
      <w:pPr>
        <w:spacing w:after="100"/>
      </w:pPr>
      <w:r>
        <w:rPr>
          <w:b/>
          <w:bCs/>
          <w:i w:val="false"/>
          <w:iCs w:val="false"/>
          <w:color w:val="1A1A1A"/>
          <w:sz w:val="29"/>
          <w:szCs w:val="29"/>
          <w:caps w:val="false"/>
          <w:rFonts w:ascii="Calibri" w:cs="Calibri" w:eastAsia="Calibri" w:hAnsi="Calibri"/>
        </w:rPr>
        <w:t xml:space="preserve">Tennessee Constitution, Article XI, Section 9. </w:t>
      </w:r>
      <w:r>
        <w:rPr>
          <w:b w:val="false"/>
          <w:bCs w:val="false"/>
          <w:i w:val="false"/>
          <w:iCs w:val="false"/>
          <w:color w:val="1A1A1A"/>
          <w:sz w:val="29"/>
          <w:szCs w:val="29"/>
          <w:caps w:val="false"/>
          <w:rFonts w:ascii="Calibri" w:cs="Calibri" w:eastAsia="Calibri" w:hAnsi="Calibri"/>
        </w:rPr>
        <w:t xml:space="preserve">Constitution of Tennessee, 1953.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https://law.justia.com/constitution/tennessee/article-xi/section-9/</w:t>
      </w:r>
    </w:p>
    <w:p>
      <w:pPr>
        <w:spacing w:after="100"/>
      </w:pPr>
      <w:r>
        <w:rPr>
          <w:b/>
          <w:bCs/>
          <w:i w:val="false"/>
          <w:iCs w:val="false"/>
          <w:color w:val="1B2A4A"/>
          <w:sz w:val="32"/>
          <w:szCs w:val="32"/>
          <w:caps w:val="false"/>
          <w:rFonts w:ascii="Calibri" w:cs="Calibri" w:eastAsia="Calibri" w:hAnsi="Calibri"/>
        </w:rPr>
        <w:t xml:space="preserve">GC.30 — Identify Your Current Officials</w:t>
      </w:r>
    </w:p>
    <w:p>
      <w:pPr>
        <w:spacing w:after="100"/>
      </w:pPr>
      <w:r>
        <w:rPr>
          <w:b/>
          <w:bCs/>
          <w:i w:val="false"/>
          <w:iCs w:val="false"/>
          <w:color w:val="1A1A1A"/>
          <w:sz w:val="29"/>
          <w:szCs w:val="29"/>
          <w:caps w:val="false"/>
          <w:rFonts w:ascii="Calibri" w:cs="Calibri" w:eastAsia="Calibri" w:hAnsi="Calibri"/>
        </w:rPr>
        <w:t xml:space="preserve">Tennessee Constitution, Article III, Section 1. </w:t>
      </w:r>
      <w:r>
        <w:rPr>
          <w:b w:val="false"/>
          <w:bCs w:val="false"/>
          <w:i w:val="false"/>
          <w:iCs w:val="false"/>
          <w:color w:val="1A1A1A"/>
          <w:sz w:val="29"/>
          <w:szCs w:val="2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https://law.justia.com/constitution/tennessee/article-iii/section-1/</w:t>
      </w:r>
    </w:p>
    <w:p>
      <w:pPr>
        <w:spacing w:after="100"/>
      </w:pPr>
      <w:r>
        <w:rPr>
          <w:b/>
          <w:bCs/>
          <w:i w:val="false"/>
          <w:iCs w:val="false"/>
          <w:color w:val="1A1A1A"/>
          <w:sz w:val="29"/>
          <w:szCs w:val="29"/>
          <w:caps w:val="false"/>
          <w:rFonts w:ascii="Calibri" w:cs="Calibri" w:eastAsia="Calibri" w:hAnsi="Calibri"/>
        </w:rPr>
        <w:t xml:space="preserve">Tennessee Constitution, Article II, Section 3. </w:t>
      </w:r>
      <w:r>
        <w:rPr>
          <w:b w:val="false"/>
          <w:bCs w:val="false"/>
          <w:i w:val="false"/>
          <w:iCs w:val="false"/>
          <w:color w:val="1A1A1A"/>
          <w:sz w:val="29"/>
          <w:szCs w:val="29"/>
          <w:caps w:val="false"/>
          <w:rFonts w:ascii="Calibri" w:cs="Calibri" w:eastAsia="Calibri" w:hAnsi="Calibri"/>
        </w:rPr>
        <w:t xml:space="preserve">Constitution of Tennessee, 1870. Constitution of the State of Tennessee. Public domain. </w:t>
      </w:r>
      <w:r>
        <w:rPr>
          <w:b w:val="false"/>
          <w:bCs w:val="false"/>
          <w:i w:val="false"/>
          <w:iCs w:val="false"/>
          <w:color w:val="2A5DB0"/>
          <w:sz w:val="26"/>
          <w:szCs w:val="26"/>
          <w:caps w:val="false"/>
          <w:rFonts w:ascii="Calibri" w:cs="Calibri" w:eastAsia="Calibri" w:hAnsi="Calibri"/>
        </w:rPr>
        <w:t xml:space="preserve">https://law.justia.com/constitution/tennessee/article-ii/section-3/</w:t>
      </w:r>
    </w:p>
    <w:p>
      <w:pPr>
        <w:pStyle w:val="Heading1"/>
        <w:keepNext/>
        <w:spacing w:before="220" w:after="90"/>
      </w:pPr>
      <w:r>
        <w:rPr>
          <w:b/>
          <w:bCs/>
          <w:i w:val="false"/>
          <w:iCs w:val="false"/>
          <w:color w:val="1B2A4A"/>
          <w:sz w:val="54"/>
          <w:szCs w:val="54"/>
          <w:caps w:val="false"/>
          <w:rFonts w:ascii="Calibri" w:cs="Calibri" w:eastAsia="Calibri" w:hAnsi="Calibri"/>
        </w:rPr>
        <w:t xml:space="preserve">Whose Government? Perspectives on Power in Tennessee</w:t>
      </w:r>
    </w:p>
    <w:p>
      <w:pPr>
        <w:spacing w:after="100"/>
      </w:pPr>
      <w:r>
        <w:rPr>
          <w:b w:val="false"/>
          <w:bCs w:val="false"/>
          <w:i w:val="false"/>
          <w:iCs w:val="false"/>
          <w:color w:val="1A1A1A"/>
          <w:sz w:val="33"/>
          <w:szCs w:val="33"/>
          <w:caps w:val="false"/>
          <w:rFonts w:ascii="Calibri" w:cs="Calibri" w:eastAsia="Calibri" w:hAnsi="Calibri"/>
        </w:rPr>
        <w:t xml:space="preserve">This section traces how power is arranged and shared across Tennessee government — divided among three branches, balanced across three regions, and layered from the state down to your own county and city.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Separation of Powers, State Level</w:t>
      </w:r>
    </w:p>
    <w:p>
      <w:pPr>
        <w:spacing w:after="100"/>
      </w:pPr>
      <w:r>
        <w:rPr>
          <w:b w:val="false"/>
          <w:bCs w:val="false"/>
          <w:i w:val="false"/>
          <w:iCs w:val="false"/>
          <w:color w:val="1A1A1A"/>
          <w:sz w:val="32"/>
          <w:szCs w:val="32"/>
          <w:caps w:val="false"/>
          <w:rFonts w:ascii="Calibri" w:cs="Calibri" w:eastAsia="Calibri" w:hAnsi="Calibri"/>
        </w:rPr>
        <w:t xml:space="preserve">Tennessee splits authority into three departments — legislative, executive, and judicial — the same design as the national government, applied to the state (GC.28).</w:t>
      </w:r>
    </w:p>
    <w:p>
      <w:pPr>
        <w:pStyle w:val="Heading2"/>
        <w:keepNext/>
        <w:spacing w:before="150" w:after="90"/>
      </w:pPr>
      <w:r>
        <w:rPr>
          <w:b/>
          <w:bCs/>
          <w:i w:val="false"/>
          <w:iCs w:val="false"/>
          <w:color w:val="1B2A4A"/>
          <w:sz w:val="42"/>
          <w:szCs w:val="42"/>
          <w:caps w:val="false"/>
          <w:rFonts w:ascii="Calibri" w:cs="Calibri" w:eastAsia="Calibri" w:hAnsi="Calibri"/>
        </w:rPr>
        <w:t xml:space="preserve">Balancing the Grand Divisions</w:t>
      </w:r>
    </w:p>
    <w:p>
      <w:pPr>
        <w:spacing w:after="100"/>
      </w:pPr>
      <w:r>
        <w:rPr>
          <w:b w:val="false"/>
          <w:bCs w:val="false"/>
          <w:i w:val="false"/>
          <w:iCs w:val="false"/>
          <w:color w:val="1A1A1A"/>
          <w:sz w:val="32"/>
          <w:szCs w:val="32"/>
          <w:caps w:val="false"/>
          <w:rFonts w:ascii="Calibri" w:cs="Calibri" w:eastAsia="Calibri" w:hAnsi="Calibri"/>
        </w:rPr>
        <w:t xml:space="preserve">East, Middle, and West Tennessee each carry distinct histories and interests; the state deliberately balances offices and representation across all three (GC.28).</w:t>
      </w:r>
    </w:p>
    <w:p>
      <w:pPr>
        <w:pStyle w:val="Heading2"/>
        <w:keepNext/>
        <w:spacing w:before="150" w:after="90"/>
      </w:pPr>
      <w:r>
        <w:rPr>
          <w:b/>
          <w:bCs/>
          <w:i w:val="false"/>
          <w:iCs w:val="false"/>
          <w:color w:val="1B2A4A"/>
          <w:sz w:val="42"/>
          <w:szCs w:val="42"/>
          <w:caps w:val="false"/>
          <w:rFonts w:ascii="Calibri" w:cs="Calibri" w:eastAsia="Calibri" w:hAnsi="Calibri"/>
        </w:rPr>
        <w:t xml:space="preserve">A Unitary State, Layered Locally</w:t>
      </w:r>
    </w:p>
    <w:p>
      <w:pPr>
        <w:spacing w:after="100"/>
      </w:pPr>
      <w:r>
        <w:rPr>
          <w:b w:val="false"/>
          <w:bCs w:val="false"/>
          <w:i w:val="false"/>
          <w:iCs w:val="false"/>
          <w:color w:val="1A1A1A"/>
          <w:sz w:val="32"/>
          <w:szCs w:val="32"/>
          <w:caps w:val="false"/>
          <w:rFonts w:ascii="Calibri" w:cs="Calibri" w:eastAsia="Calibri" w:hAnsi="Calibri"/>
        </w:rPr>
        <w:t xml:space="preserve">Authority flows from the state down to counties, cities, and consolidated metropolitan governments — each one created by, and answerable to, the state (GC.29).</w:t>
      </w:r>
    </w:p>
    <w:p>
      <w:pPr>
        <w:pStyle w:val="Heading2"/>
        <w:keepNext/>
        <w:spacing w:before="150" w:after="90"/>
      </w:pPr>
      <w:r>
        <w:rPr>
          <w:b/>
          <w:bCs/>
          <w:i w:val="false"/>
          <w:iCs w:val="false"/>
          <w:color w:val="1B2A4A"/>
          <w:sz w:val="42"/>
          <w:szCs w:val="42"/>
          <w:caps w:val="false"/>
          <w:rFonts w:ascii="Calibri" w:cs="Calibri" w:eastAsia="Calibri" w:hAnsi="Calibri"/>
        </w:rPr>
        <w:t xml:space="preserve">Representation and Civic Action</w:t>
      </w:r>
    </w:p>
    <w:p>
      <w:pPr>
        <w:spacing w:after="100"/>
      </w:pPr>
      <w:r>
        <w:rPr>
          <w:b w:val="false"/>
          <w:bCs w:val="false"/>
          <w:i w:val="false"/>
          <w:iCs w:val="false"/>
          <w:color w:val="1A1A1A"/>
          <w:sz w:val="32"/>
          <w:szCs w:val="32"/>
          <w:caps w:val="false"/>
          <w:rFonts w:ascii="Calibri" w:cs="Calibri" w:eastAsia="Calibri" w:hAnsi="Calibri"/>
        </w:rPr>
        <w:t xml:space="preserve">Government reaches all the way down to your own district and your own officials — and this unit asks you to identify them, contact them, and take part (GC.30).</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does Tennessee govern itself at the state and local levels — and how do you take part?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7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7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svofx4wjyhitnomcnm5gp.png"/><Relationship Id="rId9" Type="http://schemas.openxmlformats.org/officeDocument/2006/relationships/image" Target="media/idgpsv4_rchptjhazc9be.png"/><Relationship Id="rId10" Type="http://schemas.openxmlformats.org/officeDocument/2006/relationships/image" Target="media/shm0airmqxjfagqk-n7bl.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7 Course Standard Student Workbook</dc:title>
  <dc:creator>TroopToTeacher Technologies LLC</dc:creator>
  <cp:lastModifiedBy>Un-named</cp:lastModifiedBy>
  <cp:revision>1</cp:revision>
  <dcterms:created xsi:type="dcterms:W3CDTF">2026-07-31T01:26:32.660Z</dcterms:created>
  <dcterms:modified xsi:type="dcterms:W3CDTF">2026-07-31T01:26:32.660Z</dcterms:modified>
</cp:coreProperties>
</file>

<file path=docProps/custom.xml><?xml version="1.0" encoding="utf-8"?>
<Properties xmlns="http://schemas.openxmlformats.org/officeDocument/2006/custom-properties" xmlns:vt="http://schemas.openxmlformats.org/officeDocument/2006/docPropsVTypes"/>
</file>