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1</w:t>
      </w:r>
    </w:p>
    <w:p>
      <w:pPr>
        <w:spacing w:after="120"/>
        <w:jc w:val="center"/>
      </w:pPr>
      <w:r>
        <w:rPr>
          <w:b/>
          <w:bCs/>
          <w:i w:val="false"/>
          <w:iCs w:val="false"/>
          <w:color w:val="1B2A4A"/>
          <w:sz w:val="32"/>
          <w:szCs w:val="32"/>
          <w:caps w:val="false"/>
          <w:rFonts w:ascii="Calibri" w:cs="Calibri" w:eastAsia="Calibri" w:hAnsi="Calibri"/>
        </w:rPr>
        <w:t xml:space="preserve">Foundations of Constitutional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58–64</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and why did the Founders build a limited constitutional republic?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20"/>
                <w:szCs w:val="2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20"/>
                <w:szCs w:val="2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20"/>
                <w:szCs w:val="2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GC.01 — Enlightenment Roots of American Government</w:t>
      </w:r>
    </w:p>
    <w:p>
      <w:pPr>
        <w:spacing w:after="60"/>
      </w:pPr>
      <w:r>
        <w:rPr>
          <w:b/>
          <w:bCs/>
          <w:i w:val="false"/>
          <w:iCs w:val="false"/>
          <w:color w:val="1A1A1A"/>
          <w:sz w:val="22"/>
          <w:szCs w:val="22"/>
          <w:caps w:val="false"/>
          <w:rFonts w:ascii="Calibri" w:cs="Calibri" w:eastAsia="Calibri" w:hAnsi="Calibri"/>
        </w:rPr>
        <w:t xml:space="preserve">TN Academic Standard GC.01: </w:t>
      </w:r>
      <w:r>
        <w:rPr>
          <w:b w:val="false"/>
          <w:bCs w:val="false"/>
          <w:i w:val="false"/>
          <w:iCs w:val="false"/>
          <w:color w:val="1A1A1A"/>
          <w:sz w:val="22"/>
          <w:szCs w:val="22"/>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 Rights</w:t>
            </w:r>
            <w:r>
              <w:rPr>
                <w:b w:val="false"/>
                <w:bCs w:val="false"/>
                <w:i w:val="false"/>
                <w:iCs w:val="false"/>
                <w:color w:val="D9D5C8"/>
                <w:sz w:val="18"/>
                <w:szCs w:val="18"/>
                <w:caps w:val="false"/>
                <w:rFonts w:ascii="Calibri" w:cs="Calibri" w:eastAsia="Calibri" w:hAnsi="Calibri"/>
              </w:rPr>
              <w:t xml:space="preserve">      ·   ES: derechos naturales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 Rights”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Social Contract</w:t>
            </w:r>
            <w:r>
              <w:rPr>
                <w:b w:val="false"/>
                <w:bCs w:val="false"/>
                <w:i w:val="false"/>
                <w:iCs w:val="false"/>
                <w:color w:val="D9D5C8"/>
                <w:sz w:val="18"/>
                <w:szCs w:val="18"/>
                <w:caps w:val="false"/>
                <w:rFonts w:ascii="Calibri" w:cs="Calibri" w:eastAsia="Calibri" w:hAnsi="Calibri"/>
              </w:rPr>
              <w:t xml:space="preserve">      ·   ES: contrato social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“Social Contract”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21"/>
                <w:szCs w:val="21"/>
                <w:caps w:val="false"/>
                <w:rFonts w:ascii="Calibri" w:cs="Calibri" w:eastAsia="Calibri" w:hAnsi="Calibri"/>
              </w:rPr>
              <w:t xml:space="preserve">A.   The divine right of kings</w:t>
            </w:r>
          </w:p>
          <w:p>
            <w:pPr>
              <w:spacing w:after="30"/>
              <w:ind w:left="360"/>
            </w:pPr>
            <w:r>
              <w:rPr>
                <w:b w:val="false"/>
                <w:bCs w:val="false"/>
                <w:i w:val="false"/>
                <w:iCs w:val="false"/>
                <w:color w:val="1A1A1A"/>
                <w:sz w:val="21"/>
                <w:szCs w:val="21"/>
                <w:caps w:val="false"/>
                <w:rFonts w:ascii="Calibri" w:cs="Calibri" w:eastAsia="Calibri" w:hAnsi="Calibri"/>
              </w:rPr>
              <w:t xml:space="preserve">B.   The strongest military</w:t>
            </w:r>
          </w:p>
          <w:p>
            <w:pPr>
              <w:spacing w:after="30"/>
              <w:ind w:left="360"/>
            </w:pPr>
            <w:r>
              <w:rPr>
                <w:b w:val="false"/>
                <w:bCs w:val="false"/>
                <w:i w:val="false"/>
                <w:iCs w:val="false"/>
                <w:color w:val="1A1A1A"/>
                <w:sz w:val="21"/>
                <w:szCs w:val="21"/>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21"/>
                <w:szCs w:val="21"/>
                <w:caps w:val="false"/>
                <w:rFonts w:ascii="Calibri" w:cs="Calibri" w:eastAsia="Calibri" w:hAnsi="Calibri"/>
              </w:rPr>
              <w:t xml:space="preserve">D.   Inherited wealth and land</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 Why does the text say the colonists used 'old ideas, not new ones' to justify independence?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16"/>
          <w:szCs w:val="16"/>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u1-gc01-dok1-1 · pre-field-test]</w:t>
      </w:r>
    </w:p>
    <w:p>
      <w:pPr>
        <w:spacing w:after="100"/>
      </w:pPr>
      <w:r>
        <w:rPr>
          <w:b/>
          <w:bCs/>
          <w:i w:val="false"/>
          <w:iCs w:val="false"/>
          <w:color w:val="1A1A1A"/>
          <w:sz w:val="21"/>
          <w:szCs w:val="21"/>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20"/>
          <w:szCs w:val="20"/>
          <w:caps w:val="false"/>
          <w:rFonts w:ascii="Calibri" w:cs="Calibri" w:eastAsia="Calibri" w:hAnsi="Calibri"/>
        </w:rPr>
        <w:t xml:space="preserve">A. Thomas Hobbes</w:t>
      </w:r>
    </w:p>
    <w:p>
      <w:pPr>
        <w:spacing w:after="20"/>
        <w:ind w:left="260"/>
      </w:pPr>
      <w:r>
        <w:rPr>
          <w:b w:val="false"/>
          <w:bCs w:val="false"/>
          <w:i w:val="false"/>
          <w:iCs w:val="false"/>
          <w:color w:val="1A1A1A"/>
          <w:sz w:val="20"/>
          <w:szCs w:val="20"/>
          <w:caps w:val="false"/>
          <w:rFonts w:ascii="Calibri" w:cs="Calibri" w:eastAsia="Calibri" w:hAnsi="Calibri"/>
        </w:rPr>
        <w:t xml:space="preserve">B. John Locke</w:t>
      </w:r>
    </w:p>
    <w:p>
      <w:pPr>
        <w:spacing w:after="20"/>
        <w:ind w:left="260"/>
      </w:pPr>
      <w:r>
        <w:rPr>
          <w:b w:val="false"/>
          <w:bCs w:val="false"/>
          <w:i w:val="false"/>
          <w:iCs w:val="false"/>
          <w:color w:val="1A1A1A"/>
          <w:sz w:val="20"/>
          <w:szCs w:val="20"/>
          <w:caps w:val="false"/>
          <w:rFonts w:ascii="Calibri" w:cs="Calibri" w:eastAsia="Calibri" w:hAnsi="Calibri"/>
        </w:rPr>
        <w:t xml:space="preserve">C. Julius Caesar</w:t>
      </w:r>
    </w:p>
    <w:p>
      <w:pPr>
        <w:spacing w:after="20"/>
        <w:ind w:left="260"/>
      </w:pPr>
      <w:r>
        <w:rPr>
          <w:b w:val="false"/>
          <w:bCs w:val="false"/>
          <w:i w:val="false"/>
          <w:iCs w:val="false"/>
          <w:color w:val="1A1A1A"/>
          <w:sz w:val="20"/>
          <w:szCs w:val="20"/>
          <w:caps w:val="false"/>
          <w:rFonts w:ascii="Calibri" w:cs="Calibri" w:eastAsia="Calibri" w:hAnsi="Calibri"/>
        </w:rPr>
        <w:t xml:space="preserve">D. King John</w:t>
      </w:r>
    </w:p>
    <w:p>
      <w:pPr>
        <w:spacing w:after="100"/>
      </w:pPr>
      <w:r>
        <w:rPr>
          <w:b/>
          <w:bCs/>
          <w:i w:val="false"/>
          <w:iCs w:val="false"/>
          <w:color w:val="6B7280"/>
          <w:sz w:val="18"/>
          <w:szCs w:val="18"/>
          <w:caps w:val="false"/>
          <w:rFonts w:ascii="Calibri" w:cs="Calibri" w:eastAsia="Calibri" w:hAnsi="Calibri"/>
        </w:rPr>
        <w:t xml:space="preserve">[DOK 2 · item u1-gc01-dok2-tc · pre-field-test]</w:t>
      </w:r>
    </w:p>
    <w:p>
      <w:pPr>
        <w:spacing w:after="100"/>
      </w:pPr>
      <w:r>
        <w:rPr>
          <w:b/>
          <w:bCs/>
          <w:i w:val="false"/>
          <w:iCs w:val="false"/>
          <w:color w:val="1A1A1A"/>
          <w:sz w:val="21"/>
          <w:szCs w:val="21"/>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20"/>
          <w:szCs w:val="20"/>
          <w:caps w:val="false"/>
          <w:rFonts w:ascii="Calibri" w:cs="Calibri" w:eastAsia="Calibri" w:hAnsi="Calibri"/>
        </w:rPr>
        <w:t xml:space="preserve">A. The divine right of kings</w:t>
      </w:r>
    </w:p>
    <w:p>
      <w:pPr>
        <w:spacing w:after="20"/>
        <w:ind w:left="260"/>
      </w:pPr>
      <w:r>
        <w:rPr>
          <w:b w:val="false"/>
          <w:bCs w:val="false"/>
          <w:i w:val="false"/>
          <w:iCs w:val="false"/>
          <w:color w:val="1A1A1A"/>
          <w:sz w:val="20"/>
          <w:szCs w:val="20"/>
          <w:caps w:val="false"/>
          <w:rFonts w:ascii="Calibri" w:cs="Calibri" w:eastAsia="Calibri" w:hAnsi="Calibri"/>
        </w:rPr>
        <w:t xml:space="preserve">B. The strongest military</w:t>
      </w:r>
    </w:p>
    <w:p>
      <w:pPr>
        <w:spacing w:after="20"/>
        <w:ind w:left="260"/>
      </w:pPr>
      <w:r>
        <w:rPr>
          <w:b w:val="false"/>
          <w:bCs w:val="false"/>
          <w:i w:val="false"/>
          <w:iCs w:val="false"/>
          <w:color w:val="1A1A1A"/>
          <w:sz w:val="20"/>
          <w:szCs w:val="2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20"/>
          <w:szCs w:val="20"/>
          <w:caps w:val="false"/>
          <w:rFonts w:ascii="Calibri" w:cs="Calibri" w:eastAsia="Calibri" w:hAnsi="Calibri"/>
        </w:rPr>
        <w:t xml:space="preserve">D. Inherited wealth and land</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GC.02 — The Declaration of Independence</w:t>
      </w:r>
    </w:p>
    <w:p>
      <w:pPr>
        <w:spacing w:after="60"/>
      </w:pPr>
      <w:r>
        <w:rPr>
          <w:b/>
          <w:bCs/>
          <w:i w:val="false"/>
          <w:iCs w:val="false"/>
          <w:color w:val="1A1A1A"/>
          <w:sz w:val="22"/>
          <w:szCs w:val="22"/>
          <w:caps w:val="false"/>
          <w:rFonts w:ascii="Calibri" w:cs="Calibri" w:eastAsia="Calibri" w:hAnsi="Calibri"/>
        </w:rPr>
        <w:t xml:space="preserve">TN Academic Standard GC.02: </w:t>
      </w:r>
      <w:r>
        <w:rPr>
          <w:b w:val="false"/>
          <w:bCs w:val="false"/>
          <w:i w:val="false"/>
          <w:iCs w:val="false"/>
          <w:color w:val="1A1A1A"/>
          <w:sz w:val="22"/>
          <w:szCs w:val="22"/>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examine the Declaration of Independence and American grievances against British rule..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Unalienable Rights</w:t>
            </w:r>
            <w:r>
              <w:rPr>
                <w:b w:val="false"/>
                <w:bCs w:val="false"/>
                <w:i w:val="false"/>
                <w:iCs w:val="false"/>
                <w:color w:val="D9D5C8"/>
                <w:sz w:val="18"/>
                <w:szCs w:val="18"/>
                <w:caps w:val="false"/>
                <w:rFonts w:ascii="Calibri" w:cs="Calibri" w:eastAsia="Calibri" w:hAnsi="Calibri"/>
              </w:rPr>
              <w:t xml:space="preserve">      ·   ES: derechos inalienables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“Unalienable Rights”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Declaration of Independence</w:t>
            </w:r>
            <w:r>
              <w:rPr>
                <w:b w:val="false"/>
                <w:bCs w:val="false"/>
                <w:i w:val="false"/>
                <w:iCs w:val="false"/>
                <w:color w:val="D9D5C8"/>
                <w:sz w:val="18"/>
                <w:szCs w:val="18"/>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“Declaration of Independence”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21"/>
                <w:szCs w:val="21"/>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21"/>
                <w:szCs w:val="21"/>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21"/>
                <w:szCs w:val="21"/>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21"/>
                <w:szCs w:val="21"/>
                <w:caps w:val="false"/>
                <w:rFonts w:ascii="Calibri" w:cs="Calibri" w:eastAsia="Calibri" w:hAnsi="Calibri"/>
              </w:rPr>
              <w:t xml:space="preserve">D.   To describe how to run the new state governments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 How does the Declaration use natural rights to justify the colonies' break from Britain?</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u1-gc02-dok1-1 · pre-field-test]</w:t>
      </w:r>
    </w:p>
    <w:p>
      <w:pPr>
        <w:spacing w:after="100"/>
      </w:pPr>
      <w:r>
        <w:rPr>
          <w:b/>
          <w:bCs/>
          <w:i w:val="false"/>
          <w:iCs w:val="false"/>
          <w:color w:val="1A1A1A"/>
          <w:sz w:val="21"/>
          <w:szCs w:val="21"/>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20"/>
          <w:szCs w:val="20"/>
          <w:caps w:val="false"/>
          <w:rFonts w:ascii="Calibri" w:cs="Calibri" w:eastAsia="Calibri" w:hAnsi="Calibri"/>
        </w:rPr>
        <w:t xml:space="preserve">A. the consent of the governed</w:t>
      </w:r>
    </w:p>
    <w:p>
      <w:pPr>
        <w:spacing w:after="20"/>
        <w:ind w:left="260"/>
      </w:pPr>
      <w:r>
        <w:rPr>
          <w:b w:val="false"/>
          <w:bCs w:val="false"/>
          <w:i w:val="false"/>
          <w:iCs w:val="false"/>
          <w:color w:val="1A1A1A"/>
          <w:sz w:val="20"/>
          <w:szCs w:val="20"/>
          <w:caps w:val="false"/>
          <w:rFonts w:ascii="Calibri" w:cs="Calibri" w:eastAsia="Calibri" w:hAnsi="Calibri"/>
        </w:rPr>
        <w:t xml:space="preserve">B. the king</w:t>
      </w:r>
    </w:p>
    <w:p>
      <w:pPr>
        <w:spacing w:after="20"/>
        <w:ind w:left="260"/>
      </w:pPr>
      <w:r>
        <w:rPr>
          <w:b w:val="false"/>
          <w:bCs w:val="false"/>
          <w:i w:val="false"/>
          <w:iCs w:val="false"/>
          <w:color w:val="1A1A1A"/>
          <w:sz w:val="20"/>
          <w:szCs w:val="20"/>
          <w:caps w:val="false"/>
          <w:rFonts w:ascii="Calibri" w:cs="Calibri" w:eastAsia="Calibri" w:hAnsi="Calibri"/>
        </w:rPr>
        <w:t xml:space="preserve">C. the wealthiest citizens</w:t>
      </w:r>
    </w:p>
    <w:p>
      <w:pPr>
        <w:spacing w:after="20"/>
        <w:ind w:left="260"/>
      </w:pPr>
      <w:r>
        <w:rPr>
          <w:b w:val="false"/>
          <w:bCs w:val="false"/>
          <w:i w:val="false"/>
          <w:iCs w:val="false"/>
          <w:color w:val="1A1A1A"/>
          <w:sz w:val="20"/>
          <w:szCs w:val="20"/>
          <w:caps w:val="false"/>
          <w:rFonts w:ascii="Calibri" w:cs="Calibri" w:eastAsia="Calibri" w:hAnsi="Calibri"/>
        </w:rPr>
        <w:t xml:space="preserve">D. the army</w:t>
      </w:r>
    </w:p>
    <w:p>
      <w:pPr>
        <w:spacing w:after="100"/>
      </w:pPr>
      <w:r>
        <w:rPr>
          <w:b/>
          <w:bCs/>
          <w:i w:val="false"/>
          <w:iCs w:val="false"/>
          <w:color w:val="6B7280"/>
          <w:sz w:val="18"/>
          <w:szCs w:val="18"/>
          <w:caps w:val="false"/>
          <w:rFonts w:ascii="Calibri" w:cs="Calibri" w:eastAsia="Calibri" w:hAnsi="Calibri"/>
        </w:rPr>
        <w:t xml:space="preserve">[DOK 3 · item u1-gc02-dok3-tc · pre-field-test]</w:t>
      </w:r>
    </w:p>
    <w:p>
      <w:pPr>
        <w:spacing w:after="100"/>
      </w:pPr>
      <w:r>
        <w:rPr>
          <w:b/>
          <w:bCs/>
          <w:i w:val="false"/>
          <w:iCs w:val="false"/>
          <w:color w:val="1A1A1A"/>
          <w:sz w:val="21"/>
          <w:szCs w:val="21"/>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20"/>
          <w:szCs w:val="2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20"/>
          <w:szCs w:val="2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20"/>
          <w:szCs w:val="2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20"/>
          <w:szCs w:val="2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GC.03 — The Articles of Confederation</w:t>
      </w:r>
    </w:p>
    <w:p>
      <w:pPr>
        <w:spacing w:after="60"/>
      </w:pPr>
      <w:r>
        <w:rPr>
          <w:b/>
          <w:bCs/>
          <w:i w:val="false"/>
          <w:iCs w:val="false"/>
          <w:color w:val="1A1A1A"/>
          <w:sz w:val="22"/>
          <w:szCs w:val="22"/>
          <w:caps w:val="false"/>
          <w:rFonts w:ascii="Calibri" w:cs="Calibri" w:eastAsia="Calibri" w:hAnsi="Calibri"/>
        </w:rPr>
        <w:t xml:space="preserve">TN Academic Standard GC.03: </w:t>
      </w:r>
      <w:r>
        <w:rPr>
          <w:b w:val="false"/>
          <w:bCs w:val="false"/>
          <w:i w:val="false"/>
          <w:iCs w:val="false"/>
          <w:color w:val="1A1A1A"/>
          <w:sz w:val="22"/>
          <w:szCs w:val="22"/>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strengths and weaknesses of the Articles of Confederation..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Confederation</w:t>
            </w:r>
            <w:r>
              <w:rPr>
                <w:b w:val="false"/>
                <w:bCs w:val="false"/>
                <w:i w:val="false"/>
                <w:iCs w:val="false"/>
                <w:color w:val="D9D5C8"/>
                <w:sz w:val="18"/>
                <w:szCs w:val="18"/>
                <w:caps w:val="false"/>
                <w:rFonts w:ascii="Calibri" w:cs="Calibri" w:eastAsia="Calibri" w:hAnsi="Calibri"/>
              </w:rPr>
              <w:t xml:space="preserve">      ·   ES: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“Confederation”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Articles of Confederation</w:t>
            </w:r>
            <w:r>
              <w:rPr>
                <w:b w:val="false"/>
                <w:bCs w:val="false"/>
                <w:i w:val="false"/>
                <w:iCs w:val="false"/>
                <w:color w:val="D9D5C8"/>
                <w:sz w:val="18"/>
                <w:szCs w:val="18"/>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“Articles of Confederation”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declare war</w:t>
            </w:r>
          </w:p>
          <w:p>
            <w:pPr>
              <w:spacing w:after="30"/>
              <w:ind w:left="360"/>
            </w:pPr>
            <w:r>
              <w:rPr>
                <w:b w:val="false"/>
                <w:bCs w:val="false"/>
                <w:i w:val="false"/>
                <w:iCs w:val="false"/>
                <w:color w:val="1A1A1A"/>
                <w:sz w:val="21"/>
                <w:szCs w:val="21"/>
                <w:caps w:val="false"/>
                <w:rFonts w:ascii="Calibri" w:cs="Calibri" w:eastAsia="Calibri" w:hAnsi="Calibri"/>
              </w:rPr>
              <w:t xml:space="preserve">B.   The power to make treaties</w:t>
            </w:r>
          </w:p>
          <w:p>
            <w:pPr>
              <w:spacing w:after="30"/>
              <w:ind w:left="360"/>
            </w:pPr>
            <w:r>
              <w:rPr>
                <w:b w:val="false"/>
                <w:bCs w:val="false"/>
                <w:i w:val="false"/>
                <w:iCs w:val="false"/>
                <w:color w:val="1A1A1A"/>
                <w:sz w:val="21"/>
                <w:szCs w:val="21"/>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21"/>
                <w:szCs w:val="21"/>
                <w:caps w:val="false"/>
                <w:rFonts w:ascii="Calibri" w:cs="Calibri" w:eastAsia="Calibri" w:hAnsi="Calibri"/>
              </w:rPr>
              <w:t xml:space="preserve">D.   The power to tax the states and citizens directly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 How did Shays's Rebellion reveal the weaknesses of the Articles?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Join, or Die · Benjamin Franklin · 1754</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u1-gc03-dok1-1 · pre-field-test]</w:t>
      </w:r>
    </w:p>
    <w:p>
      <w:pPr>
        <w:spacing w:after="100"/>
      </w:pPr>
      <w:r>
        <w:rPr>
          <w:b/>
          <w:bCs/>
          <w:i w:val="false"/>
          <w:iCs w:val="false"/>
          <w:color w:val="1A1A1A"/>
          <w:sz w:val="21"/>
          <w:szCs w:val="21"/>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20"/>
          <w:szCs w:val="2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20"/>
          <w:szCs w:val="20"/>
          <w:caps w:val="false"/>
          <w:rFonts w:ascii="Calibri" w:cs="Calibri" w:eastAsia="Calibri" w:hAnsi="Calibri"/>
        </w:rPr>
        <w:t xml:space="preserve">B. a monarchy</w:t>
      </w:r>
    </w:p>
    <w:p>
      <w:pPr>
        <w:spacing w:after="20"/>
        <w:ind w:left="260"/>
      </w:pPr>
      <w:r>
        <w:rPr>
          <w:b w:val="false"/>
          <w:bCs w:val="false"/>
          <w:i w:val="false"/>
          <w:iCs w:val="false"/>
          <w:color w:val="1A1A1A"/>
          <w:sz w:val="20"/>
          <w:szCs w:val="2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controlled by the president</w:t>
      </w:r>
    </w:p>
    <w:p>
      <w:pPr>
        <w:spacing w:after="100"/>
      </w:pPr>
      <w:r>
        <w:rPr>
          <w:b/>
          <w:bCs/>
          <w:i w:val="false"/>
          <w:iCs w:val="false"/>
          <w:color w:val="6B7280"/>
          <w:sz w:val="18"/>
          <w:szCs w:val="18"/>
          <w:caps w:val="false"/>
          <w:rFonts w:ascii="Calibri" w:cs="Calibri" w:eastAsia="Calibri" w:hAnsi="Calibri"/>
        </w:rPr>
        <w:t xml:space="preserve">[DOK 2 · item u1-gc03-dok2-tc · pre-field-test]</w:t>
      </w:r>
    </w:p>
    <w:p>
      <w:pPr>
        <w:spacing w:after="100"/>
      </w:pPr>
      <w:r>
        <w:rPr>
          <w:b/>
          <w:bCs/>
          <w:i w:val="false"/>
          <w:iCs w:val="false"/>
          <w:color w:val="1A1A1A"/>
          <w:sz w:val="21"/>
          <w:szCs w:val="21"/>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declare war</w:t>
      </w:r>
    </w:p>
    <w:p>
      <w:pPr>
        <w:spacing w:after="20"/>
        <w:ind w:left="260"/>
      </w:pPr>
      <w:r>
        <w:rPr>
          <w:b w:val="false"/>
          <w:bCs w:val="false"/>
          <w:i w:val="false"/>
          <w:iCs w:val="false"/>
          <w:color w:val="1A1A1A"/>
          <w:sz w:val="20"/>
          <w:szCs w:val="20"/>
          <w:caps w:val="false"/>
          <w:rFonts w:ascii="Calibri" w:cs="Calibri" w:eastAsia="Calibri" w:hAnsi="Calibri"/>
        </w:rPr>
        <w:t xml:space="preserve">B. The power to make treaties</w:t>
      </w:r>
    </w:p>
    <w:p>
      <w:pPr>
        <w:spacing w:after="20"/>
        <w:ind w:left="260"/>
      </w:pPr>
      <w:r>
        <w:rPr>
          <w:b w:val="false"/>
          <w:bCs w:val="false"/>
          <w:i w:val="false"/>
          <w:iCs w:val="false"/>
          <w:color w:val="1A1A1A"/>
          <w:sz w:val="20"/>
          <w:szCs w:val="2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20"/>
          <w:szCs w:val="2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GC.04 — The Constitutional Convention &amp; Ratification</w:t>
      </w:r>
    </w:p>
    <w:p>
      <w:pPr>
        <w:spacing w:after="60"/>
      </w:pPr>
      <w:r>
        <w:rPr>
          <w:b/>
          <w:bCs/>
          <w:i w:val="false"/>
          <w:iCs w:val="false"/>
          <w:color w:val="1A1A1A"/>
          <w:sz w:val="22"/>
          <w:szCs w:val="22"/>
          <w:caps w:val="false"/>
          <w:rFonts w:ascii="Calibri" w:cs="Calibri" w:eastAsia="Calibri" w:hAnsi="Calibri"/>
        </w:rPr>
        <w:t xml:space="preserve">TN Academic Standard GC.04: </w:t>
      </w:r>
      <w:r>
        <w:rPr>
          <w:b w:val="false"/>
          <w:bCs w:val="false"/>
          <w:i w:val="false"/>
          <w:iCs w:val="false"/>
          <w:color w:val="1A1A1A"/>
          <w:sz w:val="22"/>
          <w:szCs w:val="22"/>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Great Compromise</w:t>
            </w:r>
            <w:r>
              <w:rPr>
                <w:b w:val="false"/>
                <w:bCs w:val="false"/>
                <w:i w:val="false"/>
                <w:iCs w:val="false"/>
                <w:color w:val="D9D5C8"/>
                <w:sz w:val="18"/>
                <w:szCs w:val="18"/>
                <w:caps w:val="false"/>
                <w:rFonts w:ascii="Calibri" w:cs="Calibri" w:eastAsia="Calibri" w:hAnsi="Calibri"/>
              </w:rPr>
              <w:t xml:space="preserve">      ·   ES: Gran Compromiso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“Great Compromise”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Federalists</w:t>
            </w:r>
            <w:r>
              <w:rPr>
                <w:b w:val="false"/>
                <w:bCs w:val="false"/>
                <w:i w:val="false"/>
                <w:iCs w:val="false"/>
                <w:color w:val="D9D5C8"/>
                <w:sz w:val="18"/>
                <w:szCs w:val="18"/>
                <w:caps w:val="false"/>
                <w:rFonts w:ascii="Calibri" w:cs="Calibri" w:eastAsia="Calibri" w:hAnsi="Calibri"/>
              </w:rPr>
              <w:t xml:space="preserve">      ·   ES: federalistas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“Federalists”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21"/>
                <w:szCs w:val="21"/>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21"/>
                <w:szCs w:val="21"/>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21"/>
                <w:szCs w:val="21"/>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21"/>
                <w:szCs w:val="21"/>
                <w:caps w:val="false"/>
                <w:rFonts w:ascii="Calibri" w:cs="Calibri" w:eastAsia="Calibri" w:hAnsi="Calibri"/>
              </w:rPr>
              <w:t xml:space="preserve">D.   Whether to allow political parties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 What was the Anti-Federalists' main fear, and what did they demand before ratifying?</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u1-gc04-dok1-1 · pre-field-test]</w:t>
      </w:r>
    </w:p>
    <w:p>
      <w:pPr>
        <w:spacing w:after="100"/>
      </w:pPr>
      <w:r>
        <w:rPr>
          <w:b/>
          <w:bCs/>
          <w:i w:val="false"/>
          <w:iCs w:val="false"/>
          <w:color w:val="1A1A1A"/>
          <w:sz w:val="21"/>
          <w:szCs w:val="21"/>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20"/>
          <w:szCs w:val="2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declare independence</w:t>
      </w:r>
    </w:p>
    <w:p>
      <w:pPr>
        <w:spacing w:after="20"/>
        <w:ind w:left="260"/>
      </w:pPr>
      <w:r>
        <w:rPr>
          <w:b w:val="false"/>
          <w:bCs w:val="false"/>
          <w:i w:val="false"/>
          <w:iCs w:val="false"/>
          <w:color w:val="1A1A1A"/>
          <w:sz w:val="20"/>
          <w:szCs w:val="20"/>
          <w:caps w:val="false"/>
          <w:rFonts w:ascii="Calibri" w:cs="Calibri" w:eastAsia="Calibri" w:hAnsi="Calibri"/>
        </w:rPr>
        <w:t xml:space="preserve">C. repeal the Bill of Rights</w:t>
      </w:r>
    </w:p>
    <w:p>
      <w:pPr>
        <w:spacing w:after="20"/>
        <w:ind w:left="260"/>
      </w:pPr>
      <w:r>
        <w:rPr>
          <w:b w:val="false"/>
          <w:bCs w:val="false"/>
          <w:i w:val="false"/>
          <w:iCs w:val="false"/>
          <w:color w:val="1A1A1A"/>
          <w:sz w:val="20"/>
          <w:szCs w:val="20"/>
          <w:caps w:val="false"/>
          <w:rFonts w:ascii="Calibri" w:cs="Calibri" w:eastAsia="Calibri" w:hAnsi="Calibri"/>
        </w:rPr>
        <w:t xml:space="preserve">D. end the Convention early</w:t>
      </w:r>
    </w:p>
    <w:p>
      <w:pPr>
        <w:spacing w:after="100"/>
      </w:pPr>
      <w:r>
        <w:rPr>
          <w:b/>
          <w:bCs/>
          <w:i w:val="false"/>
          <w:iCs w:val="false"/>
          <w:color w:val="6B7280"/>
          <w:sz w:val="18"/>
          <w:szCs w:val="18"/>
          <w:caps w:val="false"/>
          <w:rFonts w:ascii="Calibri" w:cs="Calibri" w:eastAsia="Calibri" w:hAnsi="Calibri"/>
        </w:rPr>
        <w:t xml:space="preserve">[DOK 3 · item u1-gc04-dok3-tc · pre-field-test]</w:t>
      </w:r>
    </w:p>
    <w:p>
      <w:pPr>
        <w:spacing w:after="100"/>
      </w:pPr>
      <w:r>
        <w:rPr>
          <w:b/>
          <w:bCs/>
          <w:i w:val="false"/>
          <w:iCs w:val="false"/>
          <w:color w:val="1A1A1A"/>
          <w:sz w:val="21"/>
          <w:szCs w:val="21"/>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20"/>
          <w:szCs w:val="2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20"/>
          <w:szCs w:val="2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20"/>
          <w:szCs w:val="2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Whether to allow political parties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GC.05 — The Preamble: Purposes of Government</w:t>
      </w:r>
    </w:p>
    <w:p>
      <w:pPr>
        <w:spacing w:after="60"/>
      </w:pPr>
      <w:r>
        <w:rPr>
          <w:b/>
          <w:bCs/>
          <w:i w:val="false"/>
          <w:iCs w:val="false"/>
          <w:color w:val="1A1A1A"/>
          <w:sz w:val="22"/>
          <w:szCs w:val="22"/>
          <w:caps w:val="false"/>
          <w:rFonts w:ascii="Calibri" w:cs="Calibri" w:eastAsia="Calibri" w:hAnsi="Calibri"/>
        </w:rPr>
        <w:t xml:space="preserve">TN Academic Standard GC.05: </w:t>
      </w:r>
      <w:r>
        <w:rPr>
          <w:b w:val="false"/>
          <w:bCs w:val="false"/>
          <w:i w:val="false"/>
          <w:iCs w:val="false"/>
          <w:color w:val="1A1A1A"/>
          <w:sz w:val="22"/>
          <w:szCs w:val="22"/>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Preamble</w:t>
            </w:r>
            <w:r>
              <w:rPr>
                <w:b w:val="false"/>
                <w:bCs w:val="false"/>
                <w:i w:val="false"/>
                <w:iCs w:val="false"/>
                <w:color w:val="D9D5C8"/>
                <w:sz w:val="18"/>
                <w:szCs w:val="18"/>
                <w:caps w:val="false"/>
                <w:rFonts w:ascii="Calibri" w:cs="Calibri" w:eastAsia="Calibri" w:hAnsi="Calibri"/>
              </w:rPr>
              <w:t xml:space="preserve">      ·   ES: preámbulo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“Preamble”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Popular Sovereignty</w:t>
            </w:r>
            <w:r>
              <w:rPr>
                <w:b w:val="false"/>
                <w:bCs w:val="false"/>
                <w:i w:val="false"/>
                <w:iCs w:val="false"/>
                <w:color w:val="D9D5C8"/>
                <w:sz w:val="18"/>
                <w:szCs w:val="18"/>
                <w:caps w:val="false"/>
                <w:rFonts w:ascii="Calibri" w:cs="Calibri" w:eastAsia="Calibri" w:hAnsi="Calibri"/>
              </w:rPr>
              <w:t xml:space="preserve">      ·   ES: soberanía popular</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“Popular Sovereignty”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21"/>
                <w:szCs w:val="21"/>
                <w:caps w:val="false"/>
                <w:rFonts w:ascii="Calibri" w:cs="Calibri" w:eastAsia="Calibri" w:hAnsi="Calibri"/>
              </w:rPr>
              <w:t xml:space="preserve">A.   Judicial review</w:t>
            </w:r>
          </w:p>
          <w:p>
            <w:pPr>
              <w:spacing w:after="30"/>
              <w:ind w:left="360"/>
            </w:pPr>
            <w:r>
              <w:rPr>
                <w:b w:val="false"/>
                <w:bCs w:val="false"/>
                <w:i w:val="false"/>
                <w:iCs w:val="false"/>
                <w:color w:val="1A1A1A"/>
                <w:sz w:val="21"/>
                <w:szCs w:val="21"/>
                <w:caps w:val="false"/>
                <w:rFonts w:ascii="Calibri" w:cs="Calibri" w:eastAsia="Calibri" w:hAnsi="Calibri"/>
              </w:rPr>
              <w:t xml:space="preserve">B.   Separation of powers</w:t>
            </w:r>
          </w:p>
          <w:p>
            <w:pPr>
              <w:spacing w:after="30"/>
              <w:ind w:left="360"/>
            </w:pPr>
            <w:r>
              <w:rPr>
                <w:b w:val="false"/>
                <w:bCs w:val="false"/>
                <w:i w:val="false"/>
                <w:iCs w:val="false"/>
                <w:color w:val="1A1A1A"/>
                <w:sz w:val="21"/>
                <w:szCs w:val="21"/>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21"/>
                <w:szCs w:val="21"/>
                <w:caps w:val="false"/>
                <w:rFonts w:ascii="Calibri" w:cs="Calibri" w:eastAsia="Calibri" w:hAnsi="Calibri"/>
              </w:rPr>
              <w:t xml:space="preserve">D.   Federalism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u1-gc05-dok1-1 · pre-field-test]</w:t>
      </w:r>
    </w:p>
    <w:p>
      <w:pPr>
        <w:spacing w:after="100"/>
      </w:pPr>
      <w:r>
        <w:rPr>
          <w:b/>
          <w:bCs/>
          <w:i w:val="false"/>
          <w:iCs w:val="false"/>
          <w:color w:val="1A1A1A"/>
          <w:sz w:val="21"/>
          <w:szCs w:val="21"/>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monarchy</w:t>
      </w:r>
    </w:p>
    <w:p>
      <w:pPr>
        <w:spacing w:after="20"/>
        <w:ind w:left="260"/>
      </w:pPr>
      <w:r>
        <w:rPr>
          <w:b w:val="false"/>
          <w:bCs w:val="false"/>
          <w:i w:val="false"/>
          <w:iCs w:val="false"/>
          <w:color w:val="1A1A1A"/>
          <w:sz w:val="20"/>
          <w:szCs w:val="20"/>
          <w:caps w:val="false"/>
          <w:rFonts w:ascii="Calibri" w:cs="Calibri" w:eastAsia="Calibri" w:hAnsi="Calibri"/>
        </w:rPr>
        <w:t xml:space="preserve">C.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D. federal supremacy</w:t>
      </w:r>
    </w:p>
    <w:p>
      <w:pPr>
        <w:spacing w:after="100"/>
      </w:pPr>
      <w:r>
        <w:rPr>
          <w:b/>
          <w:bCs/>
          <w:i w:val="false"/>
          <w:iCs w:val="false"/>
          <w:color w:val="6B7280"/>
          <w:sz w:val="18"/>
          <w:szCs w:val="18"/>
          <w:caps w:val="false"/>
          <w:rFonts w:ascii="Calibri" w:cs="Calibri" w:eastAsia="Calibri" w:hAnsi="Calibri"/>
        </w:rPr>
        <w:t xml:space="preserve">[DOK 2 · item u1-gc05-dok2-tc · pre-field-test]</w:t>
      </w:r>
    </w:p>
    <w:p>
      <w:pPr>
        <w:spacing w:after="100"/>
      </w:pPr>
      <w:r>
        <w:rPr>
          <w:b/>
          <w:bCs/>
          <w:i w:val="false"/>
          <w:iCs w:val="false"/>
          <w:color w:val="1A1A1A"/>
          <w:sz w:val="21"/>
          <w:szCs w:val="21"/>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Separation of powers</w:t>
      </w:r>
    </w:p>
    <w:p>
      <w:pPr>
        <w:spacing w:after="20"/>
        <w:ind w:left="260"/>
      </w:pPr>
      <w:r>
        <w:rPr>
          <w:b w:val="false"/>
          <w:bCs w:val="false"/>
          <w:i w:val="false"/>
          <w:iCs w:val="false"/>
          <w:color w:val="1A1A1A"/>
          <w:sz w:val="20"/>
          <w:szCs w:val="2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20"/>
          <w:szCs w:val="20"/>
          <w:caps w:val="false"/>
          <w:rFonts w:ascii="Calibri" w:cs="Calibri" w:eastAsia="Calibri" w:hAnsi="Calibri"/>
        </w:rPr>
        <w:t xml:space="preserve">D. Federalism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GC.06 — Principles of Limited Government</w:t>
      </w:r>
    </w:p>
    <w:p>
      <w:pPr>
        <w:spacing w:after="60"/>
      </w:pPr>
      <w:r>
        <w:rPr>
          <w:b/>
          <w:bCs/>
          <w:i w:val="false"/>
          <w:iCs w:val="false"/>
          <w:color w:val="1A1A1A"/>
          <w:sz w:val="22"/>
          <w:szCs w:val="22"/>
          <w:caps w:val="false"/>
          <w:rFonts w:ascii="Calibri" w:cs="Calibri" w:eastAsia="Calibri" w:hAnsi="Calibri"/>
        </w:rPr>
        <w:t xml:space="preserve">TN Academic Standard GC.06: </w:t>
      </w:r>
      <w:r>
        <w:rPr>
          <w:b w:val="false"/>
          <w:bCs w:val="false"/>
          <w:i w:val="false"/>
          <w:iCs w:val="false"/>
          <w:color w:val="1A1A1A"/>
          <w:sz w:val="22"/>
          <w:szCs w:val="22"/>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Checks and Balances</w:t>
            </w:r>
            <w:r>
              <w:rPr>
                <w:b w:val="false"/>
                <w:bCs w:val="false"/>
                <w:i w:val="false"/>
                <w:iCs w:val="false"/>
                <w:color w:val="D9D5C8"/>
                <w:sz w:val="18"/>
                <w:szCs w:val="18"/>
                <w:caps w:val="false"/>
                <w:rFonts w:ascii="Calibri" w:cs="Calibri" w:eastAsia="Calibri" w:hAnsi="Calibri"/>
              </w:rPr>
              <w:t xml:space="preserve">      ·   ES: controles y equilibrios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“Checks and Balances”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21"/>
                <w:szCs w:val="21"/>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21"/>
                <w:szCs w:val="21"/>
                <w:caps w:val="false"/>
                <w:rFonts w:ascii="Calibri" w:cs="Calibri" w:eastAsia="Calibri" w:hAnsi="Calibri"/>
              </w:rPr>
              <w:t xml:space="preserve">B.   Popular sovereignty</w:t>
            </w:r>
          </w:p>
          <w:p>
            <w:pPr>
              <w:spacing w:after="30"/>
              <w:ind w:left="360"/>
            </w:pPr>
            <w:r>
              <w:rPr>
                <w:b w:val="false"/>
                <w:bCs w:val="false"/>
                <w:i w:val="false"/>
                <w:iCs w:val="false"/>
                <w:color w:val="1A1A1A"/>
                <w:sz w:val="21"/>
                <w:szCs w:val="21"/>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21"/>
                <w:szCs w:val="21"/>
                <w:caps w:val="false"/>
                <w:rFonts w:ascii="Calibri" w:cs="Calibri" w:eastAsia="Calibri" w:hAnsi="Calibri"/>
              </w:rPr>
              <w:t xml:space="preserve">D.   The amendment process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 How did Marbury v. Madison strengthen the system of checks and balances?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u1-gc06-dok1-1 · pre-field-test]</w:t>
      </w:r>
    </w:p>
    <w:p>
      <w:pPr>
        <w:spacing w:after="100"/>
      </w:pPr>
      <w:r>
        <w:rPr>
          <w:b/>
          <w:bCs/>
          <w:i w:val="false"/>
          <w:iCs w:val="false"/>
          <w:color w:val="1A1A1A"/>
          <w:sz w:val="21"/>
          <w:szCs w:val="21"/>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the veto</w:t>
      </w:r>
    </w:p>
    <w:p>
      <w:pPr>
        <w:spacing w:after="20"/>
        <w:ind w:left="260"/>
      </w:pPr>
      <w:r>
        <w:rPr>
          <w:b w:val="false"/>
          <w:bCs w:val="false"/>
          <w:i w:val="false"/>
          <w:iCs w:val="false"/>
          <w:color w:val="1A1A1A"/>
          <w:sz w:val="20"/>
          <w:szCs w:val="20"/>
          <w:caps w:val="false"/>
          <w:rFonts w:ascii="Calibri" w:cs="Calibri" w:eastAsia="Calibri" w:hAnsi="Calibri"/>
        </w:rPr>
        <w:t xml:space="preserve">C. impeachment</w:t>
      </w:r>
    </w:p>
    <w:p>
      <w:pPr>
        <w:spacing w:after="20"/>
        <w:ind w:left="260"/>
      </w:pPr>
      <w:r>
        <w:rPr>
          <w:b w:val="false"/>
          <w:bCs w:val="false"/>
          <w:i w:val="false"/>
          <w:iCs w:val="false"/>
          <w:color w:val="1A1A1A"/>
          <w:sz w:val="20"/>
          <w:szCs w:val="20"/>
          <w:caps w:val="false"/>
          <w:rFonts w:ascii="Calibri" w:cs="Calibri" w:eastAsia="Calibri" w:hAnsi="Calibri"/>
        </w:rPr>
        <w:t xml:space="preserve">D. popular sovereignty</w:t>
      </w:r>
    </w:p>
    <w:p>
      <w:pPr>
        <w:spacing w:after="100"/>
      </w:pPr>
      <w:r>
        <w:rPr>
          <w:b/>
          <w:bCs/>
          <w:i w:val="false"/>
          <w:iCs w:val="false"/>
          <w:color w:val="6B7280"/>
          <w:sz w:val="18"/>
          <w:szCs w:val="18"/>
          <w:caps w:val="false"/>
          <w:rFonts w:ascii="Calibri" w:cs="Calibri" w:eastAsia="Calibri" w:hAnsi="Calibri"/>
        </w:rPr>
        <w:t xml:space="preserve">[DOK 3 · item u1-gc06-dok3-tc · pre-field-test]</w:t>
      </w:r>
    </w:p>
    <w:p>
      <w:pPr>
        <w:spacing w:after="100"/>
      </w:pPr>
      <w:r>
        <w:rPr>
          <w:b/>
          <w:bCs/>
          <w:i w:val="false"/>
          <w:iCs w:val="false"/>
          <w:color w:val="1A1A1A"/>
          <w:sz w:val="21"/>
          <w:szCs w:val="21"/>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20"/>
          <w:szCs w:val="2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20"/>
          <w:szCs w:val="20"/>
          <w:caps w:val="false"/>
          <w:rFonts w:ascii="Calibri" w:cs="Calibri" w:eastAsia="Calibri" w:hAnsi="Calibri"/>
        </w:rPr>
        <w:t xml:space="preserve">B.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20"/>
          <w:szCs w:val="20"/>
          <w:caps w:val="false"/>
          <w:rFonts w:ascii="Calibri" w:cs="Calibri" w:eastAsia="Calibri" w:hAnsi="Calibri"/>
        </w:rPr>
        <w:t xml:space="preserve">D. The amendment process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GC.07 — Structure of the Constitution &amp; How to Amend It</w:t>
      </w:r>
    </w:p>
    <w:p>
      <w:pPr>
        <w:spacing w:after="60"/>
      </w:pPr>
      <w:r>
        <w:rPr>
          <w:b/>
          <w:bCs/>
          <w:i w:val="false"/>
          <w:iCs w:val="false"/>
          <w:color w:val="1A1A1A"/>
          <w:sz w:val="22"/>
          <w:szCs w:val="22"/>
          <w:caps w:val="false"/>
          <w:rFonts w:ascii="Calibri" w:cs="Calibri" w:eastAsia="Calibri" w:hAnsi="Calibri"/>
        </w:rPr>
        <w:t xml:space="preserve">TN Academic Standard GC.07: </w:t>
      </w:r>
      <w:r>
        <w:rPr>
          <w:b w:val="false"/>
          <w:bCs w:val="false"/>
          <w:i w:val="false"/>
          <w:iCs w:val="false"/>
          <w:color w:val="1A1A1A"/>
          <w:sz w:val="22"/>
          <w:szCs w:val="22"/>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Amendment</w:t>
            </w:r>
            <w:r>
              <w:rPr>
                <w:b w:val="false"/>
                <w:bCs w:val="false"/>
                <w:i w:val="false"/>
                <w:iCs w:val="false"/>
                <w:color w:val="D9D5C8"/>
                <w:sz w:val="18"/>
                <w:szCs w:val="18"/>
                <w:caps w:val="false"/>
                <w:rFonts w:ascii="Calibri" w:cs="Calibri" w:eastAsia="Calibri" w:hAnsi="Calibri"/>
              </w:rPr>
              <w:t xml:space="preserve">      ·   ES: enmienda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“Amendment”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 V</w:t>
            </w:r>
            <w:r>
              <w:rPr>
                <w:b w:val="false"/>
                <w:bCs w:val="false"/>
                <w:i w:val="false"/>
                <w:iCs w:val="false"/>
                <w:color w:val="D9D5C8"/>
                <w:sz w:val="18"/>
                <w:szCs w:val="18"/>
                <w:caps w:val="false"/>
                <w:rFonts w:ascii="Calibri" w:cs="Calibri" w:eastAsia="Calibri" w:hAnsi="Calibri"/>
              </w:rPr>
              <w:t xml:space="preserve">      ·   ES: Artículo V</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 V”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21"/>
                <w:szCs w:val="21"/>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21"/>
                <w:szCs w:val="21"/>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21"/>
                <w:szCs w:val="21"/>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21"/>
                <w:szCs w:val="21"/>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 Why does the difficulty of Article V protect both stability and federalism?</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u1-gc07-dok1-1 · pre-field-test]</w:t>
      </w:r>
    </w:p>
    <w:p>
      <w:pPr>
        <w:spacing w:after="100"/>
      </w:pPr>
      <w:r>
        <w:rPr>
          <w:b/>
          <w:bCs/>
          <w:i w:val="false"/>
          <w:iCs w:val="false"/>
          <w:color w:val="1A1A1A"/>
          <w:sz w:val="21"/>
          <w:szCs w:val="21"/>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20"/>
          <w:szCs w:val="20"/>
          <w:caps w:val="false"/>
          <w:rFonts w:ascii="Calibri" w:cs="Calibri" w:eastAsia="Calibri" w:hAnsi="Calibri"/>
        </w:rPr>
        <w:t xml:space="preserve">A. three-fourths of the states</w:t>
      </w:r>
    </w:p>
    <w:p>
      <w:pPr>
        <w:spacing w:after="20"/>
        <w:ind w:left="260"/>
      </w:pPr>
      <w:r>
        <w:rPr>
          <w:b w:val="false"/>
          <w:bCs w:val="false"/>
          <w:i w:val="false"/>
          <w:iCs w:val="false"/>
          <w:color w:val="1A1A1A"/>
          <w:sz w:val="20"/>
          <w:szCs w:val="20"/>
          <w:caps w:val="false"/>
          <w:rFonts w:ascii="Calibri" w:cs="Calibri" w:eastAsia="Calibri" w:hAnsi="Calibri"/>
        </w:rPr>
        <w:t xml:space="preserve">B. the president</w:t>
      </w:r>
    </w:p>
    <w:p>
      <w:pPr>
        <w:spacing w:after="20"/>
        <w:ind w:left="260"/>
      </w:pPr>
      <w:r>
        <w:rPr>
          <w:b w:val="false"/>
          <w:bCs w:val="false"/>
          <w:i w:val="false"/>
          <w:iCs w:val="false"/>
          <w:color w:val="1A1A1A"/>
          <w:sz w:val="20"/>
          <w:szCs w:val="20"/>
          <w:caps w:val="false"/>
          <w:rFonts w:ascii="Calibri" w:cs="Calibri" w:eastAsia="Calibri" w:hAnsi="Calibri"/>
        </w:rPr>
        <w:t xml:space="preserve">C. a simple majority of voters</w:t>
      </w:r>
    </w:p>
    <w:p>
      <w:pPr>
        <w:spacing w:after="20"/>
        <w:ind w:left="260"/>
      </w:pPr>
      <w:r>
        <w:rPr>
          <w:b w:val="false"/>
          <w:bCs w:val="false"/>
          <w:i w:val="false"/>
          <w:iCs w:val="false"/>
          <w:color w:val="1A1A1A"/>
          <w:sz w:val="20"/>
          <w:szCs w:val="20"/>
          <w:caps w:val="false"/>
          <w:rFonts w:ascii="Calibri" w:cs="Calibri" w:eastAsia="Calibri" w:hAnsi="Calibri"/>
        </w:rPr>
        <w:t xml:space="preserve">D. the Supreme Court</w:t>
      </w:r>
    </w:p>
    <w:p>
      <w:pPr>
        <w:spacing w:after="100"/>
      </w:pPr>
      <w:r>
        <w:rPr>
          <w:b/>
          <w:bCs/>
          <w:i w:val="false"/>
          <w:iCs w:val="false"/>
          <w:color w:val="6B7280"/>
          <w:sz w:val="18"/>
          <w:szCs w:val="18"/>
          <w:caps w:val="false"/>
          <w:rFonts w:ascii="Calibri" w:cs="Calibri" w:eastAsia="Calibri" w:hAnsi="Calibri"/>
        </w:rPr>
        <w:t xml:space="preserve">[DOK 2 · item u1-gc07-dok2-tc · pre-field-test]</w:t>
      </w:r>
    </w:p>
    <w:p>
      <w:pPr>
        <w:spacing w:after="100"/>
      </w:pPr>
      <w:r>
        <w:rPr>
          <w:b/>
          <w:bCs/>
          <w:i w:val="false"/>
          <w:iCs w:val="false"/>
          <w:color w:val="1A1A1A"/>
          <w:sz w:val="21"/>
          <w:szCs w:val="21"/>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20"/>
          <w:szCs w:val="2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20"/>
          <w:szCs w:val="2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20"/>
          <w:szCs w:val="2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20"/>
          <w:szCs w:val="2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GC.08 — The Bill of Rights</w:t>
      </w:r>
    </w:p>
    <w:p>
      <w:pPr>
        <w:spacing w:after="60"/>
      </w:pPr>
      <w:r>
        <w:rPr>
          <w:b/>
          <w:bCs/>
          <w:i w:val="false"/>
          <w:iCs w:val="false"/>
          <w:color w:val="1A1A1A"/>
          <w:sz w:val="22"/>
          <w:szCs w:val="22"/>
          <w:caps w:val="false"/>
          <w:rFonts w:ascii="Calibri" w:cs="Calibri" w:eastAsia="Calibri" w:hAnsi="Calibri"/>
        </w:rPr>
        <w:t xml:space="preserve">TN Academic Standard GC.08: </w:t>
      </w:r>
      <w:r>
        <w:rPr>
          <w:b w:val="false"/>
          <w:bCs w:val="false"/>
          <w:i w:val="false"/>
          <w:iCs w:val="false"/>
          <w:color w:val="1A1A1A"/>
          <w:sz w:val="22"/>
          <w:szCs w:val="22"/>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how the Bill of Rights limits the powers of the government and ensures individual rights..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Bill of Rights</w:t>
            </w:r>
            <w:r>
              <w:rPr>
                <w:b w:val="false"/>
                <w:bCs w:val="false"/>
                <w:i w:val="false"/>
                <w:iCs w:val="false"/>
                <w:color w:val="D9D5C8"/>
                <w:sz w:val="18"/>
                <w:szCs w:val="18"/>
                <w:caps w:val="false"/>
                <w:rFonts w:ascii="Calibri" w:cs="Calibri" w:eastAsia="Calibri" w:hAnsi="Calibri"/>
              </w:rPr>
              <w:t xml:space="preserve">      ·   ES: Carta de Derechos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“Bill of Rights”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Reserved Powers</w:t>
            </w:r>
            <w:r>
              <w:rPr>
                <w:b w:val="false"/>
                <w:bCs w:val="false"/>
                <w:i w:val="false"/>
                <w:iCs w:val="false"/>
                <w:color w:val="D9D5C8"/>
                <w:sz w:val="18"/>
                <w:szCs w:val="18"/>
                <w:caps w:val="false"/>
                <w:rFonts w:ascii="Calibri" w:cs="Calibri" w:eastAsia="Calibri" w:hAnsi="Calibri"/>
              </w:rPr>
              <w:t xml:space="preserve">      ·   ES: poderes reservados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“Reserved Powers”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21"/>
                <w:szCs w:val="21"/>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21"/>
                <w:szCs w:val="21"/>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21"/>
                <w:szCs w:val="21"/>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21"/>
                <w:szCs w:val="21"/>
                <w:caps w:val="false"/>
                <w:rFonts w:ascii="Calibri" w:cs="Calibri" w:eastAsia="Calibri" w:hAnsi="Calibri"/>
              </w:rPr>
              <w:t xml:space="preserve">D.   Because only Congress has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 Why does it matter that the Bill of Rights protects 'persons' and not only citizens?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u1-gc08-dok1-1 · pre-field-test]</w:t>
      </w:r>
    </w:p>
    <w:p>
      <w:pPr>
        <w:spacing w:after="100"/>
      </w:pPr>
      <w:r>
        <w:rPr>
          <w:b/>
          <w:bCs/>
          <w:i w:val="false"/>
          <w:iCs w:val="false"/>
          <w:color w:val="1A1A1A"/>
          <w:sz w:val="21"/>
          <w:szCs w:val="21"/>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20"/>
          <w:szCs w:val="2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the Preamble</w:t>
      </w:r>
    </w:p>
    <w:p>
      <w:pPr>
        <w:spacing w:after="20"/>
        <w:ind w:left="260"/>
      </w:pPr>
      <w:r>
        <w:rPr>
          <w:b w:val="false"/>
          <w:bCs w:val="false"/>
          <w:i w:val="false"/>
          <w:iCs w:val="false"/>
          <w:color w:val="1A1A1A"/>
          <w:sz w:val="20"/>
          <w:szCs w:val="2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the Declaration of Independence</w:t>
      </w:r>
    </w:p>
    <w:p>
      <w:pPr>
        <w:spacing w:after="100"/>
      </w:pPr>
      <w:r>
        <w:rPr>
          <w:b/>
          <w:bCs/>
          <w:i w:val="false"/>
          <w:iCs w:val="false"/>
          <w:color w:val="6B7280"/>
          <w:sz w:val="18"/>
          <w:szCs w:val="18"/>
          <w:caps w:val="false"/>
          <w:rFonts w:ascii="Calibri" w:cs="Calibri" w:eastAsia="Calibri" w:hAnsi="Calibri"/>
        </w:rPr>
        <w:t xml:space="preserve">[DOK 3 · item u1-gc08-dok3-tc · pre-field-test]</w:t>
      </w:r>
    </w:p>
    <w:p>
      <w:pPr>
        <w:spacing w:after="100"/>
      </w:pPr>
      <w:r>
        <w:rPr>
          <w:b/>
          <w:bCs/>
          <w:i w:val="false"/>
          <w:iCs w:val="false"/>
          <w:color w:val="1A1A1A"/>
          <w:sz w:val="21"/>
          <w:szCs w:val="21"/>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20"/>
          <w:szCs w:val="2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20"/>
          <w:szCs w:val="2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20"/>
          <w:szCs w:val="2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20"/>
          <w:szCs w:val="20"/>
          <w:caps w:val="false"/>
          <w:rFonts w:ascii="Calibri" w:cs="Calibri" w:eastAsia="Calibri" w:hAnsi="Calibri"/>
        </w:rPr>
        <w:t xml:space="preserve">D. Because only Congress has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GC.09 — Republic and Democracy</w:t>
      </w:r>
    </w:p>
    <w:p>
      <w:pPr>
        <w:spacing w:after="60"/>
      </w:pPr>
      <w:r>
        <w:rPr>
          <w:b/>
          <w:bCs/>
          <w:i w:val="false"/>
          <w:iCs w:val="false"/>
          <w:color w:val="1A1A1A"/>
          <w:sz w:val="22"/>
          <w:szCs w:val="22"/>
          <w:caps w:val="false"/>
          <w:rFonts w:ascii="Calibri" w:cs="Calibri" w:eastAsia="Calibri" w:hAnsi="Calibri"/>
        </w:rPr>
        <w:t xml:space="preserve">TN Academic Standard GC.09: </w:t>
      </w:r>
      <w:r>
        <w:rPr>
          <w:b w:val="false"/>
          <w:bCs w:val="false"/>
          <w:i w:val="false"/>
          <w:iCs w:val="false"/>
          <w:color w:val="1A1A1A"/>
          <w:sz w:val="22"/>
          <w:szCs w:val="22"/>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Republic</w:t>
            </w:r>
            <w:r>
              <w:rPr>
                <w:b w:val="false"/>
                <w:bCs w:val="false"/>
                <w:i w:val="false"/>
                <w:iCs w:val="false"/>
                <w:color w:val="D9D5C8"/>
                <w:sz w:val="18"/>
                <w:szCs w:val="18"/>
                <w:caps w:val="false"/>
                <w:rFonts w:ascii="Calibri" w:cs="Calibri" w:eastAsia="Calibri" w:hAnsi="Calibri"/>
              </w:rPr>
              <w:t xml:space="preserve">      ·   ES: república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“Republic”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Direct Democracy</w:t>
            </w:r>
            <w:r>
              <w:rPr>
                <w:b w:val="false"/>
                <w:bCs w:val="false"/>
                <w:i w:val="false"/>
                <w:iCs w:val="false"/>
                <w:color w:val="D9D5C8"/>
                <w:sz w:val="18"/>
                <w:szCs w:val="18"/>
                <w:caps w:val="false"/>
                <w:rFonts w:ascii="Calibri" w:cs="Calibri" w:eastAsia="Calibri" w:hAnsi="Calibri"/>
              </w:rPr>
              <w:t xml:space="preserve">      ·   ES: democracia directa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“Direct Democracy”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21"/>
                <w:szCs w:val="21"/>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21"/>
                <w:szCs w:val="21"/>
                <w:caps w:val="false"/>
                <w:rFonts w:ascii="Calibri" w:cs="Calibri" w:eastAsia="Calibri" w:hAnsi="Calibri"/>
              </w:rPr>
              <w:t xml:space="preserve">B.   A republic has no elections</w:t>
            </w:r>
          </w:p>
          <w:p>
            <w:pPr>
              <w:spacing w:after="30"/>
              <w:ind w:left="360"/>
            </w:pPr>
            <w:r>
              <w:rPr>
                <w:b w:val="false"/>
                <w:bCs w:val="false"/>
                <w:i w:val="false"/>
                <w:iCs w:val="false"/>
                <w:color w:val="1A1A1A"/>
                <w:sz w:val="21"/>
                <w:szCs w:val="21"/>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21"/>
                <w:szCs w:val="21"/>
                <w:caps w:val="false"/>
                <w:rFonts w:ascii="Calibri" w:cs="Calibri" w:eastAsia="Calibri" w:hAnsi="Calibri"/>
              </w:rPr>
              <w:t xml:space="preserve">D.   There is no difference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 How does a constitutional republic balance majority rule with minority rights?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16"/>
          <w:szCs w:val="16"/>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u1-gc09-dok1-1 · pre-field-test]</w:t>
      </w:r>
    </w:p>
    <w:p>
      <w:pPr>
        <w:spacing w:after="100"/>
      </w:pPr>
      <w:r>
        <w:rPr>
          <w:b/>
          <w:bCs/>
          <w:i w:val="false"/>
          <w:iCs w:val="false"/>
          <w:color w:val="1A1A1A"/>
          <w:sz w:val="21"/>
          <w:szCs w:val="21"/>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20"/>
          <w:szCs w:val="2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B. direct democracy</w:t>
      </w:r>
    </w:p>
    <w:p>
      <w:pPr>
        <w:spacing w:after="20"/>
        <w:ind w:left="260"/>
      </w:pPr>
      <w:r>
        <w:rPr>
          <w:b w:val="false"/>
          <w:bCs w:val="false"/>
          <w:i w:val="false"/>
          <w:iCs w:val="false"/>
          <w:color w:val="1A1A1A"/>
          <w:sz w:val="20"/>
          <w:szCs w:val="20"/>
          <w:caps w:val="false"/>
          <w:rFonts w:ascii="Calibri" w:cs="Calibri" w:eastAsia="Calibri" w:hAnsi="Calibri"/>
        </w:rPr>
        <w:t xml:space="preserve">C. monarchy</w:t>
      </w:r>
    </w:p>
    <w:p>
      <w:pPr>
        <w:spacing w:after="20"/>
        <w:ind w:left="260"/>
      </w:pPr>
      <w:r>
        <w:rPr>
          <w:b w:val="false"/>
          <w:bCs w:val="false"/>
          <w:i w:val="false"/>
          <w:iCs w:val="false"/>
          <w:color w:val="1A1A1A"/>
          <w:sz w:val="20"/>
          <w:szCs w:val="20"/>
          <w:caps w:val="false"/>
          <w:rFonts w:ascii="Calibri" w:cs="Calibri" w:eastAsia="Calibri" w:hAnsi="Calibri"/>
        </w:rPr>
        <w:t xml:space="preserve">D. confederation</w:t>
      </w:r>
    </w:p>
    <w:p>
      <w:pPr>
        <w:spacing w:after="100"/>
      </w:pPr>
      <w:r>
        <w:rPr>
          <w:b/>
          <w:bCs/>
          <w:i w:val="false"/>
          <w:iCs w:val="false"/>
          <w:color w:val="6B7280"/>
          <w:sz w:val="18"/>
          <w:szCs w:val="18"/>
          <w:caps w:val="false"/>
          <w:rFonts w:ascii="Calibri" w:cs="Calibri" w:eastAsia="Calibri" w:hAnsi="Calibri"/>
        </w:rPr>
        <w:t xml:space="preserve">[DOK 2 · item u1-gc09-dok2-tc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20"/>
          <w:szCs w:val="20"/>
          <w:caps w:val="false"/>
          <w:rFonts w:ascii="Calibri" w:cs="Calibri" w:eastAsia="Calibri" w:hAnsi="Calibri"/>
        </w:rPr>
        <w:t xml:space="preserve">B. A republic has no elections</w:t>
      </w:r>
    </w:p>
    <w:p>
      <w:pPr>
        <w:spacing w:after="20"/>
        <w:ind w:left="260"/>
      </w:pPr>
      <w:r>
        <w:rPr>
          <w:b w:val="false"/>
          <w:bCs w:val="false"/>
          <w:i w:val="false"/>
          <w:iCs w:val="false"/>
          <w:color w:val="1A1A1A"/>
          <w:sz w:val="20"/>
          <w:szCs w:val="2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20"/>
          <w:szCs w:val="20"/>
          <w:caps w:val="false"/>
          <w:rFonts w:ascii="Calibri" w:cs="Calibri" w:eastAsia="Calibri" w:hAnsi="Calibri"/>
        </w:rPr>
        <w:t xml:space="preserve">D. There is no difference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GC.01: </w:t>
      </w:r>
      <w:r>
        <w:rPr>
          <w:b w:val="false"/>
          <w:bCs w:val="false"/>
          <w:i w:val="false"/>
          <w:iCs w:val="false"/>
          <w:color w:val="1A1A1A"/>
          <w:sz w:val="21"/>
          <w:szCs w:val="21"/>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21"/>
          <w:szCs w:val="21"/>
          <w:caps w:val="false"/>
          <w:rFonts w:ascii="Calibri" w:cs="Calibri" w:eastAsia="Calibri" w:hAnsi="Calibri"/>
        </w:rPr>
        <w:t xml:space="preserve">GC.02: </w:t>
      </w:r>
      <w:r>
        <w:rPr>
          <w:b w:val="false"/>
          <w:bCs w:val="false"/>
          <w:i w:val="false"/>
          <w:iCs w:val="false"/>
          <w:color w:val="1A1A1A"/>
          <w:sz w:val="21"/>
          <w:szCs w:val="21"/>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21"/>
          <w:szCs w:val="21"/>
          <w:caps w:val="false"/>
          <w:rFonts w:ascii="Calibri" w:cs="Calibri" w:eastAsia="Calibri" w:hAnsi="Calibri"/>
        </w:rPr>
        <w:t xml:space="preserve">GC.03: </w:t>
      </w:r>
      <w:r>
        <w:rPr>
          <w:b w:val="false"/>
          <w:bCs w:val="false"/>
          <w:i w:val="false"/>
          <w:iCs w:val="false"/>
          <w:color w:val="1A1A1A"/>
          <w:sz w:val="21"/>
          <w:szCs w:val="21"/>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21"/>
          <w:szCs w:val="21"/>
          <w:caps w:val="false"/>
          <w:rFonts w:ascii="Calibri" w:cs="Calibri" w:eastAsia="Calibri" w:hAnsi="Calibri"/>
        </w:rPr>
        <w:t xml:space="preserve">GC.04: </w:t>
      </w:r>
      <w:r>
        <w:rPr>
          <w:b w:val="false"/>
          <w:bCs w:val="false"/>
          <w:i w:val="false"/>
          <w:iCs w:val="false"/>
          <w:color w:val="1A1A1A"/>
          <w:sz w:val="21"/>
          <w:szCs w:val="21"/>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21"/>
          <w:szCs w:val="21"/>
          <w:caps w:val="false"/>
          <w:rFonts w:ascii="Calibri" w:cs="Calibri" w:eastAsia="Calibri" w:hAnsi="Calibri"/>
        </w:rPr>
        <w:t xml:space="preserve">GC.05: </w:t>
      </w:r>
      <w:r>
        <w:rPr>
          <w:b w:val="false"/>
          <w:bCs w:val="false"/>
          <w:i w:val="false"/>
          <w:iCs w:val="false"/>
          <w:color w:val="1A1A1A"/>
          <w:sz w:val="21"/>
          <w:szCs w:val="21"/>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21"/>
          <w:szCs w:val="21"/>
          <w:caps w:val="false"/>
          <w:rFonts w:ascii="Calibri" w:cs="Calibri" w:eastAsia="Calibri" w:hAnsi="Calibri"/>
        </w:rPr>
        <w:t xml:space="preserve">GC.06: </w:t>
      </w:r>
      <w:r>
        <w:rPr>
          <w:b w:val="false"/>
          <w:bCs w:val="false"/>
          <w:i w:val="false"/>
          <w:iCs w:val="false"/>
          <w:color w:val="1A1A1A"/>
          <w:sz w:val="21"/>
          <w:szCs w:val="21"/>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21"/>
          <w:szCs w:val="21"/>
          <w:caps w:val="false"/>
          <w:rFonts w:ascii="Calibri" w:cs="Calibri" w:eastAsia="Calibri" w:hAnsi="Calibri"/>
        </w:rPr>
        <w:t xml:space="preserve">GC.07: </w:t>
      </w:r>
      <w:r>
        <w:rPr>
          <w:b w:val="false"/>
          <w:bCs w:val="false"/>
          <w:i w:val="false"/>
          <w:iCs w:val="false"/>
          <w:color w:val="1A1A1A"/>
          <w:sz w:val="21"/>
          <w:szCs w:val="21"/>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21"/>
          <w:szCs w:val="21"/>
          <w:caps w:val="false"/>
          <w:rFonts w:ascii="Calibri" w:cs="Calibri" w:eastAsia="Calibri" w:hAnsi="Calibri"/>
        </w:rPr>
        <w:t xml:space="preserve">GC.08: </w:t>
      </w:r>
      <w:r>
        <w:rPr>
          <w:b w:val="false"/>
          <w:bCs w:val="false"/>
          <w:i w:val="false"/>
          <w:iCs w:val="false"/>
          <w:color w:val="1A1A1A"/>
          <w:sz w:val="21"/>
          <w:szCs w:val="21"/>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21"/>
          <w:szCs w:val="21"/>
          <w:caps w:val="false"/>
          <w:rFonts w:ascii="Calibri" w:cs="Calibri" w:eastAsia="Calibri" w:hAnsi="Calibri"/>
        </w:rPr>
        <w:t xml:space="preserve">GC.09: </w:t>
      </w:r>
      <w:r>
        <w:rPr>
          <w:b w:val="false"/>
          <w:bCs w:val="false"/>
          <w:i w:val="false"/>
          <w:iCs w:val="false"/>
          <w:color w:val="1A1A1A"/>
          <w:sz w:val="21"/>
          <w:szCs w:val="21"/>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GC.01 — Enlightenment Roots of American Government</w:t>
      </w:r>
    </w:p>
    <w:p>
      <w:pPr>
        <w:spacing w:after="100"/>
      </w:pPr>
      <w:r>
        <w:rPr>
          <w:b/>
          <w:bCs/>
          <w:i w:val="false"/>
          <w:iCs w:val="false"/>
          <w:color w:val="1A1A1A"/>
          <w:sz w:val="19"/>
          <w:szCs w:val="19"/>
          <w:caps w:val="false"/>
          <w:rFonts w:ascii="Calibri" w:cs="Calibri" w:eastAsia="Calibri" w:hAnsi="Calibri"/>
        </w:rPr>
        <w:t xml:space="preserve">Second Treatise of Government. </w:t>
      </w:r>
      <w:r>
        <w:rPr>
          <w:b w:val="false"/>
          <w:bCs w:val="false"/>
          <w:i w:val="false"/>
          <w:iCs w:val="false"/>
          <w:color w:val="1A1A1A"/>
          <w:sz w:val="19"/>
          <w:szCs w:val="19"/>
          <w:caps w:val="false"/>
          <w:rFonts w:ascii="Calibri" w:cs="Calibri" w:eastAsia="Calibri" w:hAnsi="Calibri"/>
        </w:rPr>
        <w:t xml:space="preserve">John Locke, 1689.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https://avalon.law.yale.edu/17th_century/locke.asp</w:t>
      </w:r>
    </w:p>
    <w:p>
      <w:pPr>
        <w:spacing w:after="100"/>
      </w:pPr>
      <w:r>
        <w:rPr>
          <w:b/>
          <w:bCs/>
          <w:i w:val="false"/>
          <w:iCs w:val="false"/>
          <w:color w:val="1A1A1A"/>
          <w:sz w:val="19"/>
          <w:szCs w:val="19"/>
          <w:caps w:val="false"/>
          <w:rFonts w:ascii="Calibri" w:cs="Calibri" w:eastAsia="Calibri" w:hAnsi="Calibri"/>
        </w:rPr>
        <w:t xml:space="preserve">Magna Carta, Clause 39. </w:t>
      </w:r>
      <w:r>
        <w:rPr>
          <w:b w:val="false"/>
          <w:bCs w:val="false"/>
          <w:i w:val="false"/>
          <w:iCs w:val="false"/>
          <w:color w:val="1A1A1A"/>
          <w:sz w:val="19"/>
          <w:szCs w:val="19"/>
          <w:caps w:val="false"/>
          <w:rFonts w:ascii="Calibri" w:cs="Calibri" w:eastAsia="Calibri" w:hAnsi="Calibri"/>
        </w:rPr>
        <w:t xml:space="preserve">King John of England, 1215. The National Archives (UK). Public domain. </w:t>
      </w:r>
      <w:r>
        <w:rPr>
          <w:b w:val="false"/>
          <w:bCs w:val="false"/>
          <w:i w:val="false"/>
          <w:iCs w:val="false"/>
          <w:color w:val="2A5DB0"/>
          <w:sz w:val="17"/>
          <w:szCs w:val="17"/>
          <w:caps w:val="false"/>
          <w:rFonts w:ascii="Calibri" w:cs="Calibri" w:eastAsia="Calibri" w:hAnsi="Calibri"/>
        </w:rPr>
        <w:t xml:space="preserve">https://www.bl.uk/magna-carta</w:t>
      </w:r>
    </w:p>
    <w:p>
      <w:pPr>
        <w:spacing w:after="100"/>
      </w:pPr>
      <w:r>
        <w:rPr>
          <w:b/>
          <w:bCs/>
          <w:i w:val="false"/>
          <w:iCs w:val="false"/>
          <w:color w:val="1B2A4A"/>
          <w:sz w:val="21"/>
          <w:szCs w:val="21"/>
          <w:caps w:val="false"/>
          <w:rFonts w:ascii="Calibri" w:cs="Calibri" w:eastAsia="Calibri" w:hAnsi="Calibri"/>
        </w:rPr>
        <w:t xml:space="preserve">GC.02 — The Declaration of Independence</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A1A1A"/>
          <w:sz w:val="19"/>
          <w:szCs w:val="19"/>
          <w:caps w:val="false"/>
          <w:rFonts w:ascii="Calibri" w:cs="Calibri" w:eastAsia="Calibri" w:hAnsi="Calibri"/>
        </w:rPr>
        <w:t xml:space="preserve">Declaration of Independence (grievance). </w:t>
      </w:r>
      <w:r>
        <w:rPr>
          <w:b w:val="false"/>
          <w:bCs w:val="false"/>
          <w:i w:val="false"/>
          <w:iCs w:val="false"/>
          <w:color w:val="1A1A1A"/>
          <w:sz w:val="19"/>
          <w:szCs w:val="19"/>
          <w:caps w:val="false"/>
          <w:rFonts w:ascii="Calibri" w:cs="Calibri" w:eastAsia="Calibri" w:hAnsi="Calibri"/>
        </w:rPr>
        <w:t xml:space="preserve">Continental Congress,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B2A4A"/>
          <w:sz w:val="21"/>
          <w:szCs w:val="21"/>
          <w:caps w:val="false"/>
          <w:rFonts w:ascii="Calibri" w:cs="Calibri" w:eastAsia="Calibri" w:hAnsi="Calibri"/>
        </w:rPr>
        <w:t xml:space="preserve">GC.03 — The Articles of Confederation</w:t>
      </w:r>
    </w:p>
    <w:p>
      <w:pPr>
        <w:spacing w:after="100"/>
      </w:pPr>
      <w:r>
        <w:rPr>
          <w:b/>
          <w:bCs/>
          <w:i w:val="false"/>
          <w:iCs w:val="false"/>
          <w:color w:val="1A1A1A"/>
          <w:sz w:val="19"/>
          <w:szCs w:val="19"/>
          <w:caps w:val="false"/>
          <w:rFonts w:ascii="Calibri" w:cs="Calibri" w:eastAsia="Calibri" w:hAnsi="Calibri"/>
        </w:rPr>
        <w:t xml:space="preserve">Articles of Confederation, Article II. </w:t>
      </w:r>
      <w:r>
        <w:rPr>
          <w:b w:val="false"/>
          <w:bCs w:val="false"/>
          <w:i w:val="false"/>
          <w:iCs w:val="false"/>
          <w:color w:val="1A1A1A"/>
          <w:sz w:val="19"/>
          <w:szCs w:val="1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https://avalon.law.yale.edu/18th_century/artconf.asp</w:t>
      </w:r>
    </w:p>
    <w:p>
      <w:pPr>
        <w:spacing w:after="100"/>
      </w:pPr>
      <w:r>
        <w:rPr>
          <w:b/>
          <w:bCs/>
          <w:i w:val="false"/>
          <w:iCs w:val="false"/>
          <w:color w:val="1A1A1A"/>
          <w:sz w:val="19"/>
          <w:szCs w:val="19"/>
          <w:caps w:val="false"/>
          <w:rFonts w:ascii="Calibri" w:cs="Calibri" w:eastAsia="Calibri" w:hAnsi="Calibri"/>
        </w:rPr>
        <w:t xml:space="preserve">Letter on Shays's Rebellion. </w:t>
      </w:r>
      <w:r>
        <w:rPr>
          <w:b w:val="false"/>
          <w:bCs w:val="false"/>
          <w:i w:val="false"/>
          <w:iCs w:val="false"/>
          <w:color w:val="1A1A1A"/>
          <w:sz w:val="19"/>
          <w:szCs w:val="19"/>
          <w:caps w:val="false"/>
          <w:rFonts w:ascii="Calibri" w:cs="Calibri" w:eastAsia="Calibri" w:hAnsi="Calibri"/>
        </w:rPr>
        <w:t xml:space="preserve">George Washington, 1786. National Archives, Founders Online. Public domain. </w:t>
      </w:r>
      <w:r>
        <w:rPr>
          <w:b w:val="false"/>
          <w:bCs w:val="false"/>
          <w:i w:val="false"/>
          <w:iCs w:val="false"/>
          <w:color w:val="2A5DB0"/>
          <w:sz w:val="17"/>
          <w:szCs w:val="17"/>
          <w:caps w:val="false"/>
          <w:rFonts w:ascii="Calibri" w:cs="Calibri" w:eastAsia="Calibri" w:hAnsi="Calibri"/>
        </w:rPr>
        <w:t xml:space="preserve">https://founders.archives.gov</w:t>
      </w:r>
    </w:p>
    <w:p>
      <w:pPr>
        <w:spacing w:after="100"/>
      </w:pPr>
      <w:r>
        <w:rPr>
          <w:b/>
          <w:bCs/>
          <w:i w:val="false"/>
          <w:iCs w:val="false"/>
          <w:color w:val="1B2A4A"/>
          <w:sz w:val="21"/>
          <w:szCs w:val="21"/>
          <w:caps w:val="false"/>
          <w:rFonts w:ascii="Calibri" w:cs="Calibri" w:eastAsia="Calibri" w:hAnsi="Calibri"/>
        </w:rPr>
        <w:t xml:space="preserve">GC.04 — The Constitutional Convention &amp; Ratification</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Brutus No. 1 (Anti-Federalist). </w:t>
      </w:r>
      <w:r>
        <w:rPr>
          <w:b w:val="false"/>
          <w:bCs w:val="false"/>
          <w:i w:val="false"/>
          <w:iCs w:val="false"/>
          <w:color w:val="1A1A1A"/>
          <w:sz w:val="19"/>
          <w:szCs w:val="1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17"/>
          <w:szCs w:val="17"/>
          <w:caps w:val="false"/>
          <w:rFonts w:ascii="Calibri" w:cs="Calibri" w:eastAsia="Calibri" w:hAnsi="Calibri"/>
        </w:rPr>
        <w:t xml:space="preserve">https://teachingamericanhistory.org/document/brutus-i/</w:t>
      </w:r>
    </w:p>
    <w:p>
      <w:pPr>
        <w:spacing w:after="100"/>
      </w:pPr>
      <w:r>
        <w:rPr>
          <w:b/>
          <w:bCs/>
          <w:i w:val="false"/>
          <w:iCs w:val="false"/>
          <w:color w:val="1B2A4A"/>
          <w:sz w:val="21"/>
          <w:szCs w:val="21"/>
          <w:caps w:val="false"/>
          <w:rFonts w:ascii="Calibri" w:cs="Calibri" w:eastAsia="Calibri" w:hAnsi="Calibri"/>
        </w:rPr>
        <w:t xml:space="preserve">GC.05 — The Preamble: Purposes of Government</w:t>
      </w:r>
    </w:p>
    <w:p>
      <w:pPr>
        <w:spacing w:after="100"/>
      </w:pPr>
      <w:r>
        <w:rPr>
          <w:b/>
          <w:bCs/>
          <w:i w:val="false"/>
          <w:iCs w:val="false"/>
          <w:color w:val="1A1A1A"/>
          <w:sz w:val="19"/>
          <w:szCs w:val="19"/>
          <w:caps w:val="false"/>
          <w:rFonts w:ascii="Calibri" w:cs="Calibri" w:eastAsia="Calibri" w:hAnsi="Calibri"/>
        </w:rPr>
        <w:t xml:space="preserve">Preamble to the U.S. Constitution.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B2A4A"/>
          <w:sz w:val="21"/>
          <w:szCs w:val="21"/>
          <w:caps w:val="false"/>
          <w:rFonts w:ascii="Calibri" w:cs="Calibri" w:eastAsia="Calibri" w:hAnsi="Calibri"/>
        </w:rPr>
        <w:t xml:space="preserve">GC.06 — Principles of Limited Government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A1A1A"/>
          <w:sz w:val="19"/>
          <w:szCs w:val="19"/>
          <w:caps w:val="false"/>
          <w:rFonts w:ascii="Calibri" w:cs="Calibri" w:eastAsia="Calibri" w:hAnsi="Calibri"/>
        </w:rPr>
        <w:t xml:space="preserve">Federalist No. 78. </w:t>
      </w:r>
      <w:r>
        <w:rPr>
          <w:b w:val="false"/>
          <w:bCs w:val="false"/>
          <w:i w:val="false"/>
          <w:iCs w:val="false"/>
          <w:color w:val="1A1A1A"/>
          <w:sz w:val="19"/>
          <w:szCs w:val="1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https://guides.loc.gov/federalist-papers/text-71-85</w:t>
      </w:r>
    </w:p>
    <w:p>
      <w:pPr>
        <w:spacing w:after="100"/>
      </w:pPr>
      <w:r>
        <w:rPr>
          <w:b/>
          <w:bCs/>
          <w:i w:val="false"/>
          <w:iCs w:val="false"/>
          <w:color w:val="1B2A4A"/>
          <w:sz w:val="21"/>
          <w:szCs w:val="21"/>
          <w:caps w:val="false"/>
          <w:rFonts w:ascii="Calibri" w:cs="Calibri" w:eastAsia="Calibri" w:hAnsi="Calibri"/>
        </w:rPr>
        <w:t xml:space="preserve">GC.07 — Structure of the Constitution &amp; How to Amend It</w:t>
      </w:r>
    </w:p>
    <w:p>
      <w:pPr>
        <w:spacing w:after="100"/>
      </w:pPr>
      <w:r>
        <w:rPr>
          <w:b/>
          <w:bCs/>
          <w:i w:val="false"/>
          <w:iCs w:val="false"/>
          <w:color w:val="1A1A1A"/>
          <w:sz w:val="19"/>
          <w:szCs w:val="19"/>
          <w:caps w:val="false"/>
          <w:rFonts w:ascii="Calibri" w:cs="Calibri" w:eastAsia="Calibri" w:hAnsi="Calibri"/>
        </w:rPr>
        <w:t xml:space="preserve">U.S. Constitution, Article V.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structure.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GC.08 — The Bill of Rights</w:t>
      </w:r>
    </w:p>
    <w:p>
      <w:pPr>
        <w:spacing w:after="100"/>
      </w:pPr>
      <w:r>
        <w:rPr>
          <w:b/>
          <w:bCs/>
          <w:i w:val="false"/>
          <w:iCs w:val="false"/>
          <w:color w:val="1A1A1A"/>
          <w:sz w:val="19"/>
          <w:szCs w:val="19"/>
          <w:caps w:val="false"/>
          <w:rFonts w:ascii="Calibri" w:cs="Calibri" w:eastAsia="Calibri" w:hAnsi="Calibri"/>
        </w:rPr>
        <w:t xml:space="preserve">First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Tenth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GC.09 — Republic and Democracy</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U.S. Constitution, Article IV, Section 4.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Federalists</w:t>
      </w:r>
    </w:p>
    <w:p>
      <w:pPr>
        <w:spacing w:after="100"/>
      </w:pPr>
      <w:r>
        <w:rPr>
          <w:b w:val="false"/>
          <w:bCs w:val="false"/>
          <w:i w:val="false"/>
          <w:iCs w:val="false"/>
          <w:color w:val="1A1A1A"/>
          <w:sz w:val="21"/>
          <w:szCs w:val="21"/>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28"/>
          <w:szCs w:val="28"/>
          <w:caps w:val="false"/>
          <w:rFonts w:ascii="Calibri" w:cs="Calibri" w:eastAsia="Calibri" w:hAnsi="Calibri"/>
        </w:rPr>
        <w:t xml:space="preserve">Anti-Federalists</w:t>
      </w:r>
    </w:p>
    <w:p>
      <w:pPr>
        <w:spacing w:after="100"/>
      </w:pPr>
      <w:r>
        <w:rPr>
          <w:b w:val="false"/>
          <w:bCs w:val="false"/>
          <w:i w:val="false"/>
          <w:iCs w:val="false"/>
          <w:color w:val="1A1A1A"/>
          <w:sz w:val="21"/>
          <w:szCs w:val="21"/>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28"/>
          <w:szCs w:val="28"/>
          <w:caps w:val="false"/>
          <w:rFonts w:ascii="Calibri" w:cs="Calibri" w:eastAsia="Calibri" w:hAnsi="Calibri"/>
        </w:rPr>
        <w:t xml:space="preserve">Enslaved &amp; Free Black Americans</w:t>
      </w:r>
    </w:p>
    <w:p>
      <w:pPr>
        <w:spacing w:after="100"/>
      </w:pPr>
      <w:r>
        <w:rPr>
          <w:b w:val="false"/>
          <w:bCs w:val="false"/>
          <w:i w:val="false"/>
          <w:iCs w:val="false"/>
          <w:color w:val="1A1A1A"/>
          <w:sz w:val="21"/>
          <w:szCs w:val="21"/>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28"/>
          <w:szCs w:val="28"/>
          <w:caps w:val="false"/>
          <w:rFonts w:ascii="Calibri" w:cs="Calibri" w:eastAsia="Calibri" w:hAnsi="Calibri"/>
        </w:rPr>
        <w:t xml:space="preserve">Women &amp; the Unenfranchised</w:t>
      </w:r>
    </w:p>
    <w:p>
      <w:pPr>
        <w:spacing w:after="100"/>
      </w:pPr>
      <w:r>
        <w:rPr>
          <w:b w:val="false"/>
          <w:bCs w:val="false"/>
          <w:i w:val="false"/>
          <w:iCs w:val="false"/>
          <w:color w:val="1A1A1A"/>
          <w:sz w:val="21"/>
          <w:szCs w:val="21"/>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5yvipininzetf4fv0vmzj.png"/><Relationship Id="rId9" Type="http://schemas.openxmlformats.org/officeDocument/2006/relationships/image" Target="media/sya5cccog4onsrp1-qmxn.png"/><Relationship Id="rId10" Type="http://schemas.openxmlformats.org/officeDocument/2006/relationships/image" Target="media/simxxzmna703emmnhm8v3.png"/><Relationship Id="rId11" Type="http://schemas.openxmlformats.org/officeDocument/2006/relationships/image" Target="media/br_ou7guf9hkd6evrjkuf.png"/><Relationship Id="rId12" Type="http://schemas.openxmlformats.org/officeDocument/2006/relationships/image" Target="media/w2brc6huiqfwa0whvf6up.png"/><Relationship Id="rId13" Type="http://schemas.openxmlformats.org/officeDocument/2006/relationships/image" Target="media/jklpslb5pgjdaivhwrjwk.png"/><Relationship Id="rId14" Type="http://schemas.openxmlformats.org/officeDocument/2006/relationships/image" Target="media/wedt0yfuoa9ykrzsbtbm7.png"/><Relationship Id="rId15" Type="http://schemas.openxmlformats.org/officeDocument/2006/relationships/image" Target="media/cjqsdue8e8_286vzhx9ev.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2026-07-30T21:15:11.497Z</dcterms:created>
  <dcterms:modified xsi:type="dcterms:W3CDTF">2026-07-30T21:15:11.499Z</dcterms:modified>
</cp:coreProperties>
</file>

<file path=docProps/custom.xml><?xml version="1.0" encoding="utf-8"?>
<Properties xmlns="http://schemas.openxmlformats.org/officeDocument/2006/custom-properties" xmlns:vt="http://schemas.openxmlformats.org/officeDocument/2006/docPropsVTypes"/>
</file>