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US.01 — Homestead Act and Transcontinental Railroad</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Explain how the Homestead Act and the Transcontinental Railroad impacted the settlement of the West.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explain how the Homestead Act and the Transcontinental Railroad impacted the settlement of the West, including their effects on American Indians, immigrants, and settlers.”</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Sequence the expansion of the United States.</w:t>
      </w:r>
    </w:p>
    <w:p>
      <w:pPr>
        <w:pStyle w:val="ListParagraph"/>
        <w:numPr>
          <w:ilvl w:val="0"/>
          <w:numId w:val="2"/>
        </w:numPr>
        <w:spacing w:after="70" w:line="258"/>
      </w:pPr>
      <w:r>
        <w:rPr>
          <w:sz w:val="17"/>
          <w:szCs w:val="17"/>
        </w:rPr>
        <w:t xml:space="preserve">Impact on Western Settlement.</w:t>
      </w:r>
    </w:p>
    <w:p>
      <w:pPr>
        <w:pStyle w:val="ListParagraph"/>
        <w:numPr>
          <w:ilvl w:val="0"/>
          <w:numId w:val="2"/>
        </w:numPr>
        <w:spacing w:after="70" w:line="258"/>
      </w:pPr>
      <w:r>
        <w:rPr>
          <w:sz w:val="17"/>
          <w:szCs w:val="17"/>
        </w:rPr>
        <w:t xml:space="preserve">Impact on American Indians, Immigrants, and Settlers.</w:t>
      </w:r>
    </w:p>
    <w:p>
      <w:pPr>
        <w:spacing w:after="120" w:line="264"/>
      </w:pPr>
      <w:r>
        <w:rPr>
          <w:b/>
          <w:bCs/>
          <w:color w:val="1F3A5F"/>
          <w:sz w:val="17"/>
          <w:szCs w:val="17"/>
        </w:rPr>
        <w:t xml:space="preserve">Connection to prior learning: </w:t>
      </w:r>
      <w:r>
        <w:rPr>
          <w:sz w:val="17"/>
          <w:szCs w:val="17"/>
        </w:rPr>
        <w:t xml:space="preserve">Opens the unit — activate prior knowledge from the prior course/unit and preview the arc ahead.</w:t>
      </w:r>
    </w:p>
    <w:p>
      <w:pPr>
        <w:spacing w:after="120" w:line="264"/>
      </w:pPr>
      <w:r>
        <w:rPr>
          <w:b/>
          <w:bCs/>
          <w:color w:val="7A1F2B"/>
          <w:sz w:val="17"/>
          <w:szCs w:val="17"/>
        </w:rPr>
        <w:t xml:space="preserve">Tennessee connection: </w:t>
      </w:r>
      <w:r>
        <w:rPr>
          <w:sz w:val="17"/>
          <w:szCs w:val="17"/>
        </w:rPr>
        <w:t xml:space="preserve">George Jordan of Williamson County, Tennessee, was a Buffalo Soldier who received the Medal of Honor for distinguished service during westward expansion.</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US.01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Homestead Act and Transcontinental Railroad.</w:t>
      </w:r>
    </w:p>
    <w:p>
      <w:pPr>
        <w:pStyle w:val="ListParagraph"/>
        <w:numPr>
          <w:ilvl w:val="0"/>
          <w:numId w:val="2"/>
        </w:numPr>
        <w:spacing w:after="70" w:line="258"/>
      </w:pPr>
      <w:r>
        <w:rPr>
          <w:b/>
          <w:bCs/>
          <w:sz w:val="17"/>
          <w:szCs w:val="17"/>
        </w:rPr>
        <w:t xml:space="preserve">Primary-source analysis: </w:t>
      </w:r>
      <w:r>
        <w:rPr>
          <w:sz w:val="17"/>
          <w:szCs w:val="17"/>
        </w:rPr>
        <w:t xml:space="preserve">HIPPO organizer on “Homestead Act” (U.S. Congress, May 20, 1862 (12 Stat. 392)).</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explain how the Homestead Act and the Transcontinental Railroad impacted the settlement of the West, including their effects on American Indians, immigrants, and settlers.</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activate prior knowledge;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George Jordan of Williamson County, Tennessee, was a Buffalo Soldier who received the Medal of Honor for distinguished service during westward expansion: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the Geographer's Lens map task (priority — geography is frequently missed on the EOC)</w:t>
            </w:r>
          </w:p>
        </w:tc>
        <w:tc>
          <w:tcPr>
            <w:tcW w:type="dxa" w:w="3360"/>
            <w:shd w:fill="EEF2F6" w:color="auto" w:val="clear"/>
            <w:tcMar>
              <w:top w:type="dxa" w:w="60"/>
              <w:left w:type="dxa" w:w="100"/>
              <w:bottom w:type="dxa" w:w="60"/>
              <w:right w:type="dxa" w:w="100"/>
            </w:tcMar>
          </w:tcPr>
          <w:p>
            <w:r>
              <w:rPr>
                <w:sz w:val="16"/>
                <w:szCs w:val="16"/>
              </w:rPr>
              <w:t xml:space="preserve">Cornell Notes · Geographer's Lens map</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HIPPO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HIPPO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US.02</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HIPPO organizer — sourcing &amp; analysis of “Homestead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pStyle w:val="ListParagraph"/>
        <w:numPr>
          <w:ilvl w:val="0"/>
          <w:numId w:val="2"/>
        </w:numPr>
        <w:spacing w:after="70" w:line="258"/>
      </w:pPr>
      <w:r>
        <w:rPr>
          <w:b/>
          <w:bCs/>
          <w:color w:val="7A1F2B"/>
          <w:sz w:val="17"/>
          <w:szCs w:val="17"/>
        </w:rPr>
        <w:t xml:space="preserve">Geographer's Lens — map task (priority): </w:t>
      </w:r>
      <w:r>
        <w:rPr>
          <w:sz w:val="17"/>
          <w:szCs w:val="17"/>
        </w:rPr>
        <w:t xml:space="preserve">locate and explain the places that shaped this standard. Geography is one of the most-missed EOC skills — do not skip it when the standard carries a geographic dimension.</w:t>
      </w:r>
    </w:p>
    <w:p>
      <w:pPr>
        <w:spacing w:after="120" w:line="264"/>
      </w:pPr>
      <w:r>
        <w:rPr>
          <w:b/>
          <w:bCs/>
          <w:color w:val="1F3A5F"/>
          <w:sz w:val="16"/>
          <w:szCs w:val="16"/>
        </w:rPr>
        <w:t xml:space="preserve">Word Bank (key vocabulary): </w:t>
      </w:r>
      <w:r>
        <w:rPr>
          <w:sz w:val="16"/>
          <w:szCs w:val="16"/>
        </w:rPr>
        <w:t xml:space="preserve">Homestead Act · Transcontinental Railroad · Westward Expansion · Manifest Destiny · Land Grant · Reservation</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(US.01)</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“Homestead Act”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Homestead Act and Transcontinental Railroad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relationship between the Homestead Act and the decline of American Indian territories. What was the primary cause-and-effect relationship?</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Homestead Act and Transcontinental Railroad — support your claim with evidence from the source(s).</w:t>
            </w:r>
          </w:p>
        </w:tc>
      </w:tr>
    </w:tbl>
    <w:p>
      <w:pPr>
        <w:spacing w:before="40"/>
      </w:pPr>
      <w:r>
        <w:rPr>
          <w:i/>
          <w:iCs/>
          <w:color w:val="555555"/>
          <w:sz w:val="15"/>
          <w:szCs w:val="15"/>
        </w:rPr>
        <w:t xml:space="preserve">Anchored to the US.01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Homestead Act and Transcontinental Railroad.</w:t>
      </w:r>
    </w:p>
    <w:p>
      <w:pPr>
        <w:pStyle w:val="ListParagraph"/>
        <w:numPr>
          <w:ilvl w:val="0"/>
          <w:numId w:val="2"/>
        </w:numPr>
        <w:spacing w:after="70" w:line="258"/>
      </w:pPr>
      <w:r>
        <w:rPr>
          <w:b/>
          <w:bCs/>
          <w:sz w:val="17"/>
          <w:szCs w:val="17"/>
        </w:rPr>
        <w:t xml:space="preserve">Research-based thinking: </w:t>
      </w:r>
      <w:r>
        <w:rPr>
          <w:sz w:val="17"/>
          <w:szCs w:val="17"/>
        </w:rPr>
        <w:t xml:space="preserve">evaluate “Homestead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(US.01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color w:val="222222"/>
                <w:sz w:val="16"/>
                <w:szCs w:val="16"/>
              </w:rPr>
              <w:t xml:space="preserve">Vocabulary — Word Bank</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color w:val="222222"/>
                <w:sz w:val="16"/>
                <w:szCs w:val="16"/>
              </w:rPr>
              <w:t xml:space="preserve">Vocabulary Studio</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color w:val="222222"/>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color w:val="222222"/>
                <w:sz w:val="16"/>
                <w:szCs w:val="16"/>
              </w:rPr>
              <w:t xml:space="preserve">Close Read</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color w:val="222222"/>
                <w:sz w:val="16"/>
                <w:szCs w:val="16"/>
              </w:rPr>
              <w:t xml:space="preserve">Geographer's Lens — map task</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color w:val="222222"/>
                <w:sz w:val="16"/>
                <w:szCs w:val="16"/>
              </w:rPr>
              <w:t xml:space="preserve">Primary Source / Data Analysis + HIPPO</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color w:val="222222"/>
                <w:sz w:val="16"/>
                <w:szCs w:val="16"/>
              </w:rPr>
              <w:t xml:space="preserve">Core Application — Practice Quiz</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color w:val="222222"/>
                <w:sz w:val="16"/>
                <w:szCs w:val="16"/>
              </w:rPr>
              <w:t xml:space="preserve">Constructed Response (CER)</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color w:val="222222"/>
                <w:sz w:val="16"/>
                <w:szCs w:val="16"/>
              </w:rPr>
              <w:t xml:space="preserve">Exit Ticket — English &amp; Spanish</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US.01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HIPPO organizer.</w:t>
      </w:r>
    </w:p>
    <w:p>
      <w:pPr>
        <w:pStyle w:val="ListParagraph"/>
        <w:numPr>
          <w:ilvl w:val="0"/>
          <w:numId w:val="2"/>
        </w:numPr>
        <w:spacing w:after="70" w:line="258"/>
      </w:pPr>
      <w:r>
        <w:rPr>
          <w:sz w:val="17"/>
          <w:szCs w:val="17"/>
        </w:rPr>
        <w:t xml:space="preserve">Connect forward: how does the Homestead Act and Transcontinental Railroad set up US.02 (Federal Policies Toward American Indians)?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US.01”: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HIPPO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US.01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US.01 TEAM-Aligned Lesson Plan — U.S. History Hack</dc:title>
  <dc:subject>TEAM-Aligned Lesson Plan (US.01)</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2026-08-01T14:59:21.868Z</dcterms:created>
  <dcterms:modified xsi:type="dcterms:W3CDTF">2026-08-01T14:59:21.868Z</dcterms:modified>
</cp:coreProperties>
</file>

<file path=docProps/custom.xml><?xml version="1.0" encoding="utf-8"?>
<Properties xmlns="http://schemas.openxmlformats.org/officeDocument/2006/custom-properties" xmlns:vt="http://schemas.openxmlformats.org/officeDocument/2006/docPropsVTypes"/>
</file>