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Unit 3 — Teacher How-to-Use &amp; MTSS Guide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Imperialism and World War I (1890–1920) · Course Standard · US.19–US.27 · Grades 9–12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Release-Ready · Pilot Edition. This guide holds the answer key for teacher use only — keep it separate from student materials.</w:t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1. Firm Goals, Flexible Means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One firm learning goal per standard; flexible, universal means. Supports are available by design and never lower the goal. They work alongside — never in place of — required IEP or 504 accommodations.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The same six labels students see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CORE PATH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Essential instruction every student completes.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SUPPORT OPTION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Optional scaffold that keeps the goal, not lowers it.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Vocabulary, pronunciation, and Spanish cognates.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RESPONSE CHOICE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Write, say/record, or diagram.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PROGRESS CHECK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Quick DOK-2/3 check to guide reteach or extend.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EXTENSION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Deeper challenge once the goal is met.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2. Label-to-Action Table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8"/>
      </w:tblGrid>
      <w:tr>
        <w:trPr>
          <w:tblHeader/>
        </w:trP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 you see…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 this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CORE PATH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Teach to all; this is the standard expectation.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SUPPORT OPTION / Guided Back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Offer to any student; never assign by track.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Pre-teach Word Bank terms; use Spanish column for access.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PROGRESS CHECK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Collect a quick response; route with the Decision Cycle.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EXTENSION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Offer the higher-DOK CER/Extension Bank to anyone ready.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3. MTSS — Tiers of Support Intensity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648"/>
      </w:tblGrid>
      <w:tr>
        <w:trPr>
          <w:tblHeader/>
        </w:trP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Who / when</w:t>
            </w:r>
          </w:p>
        </w:tc>
        <w:tc>
          <w:tcPr>
            <w:tcW w:type="dxa" w:w="4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 this unit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Tier 1 (Core)</w:t>
            </w:r>
          </w:p>
        </w:tc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students</w:t>
            </w:r>
          </w:p>
        </w:tc>
        <w:tc>
          <w:tcPr>
            <w:tcW w:type="dxa" w:w="4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Full deck + workbook CORE PATH, Word Bank, Cornell Notes.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Tier 2 (Targeted)</w:t>
            </w:r>
          </w:p>
        </w:tc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Students missing a Progress Check</w:t>
            </w:r>
          </w:p>
        </w:tc>
        <w:tc>
          <w:tcPr>
            <w:tcW w:type="dxa" w:w="4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Guided Support Back, sentence frames, Rehearsal Lab.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Tier 3 (Intensive)</w:t>
            </w:r>
          </w:p>
        </w:tc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Persistent barrier</w:t>
            </w:r>
          </w:p>
        </w:tc>
        <w:tc>
          <w:tcPr>
            <w:tcW w:type="dxa" w:w="4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Pair Guided Back with IEP/504 supports; reteach a step.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4. The MTSS Decision Cycle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4"/>
          <w:szCs w:val="24"/>
        </w:rPr>
        <w:t xml:space="preserve">PROGRESS CHECK → identify barrier → select support → reteach → recheck → extend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Scaffold fading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Fade Guided → Light → independent as evidence grows; reintroduce support for a new barrier. Required IEP/504 accommodations do not fade unless the authorized team changes them.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5. District Review Evidence Snapshot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8"/>
      </w:tblGrid>
      <w:tr>
        <w:trPr>
          <w:tblHeader/>
        </w:trP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shows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Standards alignment (US.19–27)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Standards &amp; SSP Crosswalk; per-standard blocks.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Public-domain sources, cited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 Library; Activity 5 each standard.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UDL 3.0 visible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Accessibility matrix; callouts throughout.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MTSS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guide §3–4; wrap-up decision band in the Teacher Deck.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Assessment integrity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Answer key here (separate); de-biased positions.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6. Direct Teaching + Cornell Notes + Slide Deck Workflow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Project the Student (Lean) Deck; students take Cornell Notes on the Universal Front. The Teacher (Full) Deck carries Quick Reviews, Guided Practice, Checks for Understanding, and Answer Reveals.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Verified Lean Student Deck ranges (from the final 64-slide deck)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900"/>
        <w:gridCol w:w="1449"/>
        <w:gridCol w:w="1500"/>
        <w:gridCol w:w="1499"/>
      </w:tblGrid>
      <w:tr>
        <w:trPr>
          <w:tblHeader/>
        </w:trP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Lean Deck range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Direct-teaching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Vocab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source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Progress Check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US.19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US.20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US.21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US.22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US.23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US.24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US.25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US.26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US.27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7. What to Print and When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Print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Cornell Universal Front (per standard)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Day 1 of each standard.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Guided / Light Support Backs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 request only; reverse of the front.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Practice Quiz + CER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After direct teaching, before the standard assessment.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 Library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Once per unit for reference.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8. Per-Standard Lesson Sequence &amp; Pacing (one standard = one 45-minute period)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standard is taught in a single 45-minute period, but the workbook intentionally holds more activity than one period can fit — run them all and it is roughly 90–105 minutes. That is by design: you choose which activities fill your period, and the rest become bell-ringers, stations, homework, reteach, or extension. The estimates below are honest time-on-task for an average class; adjust for yours. Every workbook activity header shows the same ⏱ estimate so students can self-pace.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Honest activity time estimates (pick what fills your 45 minutes)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00"/>
        <w:gridCol w:w="5448"/>
      </w:tblGrid>
      <w:tr>
        <w:trPr>
          <w:tblHeader/>
        </w:trP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~Time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Standard launch (hook · goal · activate · predict)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Frames the learning target and the day.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1 — Vocabulary Word Bank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Reference + self-check + quick-write.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2 — Vocabulary Studio (Frayer)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One priority term, four quadrants.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3 — Cornell Notes (with slide deck)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Direct-teaching capture — front + processing back.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4 — Close Read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Passage, annotation, text-dependent questions.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Geographer’s Lens (G-tagged standards, as applicable)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Analyze the period map + mark-up.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5 — Primary Source / Data (HIPPO)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 + five HIPPO prompts + response.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6 — Practice Quiz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few items + one short DOK-3 write.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Activity 7 — CER + Exit Ticket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CER organizer + paragraph (~12) and Exit Ticket (~3).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every activity and a standard totals ≈ 105 minutes (≈ 95 without a map) — about two periods of work compressed into a one-period design. So it is a menu, not a checklist.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How to fill the period — your call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You decide which activities run in class. A common choice is Launch → Cornell Notes with the deck → one analysis activity (Close Read or Primary Source) → the Exit Ticket, but nothing forces that set — pick what your class needs that day.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The Exit Ticket is the daily formative check; try to close every period with it (see §16 for the keys and reteach routing).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Whatever you do not run in class becomes a bell-ringer, station, early-finisher task, homework, reteach, or extension. Rigor stays the same for every learner; UDL/MTSS supports layer on without lowering the bar.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9. Assessment Source &amp; Item Metadata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standard’s Progress Check / Transfer Check is a Teacher-Deck Check for Understanding (DOK 2–3). The additional Practice-Quiz DOK-1 items are History Hack-authored recall items. All items are pre-field-test (classroom-formative), not a secure TCAP form. Correct-answer positions are de-biased and identical across Student Progress Check, Teacher CFU/Reveal, and the workbook Transfer Check.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De-biased key distribution (Transfer Checks, US.19–US.27)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 · B · C · D · A · B · C · D · A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10. Practice Quiz — Answer Key &amp; Rationales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For teacher use only — keep separate from student copies.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US.19 — Causes of American Imperialism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us19-q2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u1-us19-dok3-tc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three factors reinforced each other: economic interests drove policy, moral arguments made it acceptable, and media coverage built the public support needed in a democracy.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US.20 — Interventionists vs Non-Interventionists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us20-q2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u1-us20-dok3-tc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debate reflected fundamental disagreements about America's role in the world, the proper scope of government, and whether spreading American values justified controlling other peoples.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US.21 — Spanish-American War &amp; Imperialism Outcomes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us21-q2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u1-us21-dok3-tc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American imperialism brought strategic and economic advantages but also costly wars, moral contradictions with democratic principles, and long-term challenges in governing diverse peoples.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US.22 — Diplomatic Policies: Big Stick, Dollar, and Moral Diplomacy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us22-q2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u1-us22-dok3-tc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Each approach offered different tools: military credibility, economic leverage, or moral authority. Their varying success showed that effective foreign policy often requires combining multiple approaches.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US.23 — Causes of World War I &amp; U.S. Neutrality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us23-q2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u1-us23-dok3-tc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True neutrality proved impossible: British control of the seas directed American trade toward the Allies, American banks loaned billions to Allied nations, and cultural connections created sympathy for Britain.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US.24 — Reasons for American Entry into World War I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us24-q2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u1-us24-dok3-tc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American entry reflected both practical concerns (protecting trade and loans) and idealistic goals (defending democracy). Wilson successfully combined these motivations to build support for war.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US.25 — Key Figures and Developments in World War I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us25-q2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u1-us25-dok3-tc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American WWI experience combined confronting terrifying new weapons with stories of individual courage that helped Americans make sense of an industrial-scale conflict.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US.26 — World War I Home Front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us26-q2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u1-us26-dok3-tc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Schenck established that free speech could be limited when it posed clear danger to national security, creating a precedent that balanced rights against wartime necessity but also limited dissent.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US.27 — Wilson's Fourteen Points and League of Nations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us27-q2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u1-us27-dok3-tc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Wilson's idealism offered a compelling alternative to traditional power politics but ultimately failed because it could not overcome domestic opposition or function without American participation.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11. How CAST UDL 3.0 Is Visible in Unit 3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UDL principle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 this unit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Engagement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Response choice; Tennessee Connection relevance; optional extensions.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Representation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Word Bank + pronunciation + Spanish; Close-Read supports; HIPPO scaffold.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Action &amp; Expression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Write / say / diagram; Frayer studio; CER with rubric.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No fixed-track labels appear anywhere in the student materials; supports are universal and optional.</w:t>
      </w:r>
    </w:p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12. Printable Blank Templates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Reusable blank versions of the two most-printed student pages — print as many as you need for any lesson. Each is designed to fill one page; the Cornell notes are meant to print duplex with a support scaffold on the reverse.</w:t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Blank Cornell Notes — Universal Front (printable)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Name: ______________________    Class / Period: __________    Date: __________    Topic: ______________________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LEARNING TARGET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 can __________________________________________________________________________________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Guiding cues (about 25%)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My notes (about 75%)</w:t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The 25/75 split describes the approximate width of each writing column (label, not a fixed track).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Key terms to list</w:t>
            </w:r>
          </w:p>
        </w:tc>
      </w:tr>
      <w:tr>
        <w:trPr>
          <w:trHeight w:val="42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Summary — In your own words (2–3 sentences)</w:t>
            </w:r>
          </w:p>
        </w:tc>
      </w:tr>
      <w:tr>
        <w:trPr>
          <w:trHeight w:val="56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My 12–15 word headline</w:t>
            </w:r>
          </w:p>
        </w:tc>
      </w:tr>
      <w:tr>
        <w:trPr>
          <w:trHeight w:val="46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Print duplex: the Guided or Light Support for these notes goes on the reverse of this page.</w:t>
      </w:r>
    </w:p>
    <w:p>
      <w:r>
        <w:br w:type="page"/>
      </w:r>
    </w:p>
    <w:p>
      <w:pPr>
        <w:pStyle w:val="Heading2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8"/>
          <w:szCs w:val="28"/>
        </w:rPr>
        <w:t xml:space="preserve">Blank Vocabulary Studio — Frayer (printable)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RESPONSE CHOICE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Complete the studio by writing, speaking, or diagramming.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89B3C"/>
                <w:sz w:val="16"/>
                <w:szCs w:val="16"/>
              </w:rPr>
              <w:t xml:space="preserve">PRIORITY TERM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   __________________________     ES: __________________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Word-bank meaning to build on: ______________________________________________________________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Definition (in your own words)</w:t>
            </w:r>
          </w:p>
        </w:tc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Characteristics</w:t>
            </w:r>
          </w:p>
        </w:tc>
      </w:tr>
      <w:tr>
        <w:trPr>
          <w:trHeight w:val="900" w:hRule="atLeast"/>
        </w:trPr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Examples</w:t>
            </w:r>
          </w:p>
        </w:tc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Non-examples</w:t>
            </w:r>
          </w:p>
        </w:tc>
      </w:tr>
      <w:tr>
        <w:trPr>
          <w:trHeight w:val="900" w:hRule="atLeast"/>
        </w:trPr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Use it to explain — write one sentence that uses the term</w:t>
            </w:r>
          </w:p>
        </w:tc>
      </w:tr>
      <w:tr>
        <w:trPr>
          <w:trHeight w:val="52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13. Social Studies Practices (SSP) Crosswalk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activity in the seven-activity cycle builds specific Tennessee Social Studies Practices. Every SSP.01–SSP.06 is covered within each standard’s cycle.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4548"/>
      </w:tblGrid>
      <w:tr>
        <w:trPr>
          <w:tblHeader/>
        </w:trP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Builds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Practice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Cornell Notes (Activity 3)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SSP.05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 historical awareness — sequence events, recognize cause &amp; effect.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Close Read (Activity 4)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SSP.03 · SSP.05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Synthesize data from multiple sources; historical awareness.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Primary Source / HIPPO (Activity 5)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SSP.01 · SSP.02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Gather, analyze, and evaluate sources; critically examine a source for point of view, bias, context.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Geographer’s Lens (G-tagged standards)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SSP.06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Analyze relationships among geography, economics, and society across time and place.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Practice Quiz (Activity 6)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SSP.01–06 (assessed)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Applied across items.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CER (Activity 7)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SSP.04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Construct and communicate arguments citing supporting evidence.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1"/>
                <w:szCs w:val="21"/>
              </w:rPr>
              <w:t xml:space="preserve">Coverage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All six practices (SSP.01–SSP.06) are built within every standard’s cycle.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14. Standard Dimension Coverage (C · E · G · H · P · T · TCA)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TN standard carries dimension tags. This crosswalk shows where each dimension is taught within the standard — evidence of full coverage for adoption review. Students see these as plain-language “lenses” on each standard’s opening page.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US.19 — Causes of American Imperialism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Causes of American Imperialism: American imperialism was driven significantly by economic factors. The growing industrial economy needed raw m…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Geography (G)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Geography lens on Causes of American Imperialism: American imperialism was driven significantly by economic factors. The growing industrial economy needed raw m…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(E)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lens on Causes of American Imperialism: American imperialism was driven significantly by economic factors. The growing industrial economy needed raw m…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US.20 — Interventionists vs Non-Interventionists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Interventionists vs Non-Interventionists: Interventionists argued that overseas markets were essential for American prosperity and preventing economic d…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Interventionists vs Non-Interventionists: Interventionists argued that overseas markets were essential for American prosperity and preventing economic d…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Interventionists vs Non-Interventionists: Interventionists argued that overseas markets were essential for American prosperity and preventing economic d…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US.21 — Spanish-American War &amp; Imperialism Outcomes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Spanish-American War &amp; Imperialism Outcomes: The Cuban rebellion against Spanish rule (1895) created a humanitarian crisis and threatened American sugar in…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Geography (G)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Geography lens on Spanish-American War &amp; Imperialism Outcomes: The Cuban rebellion against Spanish rule (1895) created a humanitarian crisis and threatened American sugar in…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US.22 — Diplomatic Policies: Big Stick, Dollar, and Moral Diplomacy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Diplomatic Policies: Big Stick, Dollar, and Moral Diplomacy: "Speak softly and carry a big stick" meant using diplomacy backed by military force. Roosevelt believed Americ…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Diplomatic Policies: Big Stick, Dollar, and Moral Diplomacy: "Speak softly and carry a big stick" meant using diplomacy backed by military force. Roosevelt believed Americ…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Geography (G)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Geography lens on Diplomatic Policies: Big Stick, Dollar, and Moral Diplomacy: "Speak softly and carry a big stick" meant using diplomacy backed by military force. Roosevelt believed Americ…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US.23 — Causes of World War I &amp; U.S. Neutrality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Causes of World War I &amp; U.S. Neutrality: Militarism: European nations competed to build larger armies and navies, with Germany's fleet expansion threat…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Causes of World War I &amp; U.S. Neutrality: Militarism: European nations competed to build larger armies and navies, with Germany's fleet expansion threat…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US.24 — Reasons for American Entry into World War I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Reasons for American Entry into World War I: German U-boats would sink any ship entering the war zone around Britain without warning, violating internation…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Reasons for American Entry into World War I: German U-boats would sink any ship entering the war zone around Britain without warning, violating internation…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US.25 — Key Figures and Developments in World War I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Key Figures and Developments in World War I: Trenches stretched from the English Channel to Switzerland, creating a stalemate where neither side could achi…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Geography (G)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Geography lens on Key Figures and Developments in World War I: Trenches stretched from the English Channel to Switzerland, creating a stalemate where neither side could achi…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US.26 — World War I Home Front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World War I Home Front: The federal government assumed unprecedented control through agencies like the War Industries Board (coordinat…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(E)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Economics lens on World War I Home Front: The federal government assumed unprecedented control through agencies like the War Industries Board (coordinat…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World War I Home Front: The federal government assumed unprecedented control through agencies like the War Industries Board (coordinat…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B22234"/>
          <w:sz w:val="24"/>
          <w:szCs w:val="24"/>
        </w:rPr>
        <w:t xml:space="preserve">US.27 — Wilson's Fourteen Points and League of Nations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(P)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Politics/Government lens on Wilson's Fourteen Points and League of Nations: Announced January 8, 1918, Wilson's Fourteen Points outlined his vision for post-war peace. Key principles inc…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lens on Wilson's Fourteen Points and League of Nations: Announced January 8, 1918, Wilson's Fourteen Points outlined his vision for post-war peace. Key principles inc…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(C)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Culture lens on Wilson's Fourteen Points and League of Nations: Announced January 8, 1918, Wilson's Fourteen Points outlined his vision for post-war peace. Key principles inc…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15. Constructed Response (CER) — 6-Point Rubric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course’s canonical constructed-response scale. Student materials use the simple Full / Developing / Beginning per part; teachers score with the 6-point guide below (aligns with the DBQ/CER rubric bank).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7148"/>
      </w:tblGrid>
      <w:tr>
        <w:trPr>
          <w:tblHeader/>
        </w:trP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looks like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Exemplary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Defensible, insightful claim; TWO or more precise, accurate pieces of evidence; reasoning fully explains HOW the evidence proves the claim; cohesive and sophisticated.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Advanced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Clear claim; strong, accurate evidence; reasoning explains the link with only minor gaps.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Proficient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Adequate claim; some specific evidence; reasoning present but general.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Adequate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Basic claim; limited or partly accurate evidence; reasoning thin.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Developing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Vague claim; little evidence; evidence largely unexplained.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Beginning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clear claim; little or no evidence; no reasoning.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Swap in your bank’s exact CER rubric text if it differs; the 6-point scale (6 Exemplary → 1 Beginning) is the course convention.</w:t>
      </w:r>
    </w:p>
    <w:p>
      <w:r>
        <w:br w:type="page"/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36"/>
          <w:szCs w:val="36"/>
        </w:rPr>
        <w:t xml:space="preserve">16. Exit Ticket Answer Keys + What’s Next (reteach)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For teacher use only — keep separate from student copies. Each standard’s Exit Ticket (end of the standard, on the CER page) with its key and reteach routing. Items are pre-field-test.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700"/>
        <w:gridCol w:w="700"/>
        <w:gridCol w:w="5448"/>
      </w:tblGrid>
      <w:tr>
        <w:trPr>
          <w:tblHeader/>
        </w:trP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Std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DOK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What’s Next if a student misses it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US.19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us19-q1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Causes of American Imperialism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US.20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us20-q1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Interventionists vs Non-Interventionists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US.21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us21-q1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Spanish-American War &amp; Imperialism Outcomes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US.22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us22-q1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Diplomatic Policies: Big Stick, Dollar, and Moral Diplomacy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US.23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us23-q1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Causes of World War I &amp; U.S. Neutrality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US.24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us24-q1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Reasons for American Entry into World War I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US.25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us25-q1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Key Figures and Developments in World War I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US.26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us26-q1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World War I Home Front — reteach with the Cornell cues + Guided Support; re-check with the Progress Check.</w:t>
            </w:r>
          </w:p>
        </w:tc>
      </w:tr>
      <w:t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US.27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us27-q1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Revisit Wilson's Fourteen Points and League of Nations — reteach with the Cornell cues + Guided Support; re-check with the Progress Check.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2" w:right="1296" w:bottom="1152" w:left="1296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B7280"/>
        <w:sz w:val="15"/>
        <w:szCs w:val="15"/>
      </w:rPr>
      <w:t xml:space="preserve">U.S. History Hack™ · Unit 3 Teacher Guide   © 2026 TroopToTeacher Technologies LLC   |   Page </w:t>
    </w:r>
    <w:r>
      <w:rPr>
        <w:rFonts w:ascii="Calibri" w:cs="Calibri" w:eastAsia="Calibri" w:hAnsi="Calibri"/>
        <w:b/>
        <w:bCs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i w:val="false"/>
        <w:iCs w:val="false"/>
        <w:color w:val="C89B3C"/>
        <w:sz w:val="16"/>
        <w:szCs w:val="16"/>
      </w:rPr>
      <w:t xml:space="preserve">U.S. History Hack™ · Unit 3 Teacher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keepNext/>
      <w:spacing w:after="90" w:before="22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pPr>
      <w:keepNext/>
      <w:spacing w:after="80" w:before="150"/>
      <w:outlineLvl w:val="1"/>
    </w:pPr>
    <w:rPr>
      <w:rFonts w:ascii="Calibri" w:cs="Calibri" w:eastAsia="Calibri" w:hAnsi="Calibri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pPr>
      <w:keepNext/>
      <w:spacing w:after="70" w:before="120"/>
      <w:outlineLvl w:val="2"/>
    </w:pPr>
    <w:rPr>
      <w:rFonts w:ascii="Calibri" w:cs="Calibri" w:eastAsia="Calibri" w:hAnsi="Calibri"/>
      <w:b/>
      <w:bCs/>
      <w:color w:val="B2223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U.S. History Hack — Unit 3 Teacher How-to-Use &amp; MTSS Guide (Pilot)</dc:title>
  <dc:creator>TroopToTeacher Technologies LLC</dc:creator>
  <cp:lastModifiedBy>Un-named</cp:lastModifiedBy>
  <cp:revision>1</cp:revision>
  <dcterms:created xsi:type="dcterms:W3CDTF">2026-07-27T07:15:49.837Z</dcterms:created>
  <dcterms:modified xsi:type="dcterms:W3CDTF">2026-07-27T07:15:49.837Z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