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media/image6.jpeg" ContentType="image/jpeg"/>
  <Override PartName="/word/media/image7.jpeg" ContentType="image/jpeg"/>
  <Override PartName="/word/media/image8.jpeg" ContentType="image/jpe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 w:after="220"/>
        <w:jc w:val="center"/>
        <w:rPr/>
      </w:pPr>
      <w:r>
        <w:rPr>
          <w:rFonts w:eastAsia="Calibri" w:cs="Calibri"/>
          <w:b/>
          <w:bCs/>
          <w:i w:val="false"/>
          <w:iCs w:val="false"/>
          <w:caps w:val="false"/>
          <w:smallCaps w:val="false"/>
          <w:color w:val="C89B3C"/>
          <w:sz w:val="20"/>
          <w:szCs w:val="20"/>
        </w:rPr>
        <w:t>1776 - 2026   •   AMERICA'S 250TH ANNIVERSARY   •   SEMIQUINCENTENNIAL EDITION</w:t>
      </w:r>
    </w:p>
    <w:p>
      <w:pPr>
        <w:pStyle w:val="Normal"/>
        <w:spacing w:before="0" w:after="40"/>
        <w:jc w:val="center"/>
        <w:rPr/>
      </w:pPr>
      <w:r>
        <w:rPr>
          <w:rFonts w:eastAsia="Calibri" w:cs="Calibri"/>
          <w:b/>
          <w:bCs/>
          <w:i w:val="false"/>
          <w:iCs w:val="false"/>
          <w:caps w:val="false"/>
          <w:smallCaps w:val="false"/>
          <w:color w:val="1B2A4A"/>
          <w:sz w:val="44"/>
          <w:szCs w:val="44"/>
        </w:rPr>
        <w:t>U.S. HISTORY HACK™</w:t>
      </w:r>
    </w:p>
    <w:p>
      <w:pPr>
        <w:pStyle w:val="Normal"/>
        <w:spacing w:before="0" w:after="320"/>
        <w:jc w:val="center"/>
        <w:rPr/>
      </w:pPr>
      <w:r>
        <w:rPr>
          <w:rFonts w:eastAsia="Calibri" w:cs="Calibri"/>
          <w:b/>
          <w:bCs/>
          <w:i w:val="false"/>
          <w:iCs w:val="false"/>
          <w:caps w:val="false"/>
          <w:smallCaps w:val="false"/>
          <w:color w:val="1B2A4A"/>
          <w:sz w:val="20"/>
          <w:szCs w:val="20"/>
        </w:rPr>
        <w:t>TROOPTOTEACHER TECHNOLOGIES</w:t>
      </w:r>
    </w:p>
    <w:p>
      <w:pPr>
        <w:pStyle w:val="Normal"/>
        <w:spacing w:before="0" w:after="60"/>
        <w:jc w:val="center"/>
        <w:rPr/>
      </w:pPr>
      <w:r>
        <w:rPr>
          <w:rFonts w:eastAsia="Calibri" w:cs="Calibri"/>
          <w:b/>
          <w:bCs/>
          <w:i w:val="false"/>
          <w:iCs w:val="false"/>
          <w:caps w:val="false"/>
          <w:smallCaps w:val="false"/>
          <w:color w:val="B22234"/>
          <w:sz w:val="52"/>
          <w:szCs w:val="52"/>
        </w:rPr>
        <w:t>UNIT 8</w:t>
      </w:r>
    </w:p>
    <w:p>
      <w:pPr>
        <w:pStyle w:val="Normal"/>
        <w:spacing w:before="0" w:after="120"/>
        <w:jc w:val="center"/>
        <w:rPr/>
      </w:pPr>
      <w:r>
        <w:rPr>
          <w:rFonts w:eastAsia="Calibri" w:cs="Calibri"/>
          <w:b/>
          <w:bCs/>
          <w:i w:val="false"/>
          <w:iCs w:val="false"/>
          <w:caps w:val="false"/>
          <w:smallCaps w:val="false"/>
          <w:color w:val="1B2A4A"/>
          <w:sz w:val="32"/>
          <w:szCs w:val="32"/>
        </w:rPr>
        <w:t>Postwar America, 1945–1963</w:t>
      </w:r>
    </w:p>
    <w:p>
      <w:pPr>
        <w:pStyle w:val="Normal"/>
        <w:spacing w:before="0" w:after="60"/>
        <w:jc w:val="center"/>
        <w:rPr/>
      </w:pPr>
      <w:r>
        <w:rPr>
          <w:rFonts w:eastAsia="Calibri" w:cs="Calibri"/>
          <w:b/>
          <w:bCs/>
          <w:i w:val="false"/>
          <w:iCs w:val="false"/>
          <w:caps w:val="false"/>
          <w:smallCaps w:val="false"/>
          <w:color w:val="1B2A4A"/>
          <w:sz w:val="26"/>
          <w:szCs w:val="26"/>
        </w:rPr>
        <w:t>COURSE STANDARD EDITION</w:t>
      </w:r>
    </w:p>
    <w:p>
      <w:pPr>
        <w:pStyle w:val="Normal"/>
        <w:spacing w:before="0" w:after="140"/>
        <w:jc w:val="center"/>
        <w:rPr/>
      </w:pPr>
      <w:r>
        <w:rPr>
          <w:rFonts w:eastAsia="Calibri" w:cs="Calibri"/>
          <w:b w:val="false"/>
          <w:bCs w:val="false"/>
          <w:i w:val="false"/>
          <w:iCs w:val="false"/>
          <w:caps w:val="false"/>
          <w:smallCaps w:val="false"/>
          <w:color w:val="1A1A1A"/>
          <w:sz w:val="22"/>
          <w:szCs w:val="22"/>
        </w:rPr>
        <w:t>US.71 – US.77   •   7 Tennessee U.S. History Standards   •   Grades 9–12</w:t>
      </w:r>
    </w:p>
    <w:p>
      <w:pPr>
        <w:pStyle w:val="Normal"/>
        <w:pBdr>
          <w:top w:val="single" w:sz="14" w:space="8" w:color="C89B3C"/>
          <w:bottom w:val="single" w:sz="14" w:space="8" w:color="C89B3C"/>
        </w:pBdr>
        <w:spacing w:before="40" w:after="30"/>
        <w:jc w:val="center"/>
        <w:rPr/>
      </w:pPr>
      <w:r>
        <w:rPr/>
        <w:drawing>
          <wp:inline distT="0" distB="0" distL="0" distR="0">
            <wp:extent cx="2733675" cy="2762250"/>
            <wp:effectExtent l="0" t="0" r="0" b="0"/>
            <wp:docPr id="1" name="cover-hero" descr="Unit cover image&#10;Astronaut Buzz Aldrin walks on the Moon during Apollo 11, July 20, 1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ver-hero" descr="Unit cover image&#10;Astronaut Buzz Aldrin walks on the Moon during Apollo 11, July 20, 1969."/>
                    <pic:cNvPicPr>
                      <a:picLocks noChangeAspect="1" noChangeArrowheads="1"/>
                    </pic:cNvPicPr>
                  </pic:nvPicPr>
                  <pic:blipFill>
                    <a:blip r:embed="rId2"/>
                    <a:stretch>
                      <a:fillRect/>
                    </a:stretch>
                  </pic:blipFill>
                  <pic:spPr bwMode="auto">
                    <a:xfrm>
                      <a:off x="0" y="0"/>
                      <a:ext cx="2733675" cy="2762250"/>
                    </a:xfrm>
                    <a:prstGeom prst="rect">
                      <a:avLst/>
                    </a:prstGeom>
                  </pic:spPr>
                </pic:pic>
              </a:graphicData>
            </a:graphic>
          </wp:inline>
        </w:drawing>
      </w:r>
    </w:p>
    <w:p>
      <w:pPr>
        <w:pStyle w:val="Normal"/>
        <w:spacing w:before="0" w:after="8"/>
        <w:jc w:val="center"/>
        <w:rPr/>
      </w:pPr>
      <w:r>
        <w:rPr>
          <w:rFonts w:eastAsia="Calibri" w:cs="Calibri"/>
          <w:b w:val="false"/>
          <w:bCs w:val="false"/>
          <w:i/>
          <w:iCs/>
          <w:caps w:val="false"/>
          <w:smallCaps w:val="false"/>
          <w:color w:val="6B7280"/>
          <w:sz w:val="16"/>
          <w:szCs w:val="16"/>
        </w:rPr>
        <w:t>Astronaut Buzz Aldrin walks on the Moon during Apollo 11, July 20, 1969.</w:t>
      </w:r>
    </w:p>
    <w:p>
      <w:pPr>
        <w:pStyle w:val="Normal"/>
        <w:spacing w:before="0" w:after="110"/>
        <w:jc w:val="center"/>
        <w:rPr/>
      </w:pPr>
      <w:r>
        <w:rPr>
          <w:rFonts w:eastAsia="Calibri" w:cs="Calibri"/>
          <w:b w:val="false"/>
          <w:bCs w:val="false"/>
          <w:i w:val="false"/>
          <w:iCs w:val="false"/>
          <w:caps w:val="false"/>
          <w:smallCaps w:val="false"/>
          <w:color w:val="6B7280"/>
          <w:sz w:val="14"/>
          <w:szCs w:val="14"/>
        </w:rPr>
        <w:t>Source: Neil Armstrong / NASA. Public domain.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TENNESSEE CONNECTION · MEMPHIS &amp; THE BIRTH OF ROCK ’N’ ROLL</w:t>
            </w:r>
          </w:p>
          <w:p>
            <w:pPr>
              <w:pStyle w:val="Normal"/>
              <w:spacing w:before="0" w:after="40"/>
              <w:rPr/>
            </w:pPr>
            <w:r>
              <w:rPr>
                <w:rFonts w:eastAsia="Calibri" w:cs="Calibri"/>
                <w:b w:val="false"/>
                <w:bCs w:val="false"/>
                <w:i w:val="false"/>
                <w:iCs w:val="false"/>
                <w:caps w:val="false"/>
                <w:smallCaps w:val="false"/>
                <w:color w:val="1A1A1A"/>
                <w:sz w:val="22"/>
                <w:szCs w:val="22"/>
              </w:rPr>
              <w:t>Rock and roll was born in Tennessee. At Sun Records in Memphis, producer Sam Phillips recorded Elvis Presley, Johnny Cash, Carl Perkins, and Jerry Lee Lewis — blending blues and country into a sound that defined a generation of youth culture (US.76). Nashville’s WSM-TV carried the Grand Ole Opry into living rooms (US.75), while new interstates like I-40 reshaped the state (US.73–US.74).</w:t>
            </w:r>
          </w:p>
        </w:tc>
      </w:tr>
    </w:tbl>
    <w:p>
      <w:pPr>
        <w:pStyle w:val="Normal"/>
        <w:spacing w:before="150" w:after="110"/>
        <w:jc w:val="center"/>
        <w:rPr/>
      </w:pPr>
      <w:r>
        <w:rPr>
          <w:rFonts w:eastAsia="Calibri" w:cs="Calibri"/>
          <w:b w:val="false"/>
          <w:bCs w:val="false"/>
          <w:i/>
          <w:iCs/>
          <w:caps w:val="false"/>
          <w:smallCaps w:val="false"/>
          <w:color w:val="1B2A4A"/>
          <w:sz w:val="22"/>
          <w:szCs w:val="22"/>
        </w:rPr>
        <w:t>One common workbook designed for learner variability. Every student works toward the same Tennessee standards; supports vary the means, not the goal or the ceiling.</w:t>
      </w:r>
    </w:p>
    <w:p>
      <w:pPr>
        <w:pStyle w:val="Normal"/>
        <w:spacing w:before="0" w:after="40"/>
        <w:jc w:val="center"/>
        <w:rPr/>
      </w:pPr>
      <w:r>
        <w:rPr>
          <w:rFonts w:eastAsia="Calibri" w:cs="Calibri"/>
          <w:b/>
          <w:bCs/>
          <w:i w:val="false"/>
          <w:iCs w:val="false"/>
          <w:caps w:val="false"/>
          <w:smallCaps w:val="false"/>
          <w:color w:val="1B2A4A"/>
          <w:sz w:val="22"/>
          <w:szCs w:val="22"/>
        </w:rPr>
        <w:t>Release-Ready · Pilot Edition</w:t>
      </w:r>
    </w:p>
    <w:p>
      <w:pPr>
        <w:pStyle w:val="Normal"/>
        <w:spacing w:before="0" w:after="100"/>
        <w:jc w:val="center"/>
        <w:rPr/>
      </w:pPr>
      <w:r>
        <w:rPr>
          <w:rFonts w:eastAsia="Calibri" w:cs="Calibri"/>
          <w:b w:val="false"/>
          <w:bCs w:val="false"/>
          <w:i w:val="false"/>
          <w:iCs w:val="false"/>
          <w:caps w:val="false"/>
          <w:smallCaps w:val="false"/>
          <w:color w:val="6B7280"/>
          <w:sz w:val="18"/>
          <w:szCs w:val="18"/>
        </w:rPr>
        <w:t>© 2026 TroopToTeacher Technologies LLC. All rights reserved.   ISBN: [to be assigned]</w:t>
      </w:r>
    </w:p>
    <w:p>
      <w:pPr>
        <w:pStyle w:val="Normal"/>
        <w:rPr/>
      </w:pPr>
      <w:r>
        <w:rPr/>
      </w:r>
      <w:r>
        <w:br w:type="page"/>
      </w:r>
    </w:p>
    <w:p>
      <w:pPr>
        <w:pStyle w:val="Heading1"/>
        <w:keepNext w:val="true"/>
        <w:spacing w:before="0" w:after="90"/>
        <w:rPr/>
      </w:pPr>
      <w:bookmarkStart w:id="0" w:name="__RefHeading___Toc5870_1715855955"/>
      <w:bookmarkEnd w:id="0"/>
      <w:r>
        <w:rPr>
          <w:rFonts w:eastAsia="Calibri" w:cs="Calibri" w:ascii="Calibri" w:hAnsi="Calibri"/>
          <w:b/>
          <w:bCs/>
          <w:i w:val="false"/>
          <w:iCs w:val="false"/>
          <w:caps w:val="false"/>
          <w:smallCaps w:val="false"/>
          <w:color w:val="1B2A4A"/>
          <w:sz w:val="36"/>
          <w:szCs w:val="36"/>
        </w:rPr>
        <w:t>Copyright, Ownership &amp; Framework</w:t>
      </w:r>
    </w:p>
    <w:p>
      <w:pPr>
        <w:pStyle w:val="Normal"/>
        <w:spacing w:before="0" w:after="100"/>
        <w:rPr/>
      </w:pPr>
      <w:r>
        <w:rPr>
          <w:rFonts w:eastAsia="Calibri" w:cs="Calibri"/>
          <w:b/>
          <w:bCs/>
          <w:i w:val="false"/>
          <w:iCs w:val="false"/>
          <w:caps w:val="false"/>
          <w:smallCaps w:val="false"/>
          <w:color w:val="1A1A1A"/>
          <w:sz w:val="22"/>
          <w:szCs w:val="22"/>
        </w:rPr>
        <w:t>U.S. History Hack™ — Unit 8: Postwar America (1945–1963), Course Standard Edition.</w:t>
      </w:r>
    </w:p>
    <w:p>
      <w:pPr>
        <w:pStyle w:val="Normal"/>
        <w:spacing w:before="0" w:after="100"/>
        <w:rPr/>
      </w:pPr>
      <w:r>
        <w:rPr>
          <w:rFonts w:eastAsia="Calibri" w:cs="Calibri"/>
          <w:b w:val="false"/>
          <w:bCs w:val="false"/>
          <w:i w:val="false"/>
          <w:iCs w:val="false"/>
          <w:caps w:val="false"/>
          <w:smallCaps w:val="false"/>
          <w:color w:val="1A1A1A"/>
          <w:sz w:val="22"/>
          <w:szCs w:val="22"/>
        </w:rPr>
        <w:t>© 2026 TroopToTeacher Technologies LLC. All rights reserved. This workbook is proprietary; reproduction or redistribution outside a licensed classroom is prohibited.</w:t>
      </w:r>
    </w:p>
    <w:p>
      <w:pPr>
        <w:pStyle w:val="Normal"/>
        <w:spacing w:before="0" w:after="100"/>
        <w:rPr/>
      </w:pPr>
      <w:r>
        <w:rPr>
          <w:rFonts w:eastAsia="Calibri" w:cs="Calibri"/>
          <w:b w:val="false"/>
          <w:bCs w:val="false"/>
          <w:i w:val="false"/>
          <w:iCs w:val="false"/>
          <w:caps w:val="false"/>
          <w:smallCaps w:val="false"/>
          <w:color w:val="1A1A1A"/>
          <w:sz w:val="22"/>
          <w:szCs w:val="22"/>
        </w:rPr>
        <w:t>Source integrity. Every primary source in this unit is public-domain and cited to its holding repository (National Archives, Library of Congress, HathiTrust). See the Source Library.</w:t>
      </w:r>
    </w:p>
    <w:p>
      <w:pPr>
        <w:pStyle w:val="Normal"/>
        <w:spacing w:before="0" w:after="100"/>
        <w:rPr/>
      </w:pPr>
      <w:r>
        <w:rPr>
          <w:rFonts w:eastAsia="Calibri" w:cs="Calibri"/>
          <w:b w:val="false"/>
          <w:bCs w:val="false"/>
          <w:i w:val="false"/>
          <w:iCs w:val="false"/>
          <w:caps w:val="false"/>
          <w:smallCaps w:val="false"/>
          <w:color w:val="1A1A1A"/>
          <w:sz w:val="22"/>
          <w:szCs w:val="22"/>
        </w:rPr>
        <w:t>Reading provenance (district-clear). Close-Read passages are labeled “History Hack-authored instructional synthesis” — they build on the standard record and are not presented as primary sources.</w:t>
      </w:r>
    </w:p>
    <w:p>
      <w:pPr>
        <w:pStyle w:val="Normal"/>
        <w:spacing w:before="0" w:after="100"/>
        <w:rPr/>
      </w:pPr>
      <w:r>
        <w:rPr>
          <w:rFonts w:eastAsia="Calibri" w:cs="Calibri"/>
          <w:b w:val="false"/>
          <w:bCs w:val="false"/>
          <w:i w:val="false"/>
          <w:iCs w:val="false"/>
          <w:caps w:val="false"/>
          <w:smallCaps w:val="false"/>
          <w:color w:val="1A1A1A"/>
          <w:sz w:val="22"/>
          <w:szCs w:val="22"/>
        </w:rPr>
        <w:t>Framework stack. This workbook anchors to Tennessee U.S. History standards US.71–US.77 and the Social Studies Practices (SSP.01–SSP.06), and is designed on CAST UDL 3.0 and an MTSS support model.</w:t>
      </w:r>
    </w:p>
    <w:p>
      <w:pPr>
        <w:pStyle w:val="Normal"/>
        <w:spacing w:before="0" w:after="100"/>
        <w:rPr/>
      </w:pPr>
      <w:r>
        <w:rPr>
          <w:rFonts w:eastAsia="Calibri" w:cs="Calibri"/>
          <w:b/>
          <w:bCs/>
          <w:i w:val="false"/>
          <w:iCs w:val="false"/>
          <w:caps w:val="false"/>
          <w:smallCaps w:val="false"/>
          <w:color w:val="1A1A1A"/>
          <w:sz w:val="22"/>
          <w:szCs w:val="22"/>
        </w:rPr>
        <w:t xml:space="preserve">Pacing. </w:t>
      </w:r>
      <w:r>
        <w:rPr>
          <w:rFonts w:eastAsia="Calibri" w:cs="Calibri"/>
          <w:b w:val="false"/>
          <w:bCs w:val="false"/>
          <w:i w:val="false"/>
          <w:iCs w:val="false"/>
          <w:caps w:val="false"/>
          <w:smallCaps w:val="false"/>
          <w:color w:val="1A1A1A"/>
          <w:sz w:val="22"/>
          <w:szCs w:val="22"/>
        </w:rPr>
        <w:t xml:space="preserve">Each standard is built for </w:t>
      </w:r>
      <w:r>
        <w:rPr>
          <w:rFonts w:eastAsia="Calibri" w:cs="Calibri"/>
          <w:b/>
          <w:bCs/>
          <w:i w:val="false"/>
          <w:iCs w:val="false"/>
          <w:caps w:val="false"/>
          <w:smallCaps w:val="false"/>
          <w:color w:val="1A1A1A"/>
          <w:sz w:val="22"/>
          <w:szCs w:val="22"/>
        </w:rPr>
        <w:t>one 45-minute class period.</w:t>
      </w:r>
      <w:r>
        <w:rPr>
          <w:rFonts w:eastAsia="Calibri" w:cs="Calibri"/>
          <w:b w:val="false"/>
          <w:bCs w:val="false"/>
          <w:i w:val="false"/>
          <w:iCs w:val="false"/>
          <w:caps w:val="false"/>
          <w:smallCaps w:val="false"/>
          <w:color w:val="1A1A1A"/>
          <w:sz w:val="22"/>
          <w:szCs w:val="22"/>
        </w:rPr>
        <w:t xml:space="preserve"> Each activity shows a </w:t>
      </w:r>
      <w:r>
        <w:rPr>
          <w:rFonts w:eastAsia="Calibri" w:cs="Calibri"/>
          <w:b/>
          <w:bCs/>
          <w:i w:val="false"/>
          <w:iCs w:val="false"/>
          <w:caps w:val="false"/>
          <w:smallCaps w:val="false"/>
          <w:color w:val="C89B3C"/>
          <w:sz w:val="22"/>
          <w:szCs w:val="22"/>
        </w:rPr>
        <w:t>⏱ ~ minutes</w:t>
      </w:r>
      <w:r>
        <w:rPr>
          <w:rFonts w:eastAsia="Calibri" w:cs="Calibri"/>
          <w:b w:val="false"/>
          <w:bCs w:val="false"/>
          <w:i w:val="false"/>
          <w:iCs w:val="false"/>
          <w:caps w:val="false"/>
          <w:smallCaps w:val="false"/>
          <w:color w:val="1A1A1A"/>
          <w:sz w:val="22"/>
          <w:szCs w:val="22"/>
        </w:rPr>
        <w:t xml:space="preserve"> estimate at its heading. There is more here than one period holds — your teacher chooses which activities you do in class; the rest may become warm-ups, stations, or homework.</w:t>
      </w:r>
    </w:p>
    <w:p>
      <w:pPr>
        <w:pStyle w:val="Normal"/>
        <w:rPr/>
      </w:pPr>
      <w:r>
        <w:rPr/>
      </w:r>
      <w:r>
        <w:br w:type="page"/>
      </w:r>
    </w:p>
    <w:p>
      <w:pPr>
        <w:pStyle w:val="Heading1"/>
        <w:keepNext w:val="true"/>
        <w:spacing w:before="0" w:after="90"/>
        <w:rPr/>
      </w:pPr>
      <w:bookmarkStart w:id="1" w:name="__RefHeading___Toc5872_1715855955"/>
      <w:bookmarkEnd w:id="1"/>
      <w:r>
        <w:rPr>
          <w:rFonts w:eastAsia="Calibri" w:cs="Calibri" w:ascii="Calibri" w:hAnsi="Calibri"/>
          <w:b/>
          <w:bCs/>
          <w:i w:val="false"/>
          <w:iCs w:val="false"/>
          <w:caps w:val="false"/>
          <w:smallCaps w:val="false"/>
          <w:color w:val="1B2A4A"/>
          <w:sz w:val="36"/>
          <w:szCs w:val="36"/>
        </w:rPr>
        <w:t>Table of Contents</w:t>
      </w:r>
    </w:p>
    <w:sdt>
      <w:sdtPr>
        <w:docPartObj>
          <w:docPartGallery w:val="Table of Contents"/>
          <w:docPartUnique w:val="true"/>
        </w:docPartObj>
      </w:sdtPr>
      <w:sdtContent>
        <w:p>
          <w:pPr>
            <w:pStyle w:val="TOC1"/>
            <w:tabs>
              <w:tab w:val="clear" w:pos="9648"/>
              <w:tab w:val="right" w:pos="9647" w:leader="dot"/>
            </w:tabs>
            <w:rPr/>
          </w:pPr>
          <w:r>
            <w:fldChar w:fldCharType="begin"/>
          </w:r>
          <w:r>
            <w:rPr>
              <w:rStyle w:val="IndexLink"/>
              <w:i w:val="false"/>
              <w:iCs w:val="false"/>
            </w:rPr>
            <w:instrText xml:space="preserve"> TOC \o "1-2" \h</w:instrText>
          </w:r>
          <w:r>
            <w:rPr>
              <w:rStyle w:val="IndexLink"/>
              <w:i w:val="false"/>
              <w:iCs w:val="false"/>
            </w:rPr>
            <w:fldChar w:fldCharType="separate"/>
          </w:r>
          <w:hyperlink w:anchor="__RefHeading___Toc5870_1715855955">
            <w:r>
              <w:rPr>
                <w:rStyle w:val="IndexLink"/>
                <w:i w:val="false"/>
                <w:iCs w:val="false"/>
              </w:rPr>
              <w:t>Copyright, Ownership &amp; Framework</w:t>
            </w:r>
            <w:r>
              <w:rPr>
                <w:rStyle w:val="IndexLink"/>
              </w:rPr>
              <w:tab/>
              <w:t>2</w:t>
            </w:r>
          </w:hyperlink>
        </w:p>
        <w:p>
          <w:pPr>
            <w:pStyle w:val="TOC1"/>
            <w:tabs>
              <w:tab w:val="clear" w:pos="9648"/>
              <w:tab w:val="right" w:pos="9647" w:leader="dot"/>
            </w:tabs>
            <w:rPr/>
          </w:pPr>
          <w:hyperlink w:anchor="__RefHeading___Toc5872_1715855955">
            <w:r>
              <w:rPr>
                <w:rStyle w:val="IndexLink"/>
                <w:i w:val="false"/>
                <w:iCs w:val="false"/>
              </w:rPr>
              <w:t>Table of Contents</w:t>
            </w:r>
            <w:r>
              <w:rPr>
                <w:rStyle w:val="IndexLink"/>
              </w:rPr>
              <w:tab/>
              <w:t>3</w:t>
            </w:r>
          </w:hyperlink>
        </w:p>
        <w:p>
          <w:pPr>
            <w:pStyle w:val="TOC1"/>
            <w:tabs>
              <w:tab w:val="clear" w:pos="9648"/>
              <w:tab w:val="right" w:pos="9647" w:leader="dot"/>
            </w:tabs>
            <w:rPr/>
          </w:pPr>
          <w:hyperlink w:anchor="__RefHeading___Toc5874_1715855955">
            <w:r>
              <w:rPr>
                <w:rStyle w:val="IndexLink"/>
                <w:i w:val="false"/>
                <w:iCs w:val="false"/>
              </w:rPr>
              <w:t>Tennessee Standards &amp; SSP Crosswalk</w:t>
            </w:r>
            <w:r>
              <w:rPr>
                <w:rStyle w:val="IndexLink"/>
              </w:rPr>
              <w:tab/>
              <w:t>5</w:t>
            </w:r>
          </w:hyperlink>
        </w:p>
        <w:p>
          <w:pPr>
            <w:pStyle w:val="TOC2"/>
            <w:tabs>
              <w:tab w:val="clear" w:pos="9365"/>
              <w:tab w:val="right" w:pos="9647" w:leader="dot"/>
            </w:tabs>
            <w:rPr/>
          </w:pPr>
          <w:hyperlink w:anchor="__RefHeading___Toc5876_1715855955">
            <w:r>
              <w:rPr>
                <w:rStyle w:val="IndexLink"/>
                <w:i w:val="false"/>
                <w:iCs w:val="false"/>
              </w:rPr>
              <w:t>Social Studies Practices (SSP.01–SSP.06)</w:t>
            </w:r>
            <w:r>
              <w:rPr>
                <w:rStyle w:val="IndexLink"/>
              </w:rPr>
              <w:tab/>
              <w:t>5</w:t>
            </w:r>
          </w:hyperlink>
        </w:p>
        <w:p>
          <w:pPr>
            <w:pStyle w:val="TOC1"/>
            <w:tabs>
              <w:tab w:val="clear" w:pos="9648"/>
              <w:tab w:val="right" w:pos="9647" w:leader="dot"/>
            </w:tabs>
            <w:rPr/>
          </w:pPr>
          <w:hyperlink w:anchor="__RefHeading___Toc5878_1715855955">
            <w:r>
              <w:rPr>
                <w:rStyle w:val="IndexLink"/>
                <w:i w:val="false"/>
                <w:iCs w:val="false"/>
              </w:rPr>
              <w:t>Accessibility, UDL &amp; Accommodations Matrix</w:t>
            </w:r>
            <w:r>
              <w:rPr>
                <w:rStyle w:val="IndexLink"/>
              </w:rPr>
              <w:tab/>
              <w:t>6</w:t>
            </w:r>
          </w:hyperlink>
        </w:p>
        <w:p>
          <w:pPr>
            <w:pStyle w:val="TOC2"/>
            <w:tabs>
              <w:tab w:val="clear" w:pos="9365"/>
              <w:tab w:val="right" w:pos="9647" w:leader="dot"/>
            </w:tabs>
            <w:rPr/>
          </w:pPr>
          <w:hyperlink w:anchor="__RefHeading___Toc5880_1715855955">
            <w:r>
              <w:rPr>
                <w:rStyle w:val="IndexLink"/>
                <w:i w:val="false"/>
                <w:iCs w:val="false"/>
              </w:rPr>
              <w:t>How CAST UDL 3.0 is visible in this workbook</w:t>
            </w:r>
            <w:r>
              <w:rPr>
                <w:rStyle w:val="IndexLink"/>
              </w:rPr>
              <w:tab/>
              <w:t>6</w:t>
            </w:r>
          </w:hyperlink>
        </w:p>
        <w:p>
          <w:pPr>
            <w:pStyle w:val="TOC2"/>
            <w:tabs>
              <w:tab w:val="clear" w:pos="9365"/>
              <w:tab w:val="right" w:pos="9647" w:leader="dot"/>
            </w:tabs>
            <w:rPr/>
          </w:pPr>
          <w:hyperlink w:anchor="__RefHeading___Toc5882_1715855955">
            <w:r>
              <w:rPr>
                <w:rStyle w:val="IndexLink"/>
                <w:i w:val="false"/>
                <w:iCs w:val="false"/>
              </w:rPr>
              <w:t>My Support Plan (optional — you choose)</w:t>
            </w:r>
            <w:r>
              <w:rPr>
                <w:rStyle w:val="IndexLink"/>
              </w:rPr>
              <w:tab/>
              <w:t>6</w:t>
            </w:r>
          </w:hyperlink>
        </w:p>
        <w:p>
          <w:pPr>
            <w:pStyle w:val="TOC1"/>
            <w:tabs>
              <w:tab w:val="clear" w:pos="9648"/>
              <w:tab w:val="right" w:pos="9647" w:leader="dot"/>
            </w:tabs>
            <w:rPr/>
          </w:pPr>
          <w:hyperlink w:anchor="__RefHeading___Toc5884_1715855955">
            <w:r>
              <w:rPr>
                <w:rStyle w:val="IndexLink"/>
                <w:i w:val="false"/>
                <w:iCs w:val="false"/>
              </w:rPr>
              <w:t>How to Use This Workbook</w:t>
            </w:r>
            <w:r>
              <w:rPr>
                <w:rStyle w:val="IndexLink"/>
              </w:rPr>
              <w:tab/>
              <w:t>7</w:t>
            </w:r>
          </w:hyperlink>
        </w:p>
        <w:p>
          <w:pPr>
            <w:pStyle w:val="TOC2"/>
            <w:tabs>
              <w:tab w:val="clear" w:pos="9365"/>
              <w:tab w:val="right" w:pos="9647" w:leader="dot"/>
            </w:tabs>
            <w:rPr/>
          </w:pPr>
          <w:hyperlink w:anchor="__RefHeading___Toc5886_1715855955">
            <w:r>
              <w:rPr>
                <w:rStyle w:val="IndexLink"/>
                <w:i w:val="false"/>
                <w:iCs w:val="false"/>
              </w:rPr>
              <w:t>Label legend — these appear throughout every standard cycle</w:t>
            </w:r>
            <w:r>
              <w:rPr>
                <w:rStyle w:val="IndexLink"/>
              </w:rPr>
              <w:tab/>
              <w:t>7</w:t>
            </w:r>
          </w:hyperlink>
        </w:p>
        <w:p>
          <w:pPr>
            <w:pStyle w:val="TOC2"/>
            <w:tabs>
              <w:tab w:val="clear" w:pos="9365"/>
              <w:tab w:val="right" w:pos="9647" w:leader="dot"/>
            </w:tabs>
            <w:rPr/>
          </w:pPr>
          <w:hyperlink w:anchor="__RefHeading___Toc5888_1715855955">
            <w:r>
              <w:rPr>
                <w:rStyle w:val="IndexLink"/>
                <w:i w:val="false"/>
                <w:iCs w:val="false"/>
              </w:rPr>
              <w:t>Before You Begin — Set Your Goal</w:t>
            </w:r>
            <w:r>
              <w:rPr>
                <w:rStyle w:val="IndexLink"/>
              </w:rPr>
              <w:tab/>
              <w:t>7</w:t>
            </w:r>
          </w:hyperlink>
        </w:p>
        <w:p>
          <w:pPr>
            <w:pStyle w:val="TOC1"/>
            <w:tabs>
              <w:tab w:val="clear" w:pos="9648"/>
              <w:tab w:val="right" w:pos="9647" w:leader="dot"/>
            </w:tabs>
            <w:rPr/>
          </w:pPr>
          <w:hyperlink w:anchor="__RefHeading___Toc5890_1715855955">
            <w:r>
              <w:rPr>
                <w:rStyle w:val="IndexLink"/>
                <w:i w:val="false"/>
                <w:iCs w:val="false"/>
              </w:rPr>
              <w:t>Standard US.71 — 1950s Prosperity &amp; Consumerism</w:t>
            </w:r>
            <w:r>
              <w:rPr>
                <w:rStyle w:val="IndexLink"/>
              </w:rPr>
              <w:tab/>
              <w:t>8</w:t>
            </w:r>
          </w:hyperlink>
        </w:p>
        <w:p>
          <w:pPr>
            <w:pStyle w:val="TOC2"/>
            <w:tabs>
              <w:tab w:val="clear" w:pos="9365"/>
              <w:tab w:val="right" w:pos="9647" w:leader="dot"/>
            </w:tabs>
            <w:rPr/>
          </w:pPr>
          <w:hyperlink w:anchor="__RefHeading___Toc5892_1715855955">
            <w:r>
              <w:rPr>
                <w:rStyle w:val="IndexLink"/>
                <w:i w:val="false"/>
                <w:iCs w:val="false"/>
              </w:rPr>
              <w:t>Activity 1 — Vocabulary (Part A: Reference / Word Bank) — US.71</w:t>
            </w:r>
            <w:r>
              <w:rPr>
                <w:rStyle w:val="IndexLink"/>
                <w:i w:val="false"/>
                <w:iCs w:val="false"/>
              </w:rPr>
              <w:t xml:space="preserve"> ⏱ ~10 min</w:t>
            </w:r>
            <w:r>
              <w:rPr>
                <w:rStyle w:val="IndexLink"/>
              </w:rPr>
              <w:tab/>
              <w:t>9</w:t>
            </w:r>
          </w:hyperlink>
        </w:p>
        <w:p>
          <w:pPr>
            <w:pStyle w:val="TOC2"/>
            <w:tabs>
              <w:tab w:val="clear" w:pos="9365"/>
              <w:tab w:val="right" w:pos="9647" w:leader="dot"/>
            </w:tabs>
            <w:rPr/>
          </w:pPr>
          <w:hyperlink w:anchor="__RefHeading___Toc5894_1715855955">
            <w:r>
              <w:rPr>
                <w:rStyle w:val="IndexLink"/>
                <w:i w:val="false"/>
                <w:iCs w:val="false"/>
              </w:rPr>
              <w:t>Activity 2 — Vocabulary Studio (Frayer-inspired) — US.71</w:t>
            </w:r>
            <w:r>
              <w:rPr>
                <w:rStyle w:val="IndexLink"/>
                <w:i w:val="false"/>
                <w:iCs w:val="false"/>
              </w:rPr>
              <w:t xml:space="preserve"> ⏱ ~7 min</w:t>
            </w:r>
            <w:r>
              <w:rPr>
                <w:rStyle w:val="IndexLink"/>
              </w:rPr>
              <w:tab/>
              <w:t>10</w:t>
            </w:r>
          </w:hyperlink>
        </w:p>
        <w:p>
          <w:pPr>
            <w:pStyle w:val="TOC2"/>
            <w:tabs>
              <w:tab w:val="clear" w:pos="9365"/>
              <w:tab w:val="right" w:pos="9647" w:leader="dot"/>
            </w:tabs>
            <w:rPr/>
          </w:pPr>
          <w:hyperlink w:anchor="__RefHeading___Toc5896_1715855955">
            <w:r>
              <w:rPr>
                <w:rStyle w:val="IndexLink"/>
                <w:i w:val="false"/>
                <w:iCs w:val="false"/>
              </w:rPr>
              <w:t>Activity 3 — Direct Teaching Cornell Notes — US.71</w:t>
            </w:r>
            <w:r>
              <w:rPr>
                <w:rStyle w:val="IndexLink"/>
                <w:i w:val="false"/>
                <w:iCs w:val="false"/>
              </w:rPr>
              <w:t xml:space="preserve"> ⏱ ~20 min</w:t>
            </w:r>
            <w:r>
              <w:rPr>
                <w:rStyle w:val="IndexLink"/>
              </w:rPr>
              <w:tab/>
              <w:t>11</w:t>
            </w:r>
          </w:hyperlink>
        </w:p>
        <w:p>
          <w:pPr>
            <w:pStyle w:val="TOC2"/>
            <w:tabs>
              <w:tab w:val="clear" w:pos="9365"/>
              <w:tab w:val="right" w:pos="9647" w:leader="dot"/>
            </w:tabs>
            <w:rPr/>
          </w:pPr>
          <w:hyperlink w:anchor="__RefHeading___Toc5898_1715855955">
            <w:r>
              <w:rPr>
                <w:rStyle w:val="IndexLink"/>
                <w:i w:val="false"/>
                <w:iCs w:val="false"/>
              </w:rPr>
              <w:t>Cornell Notes — keep going, then process &amp; check — US.71</w:t>
            </w:r>
            <w:r>
              <w:rPr>
                <w:rStyle w:val="IndexLink"/>
              </w:rPr>
              <w:tab/>
              <w:t>12</w:t>
            </w:r>
          </w:hyperlink>
        </w:p>
        <w:p>
          <w:pPr>
            <w:pStyle w:val="TOC2"/>
            <w:tabs>
              <w:tab w:val="clear" w:pos="9365"/>
              <w:tab w:val="right" w:pos="9647" w:leader="dot"/>
            </w:tabs>
            <w:rPr/>
          </w:pPr>
          <w:hyperlink w:anchor="__RefHeading___Toc5900_1715855955">
            <w:r>
              <w:rPr>
                <w:rStyle w:val="IndexLink"/>
                <w:i w:val="false"/>
                <w:iCs w:val="false"/>
              </w:rPr>
              <w:t>Activity 4 — Close Read — US.71</w:t>
            </w:r>
            <w:r>
              <w:rPr>
                <w:rStyle w:val="IndexLink"/>
                <w:i w:val="false"/>
                <w:iCs w:val="false"/>
              </w:rPr>
              <w:t xml:space="preserve"> ⏱ ~15 min</w:t>
            </w:r>
            <w:r>
              <w:rPr>
                <w:rStyle w:val="IndexLink"/>
              </w:rPr>
              <w:tab/>
              <w:t>13</w:t>
            </w:r>
          </w:hyperlink>
        </w:p>
        <w:p>
          <w:pPr>
            <w:pStyle w:val="TOC2"/>
            <w:tabs>
              <w:tab w:val="clear" w:pos="9365"/>
              <w:tab w:val="right" w:pos="9647" w:leader="dot"/>
            </w:tabs>
            <w:rPr/>
          </w:pPr>
          <w:hyperlink w:anchor="__RefHeading___Toc5902_1715855955">
            <w:r>
              <w:rPr>
                <w:rStyle w:val="IndexLink"/>
                <w:i w:val="false"/>
                <w:iCs w:val="false"/>
              </w:rPr>
              <w:t>Activity 5 — Primary Source / Data Analysis — US.71</w:t>
            </w:r>
            <w:r>
              <w:rPr>
                <w:rStyle w:val="IndexLink"/>
                <w:i w:val="false"/>
                <w:iCs w:val="false"/>
              </w:rPr>
              <w:t xml:space="preserve"> ⏱ ~15 min</w:t>
            </w:r>
            <w:r>
              <w:rPr>
                <w:rStyle w:val="IndexLink"/>
              </w:rPr>
              <w:tab/>
              <w:t>14</w:t>
            </w:r>
          </w:hyperlink>
        </w:p>
        <w:p>
          <w:pPr>
            <w:pStyle w:val="TOC2"/>
            <w:tabs>
              <w:tab w:val="clear" w:pos="9365"/>
              <w:tab w:val="right" w:pos="9647" w:leader="dot"/>
            </w:tabs>
            <w:rPr/>
          </w:pPr>
          <w:hyperlink w:anchor="__RefHeading___Toc5904_1715855955">
            <w:r>
              <w:rPr>
                <w:rStyle w:val="IndexLink"/>
                <w:i w:val="false"/>
                <w:iCs w:val="false"/>
              </w:rPr>
              <w:t>Activity 6 — Core Application: Practice Quiz — US.71</w:t>
            </w:r>
            <w:r>
              <w:rPr>
                <w:rStyle w:val="IndexLink"/>
                <w:i w:val="false"/>
                <w:iCs w:val="false"/>
              </w:rPr>
              <w:t xml:space="preserve"> ⏱ ~8 min</w:t>
            </w:r>
            <w:r>
              <w:rPr>
                <w:rStyle w:val="IndexLink"/>
              </w:rPr>
              <w:tab/>
              <w:t>15</w:t>
            </w:r>
          </w:hyperlink>
        </w:p>
        <w:p>
          <w:pPr>
            <w:pStyle w:val="TOC2"/>
            <w:tabs>
              <w:tab w:val="clear" w:pos="9365"/>
              <w:tab w:val="right" w:pos="9647" w:leader="dot"/>
            </w:tabs>
            <w:rPr/>
          </w:pPr>
          <w:hyperlink w:anchor="__RefHeading___Toc5906_1715855955">
            <w:r>
              <w:rPr>
                <w:rStyle w:val="IndexLink"/>
                <w:i w:val="false"/>
                <w:iCs w:val="false"/>
              </w:rPr>
              <w:t>Activity 7 — Constructed Response (CER) — US.71</w:t>
            </w:r>
            <w:r>
              <w:rPr>
                <w:rStyle w:val="IndexLink"/>
                <w:i w:val="false"/>
                <w:iCs w:val="false"/>
              </w:rPr>
              <w:t xml:space="preserve"> ⏱ ~15 min</w:t>
            </w:r>
            <w:r>
              <w:rPr>
                <w:rStyle w:val="IndexLink"/>
              </w:rPr>
              <w:tab/>
              <w:t>16</w:t>
            </w:r>
          </w:hyperlink>
        </w:p>
        <w:p>
          <w:pPr>
            <w:pStyle w:val="TOC1"/>
            <w:tabs>
              <w:tab w:val="clear" w:pos="9648"/>
              <w:tab w:val="right" w:pos="9647" w:leader="dot"/>
            </w:tabs>
            <w:rPr/>
          </w:pPr>
          <w:hyperlink w:anchor="__RefHeading___Toc5908_1715855955">
            <w:r>
              <w:rPr>
                <w:rStyle w:val="IndexLink"/>
                <w:i w:val="false"/>
                <w:iCs w:val="false"/>
              </w:rPr>
              <w:t>Standard US.72 — Baby Boomer Generation Impact</w:t>
            </w:r>
            <w:r>
              <w:rPr>
                <w:rStyle w:val="IndexLink"/>
              </w:rPr>
              <w:tab/>
              <w:t>17</w:t>
            </w:r>
          </w:hyperlink>
        </w:p>
        <w:p>
          <w:pPr>
            <w:pStyle w:val="TOC2"/>
            <w:tabs>
              <w:tab w:val="clear" w:pos="9365"/>
              <w:tab w:val="right" w:pos="9647" w:leader="dot"/>
            </w:tabs>
            <w:rPr/>
          </w:pPr>
          <w:hyperlink w:anchor="__RefHeading___Toc5910_1715855955">
            <w:r>
              <w:rPr>
                <w:rStyle w:val="IndexLink"/>
                <w:i w:val="false"/>
                <w:iCs w:val="false"/>
              </w:rPr>
              <w:t>Activity 1 — Vocabulary (Part A: Reference / Word Bank) — US.72</w:t>
            </w:r>
            <w:r>
              <w:rPr>
                <w:rStyle w:val="IndexLink"/>
                <w:i w:val="false"/>
                <w:iCs w:val="false"/>
              </w:rPr>
              <w:t xml:space="preserve"> ⏱ ~10 min</w:t>
            </w:r>
            <w:r>
              <w:rPr>
                <w:rStyle w:val="IndexLink"/>
              </w:rPr>
              <w:tab/>
              <w:t>18</w:t>
            </w:r>
          </w:hyperlink>
        </w:p>
        <w:p>
          <w:pPr>
            <w:pStyle w:val="TOC2"/>
            <w:tabs>
              <w:tab w:val="clear" w:pos="9365"/>
              <w:tab w:val="right" w:pos="9647" w:leader="dot"/>
            </w:tabs>
            <w:rPr/>
          </w:pPr>
          <w:hyperlink w:anchor="__RefHeading___Toc5912_1715855955">
            <w:r>
              <w:rPr>
                <w:rStyle w:val="IndexLink"/>
                <w:i w:val="false"/>
                <w:iCs w:val="false"/>
              </w:rPr>
              <w:t>Activity 2 — Vocabulary Studio (Frayer-inspired) — US.72</w:t>
            </w:r>
            <w:r>
              <w:rPr>
                <w:rStyle w:val="IndexLink"/>
                <w:i w:val="false"/>
                <w:iCs w:val="false"/>
              </w:rPr>
              <w:t xml:space="preserve"> ⏱ ~7 min</w:t>
            </w:r>
            <w:r>
              <w:rPr>
                <w:rStyle w:val="IndexLink"/>
              </w:rPr>
              <w:tab/>
              <w:t>19</w:t>
            </w:r>
          </w:hyperlink>
        </w:p>
        <w:p>
          <w:pPr>
            <w:pStyle w:val="TOC2"/>
            <w:tabs>
              <w:tab w:val="clear" w:pos="9365"/>
              <w:tab w:val="right" w:pos="9647" w:leader="dot"/>
            </w:tabs>
            <w:rPr/>
          </w:pPr>
          <w:hyperlink w:anchor="__RefHeading___Toc5914_1715855955">
            <w:r>
              <w:rPr>
                <w:rStyle w:val="IndexLink"/>
                <w:i w:val="false"/>
                <w:iCs w:val="false"/>
              </w:rPr>
              <w:t>Activity 3 — Direct Teaching Cornell Notes — US.72</w:t>
            </w:r>
            <w:r>
              <w:rPr>
                <w:rStyle w:val="IndexLink"/>
                <w:i w:val="false"/>
                <w:iCs w:val="false"/>
              </w:rPr>
              <w:t xml:space="preserve"> ⏱ ~20 min</w:t>
            </w:r>
            <w:r>
              <w:rPr>
                <w:rStyle w:val="IndexLink"/>
              </w:rPr>
              <w:tab/>
              <w:t>20</w:t>
            </w:r>
          </w:hyperlink>
        </w:p>
        <w:p>
          <w:pPr>
            <w:pStyle w:val="TOC2"/>
            <w:tabs>
              <w:tab w:val="clear" w:pos="9365"/>
              <w:tab w:val="right" w:pos="9647" w:leader="dot"/>
            </w:tabs>
            <w:rPr/>
          </w:pPr>
          <w:hyperlink w:anchor="__RefHeading___Toc5916_1715855955">
            <w:r>
              <w:rPr>
                <w:rStyle w:val="IndexLink"/>
                <w:i w:val="false"/>
                <w:iCs w:val="false"/>
              </w:rPr>
              <w:t>Cornell Notes — keep going, then process &amp; check — US.72</w:t>
            </w:r>
            <w:r>
              <w:rPr>
                <w:rStyle w:val="IndexLink"/>
              </w:rPr>
              <w:tab/>
              <w:t>21</w:t>
            </w:r>
          </w:hyperlink>
        </w:p>
        <w:p>
          <w:pPr>
            <w:pStyle w:val="TOC2"/>
            <w:tabs>
              <w:tab w:val="clear" w:pos="9365"/>
              <w:tab w:val="right" w:pos="9647" w:leader="dot"/>
            </w:tabs>
            <w:rPr/>
          </w:pPr>
          <w:hyperlink w:anchor="__RefHeading___Toc5918_1715855955">
            <w:r>
              <w:rPr>
                <w:rStyle w:val="IndexLink"/>
                <w:i w:val="false"/>
                <w:iCs w:val="false"/>
              </w:rPr>
              <w:t>Activity 4 — Close Read — US.72</w:t>
            </w:r>
            <w:r>
              <w:rPr>
                <w:rStyle w:val="IndexLink"/>
                <w:i w:val="false"/>
                <w:iCs w:val="false"/>
              </w:rPr>
              <w:t xml:space="preserve"> ⏱ ~15 min</w:t>
            </w:r>
            <w:r>
              <w:rPr>
                <w:rStyle w:val="IndexLink"/>
              </w:rPr>
              <w:tab/>
              <w:t>22</w:t>
            </w:r>
          </w:hyperlink>
        </w:p>
        <w:p>
          <w:pPr>
            <w:pStyle w:val="TOC2"/>
            <w:tabs>
              <w:tab w:val="clear" w:pos="9365"/>
              <w:tab w:val="right" w:pos="9647" w:leader="dot"/>
            </w:tabs>
            <w:rPr/>
          </w:pPr>
          <w:hyperlink w:anchor="__RefHeading___Toc5920_1715855955">
            <w:r>
              <w:rPr>
                <w:rStyle w:val="IndexLink"/>
                <w:i w:val="false"/>
                <w:iCs w:val="false"/>
              </w:rPr>
              <w:t>Activity 5 — Primary Source / Data Analysis — US.72</w:t>
            </w:r>
            <w:r>
              <w:rPr>
                <w:rStyle w:val="IndexLink"/>
                <w:i w:val="false"/>
                <w:iCs w:val="false"/>
              </w:rPr>
              <w:t xml:space="preserve"> ⏱ ~15 min</w:t>
            </w:r>
            <w:r>
              <w:rPr>
                <w:rStyle w:val="IndexLink"/>
              </w:rPr>
              <w:tab/>
              <w:t>23</w:t>
            </w:r>
          </w:hyperlink>
        </w:p>
        <w:p>
          <w:pPr>
            <w:pStyle w:val="TOC2"/>
            <w:tabs>
              <w:tab w:val="clear" w:pos="9365"/>
              <w:tab w:val="right" w:pos="9647" w:leader="dot"/>
            </w:tabs>
            <w:rPr/>
          </w:pPr>
          <w:hyperlink w:anchor="__RefHeading___Toc5922_1715855955">
            <w:r>
              <w:rPr>
                <w:rStyle w:val="IndexLink"/>
                <w:i w:val="false"/>
                <w:iCs w:val="false"/>
              </w:rPr>
              <w:t>Activity 6 — Core Application: Practice Quiz — US.72</w:t>
            </w:r>
            <w:r>
              <w:rPr>
                <w:rStyle w:val="IndexLink"/>
                <w:i w:val="false"/>
                <w:iCs w:val="false"/>
              </w:rPr>
              <w:t xml:space="preserve"> ⏱ ~8 min</w:t>
            </w:r>
            <w:r>
              <w:rPr>
                <w:rStyle w:val="IndexLink"/>
              </w:rPr>
              <w:tab/>
              <w:t>24</w:t>
            </w:r>
          </w:hyperlink>
        </w:p>
        <w:p>
          <w:pPr>
            <w:pStyle w:val="TOC2"/>
            <w:tabs>
              <w:tab w:val="clear" w:pos="9365"/>
              <w:tab w:val="right" w:pos="9647" w:leader="dot"/>
            </w:tabs>
            <w:rPr/>
          </w:pPr>
          <w:hyperlink w:anchor="__RefHeading___Toc5924_1715855955">
            <w:r>
              <w:rPr>
                <w:rStyle w:val="IndexLink"/>
                <w:i w:val="false"/>
                <w:iCs w:val="false"/>
              </w:rPr>
              <w:t>Activity 7 — Constructed Response (CER) — US.72</w:t>
            </w:r>
            <w:r>
              <w:rPr>
                <w:rStyle w:val="IndexLink"/>
                <w:i w:val="false"/>
                <w:iCs w:val="false"/>
              </w:rPr>
              <w:t xml:space="preserve"> ⏱ ~15 min</w:t>
            </w:r>
            <w:r>
              <w:rPr>
                <w:rStyle w:val="IndexLink"/>
              </w:rPr>
              <w:tab/>
              <w:t>25</w:t>
            </w:r>
          </w:hyperlink>
        </w:p>
        <w:p>
          <w:pPr>
            <w:pStyle w:val="TOC1"/>
            <w:tabs>
              <w:tab w:val="clear" w:pos="9648"/>
              <w:tab w:val="right" w:pos="9647" w:leader="dot"/>
            </w:tabs>
            <w:rPr/>
          </w:pPr>
          <w:hyperlink w:anchor="__RefHeading___Toc5926_1715855955">
            <w:r>
              <w:rPr>
                <w:rStyle w:val="IndexLink"/>
                <w:i w:val="false"/>
                <w:iCs w:val="false"/>
              </w:rPr>
              <w:t>Standard US.73 — Eisenhower Administration Developments</w:t>
            </w:r>
            <w:r>
              <w:rPr>
                <w:rStyle w:val="IndexLink"/>
              </w:rPr>
              <w:tab/>
              <w:t>26</w:t>
            </w:r>
          </w:hyperlink>
        </w:p>
        <w:p>
          <w:pPr>
            <w:pStyle w:val="TOC2"/>
            <w:tabs>
              <w:tab w:val="clear" w:pos="9365"/>
              <w:tab w:val="right" w:pos="9647" w:leader="dot"/>
            </w:tabs>
            <w:rPr/>
          </w:pPr>
          <w:hyperlink w:anchor="__RefHeading___Toc5928_1715855955">
            <w:r>
              <w:rPr>
                <w:rStyle w:val="IndexLink"/>
                <w:i w:val="false"/>
                <w:iCs w:val="false"/>
              </w:rPr>
              <w:t>Activity 1 — Vocabulary (Part A: Reference / Word Bank) — US.73</w:t>
            </w:r>
            <w:r>
              <w:rPr>
                <w:rStyle w:val="IndexLink"/>
                <w:i w:val="false"/>
                <w:iCs w:val="false"/>
              </w:rPr>
              <w:t xml:space="preserve"> ⏱ ~10 min</w:t>
            </w:r>
            <w:r>
              <w:rPr>
                <w:rStyle w:val="IndexLink"/>
              </w:rPr>
              <w:tab/>
              <w:t>27</w:t>
            </w:r>
          </w:hyperlink>
        </w:p>
        <w:p>
          <w:pPr>
            <w:pStyle w:val="TOC2"/>
            <w:tabs>
              <w:tab w:val="clear" w:pos="9365"/>
              <w:tab w:val="right" w:pos="9647" w:leader="dot"/>
            </w:tabs>
            <w:rPr/>
          </w:pPr>
          <w:hyperlink w:anchor="__RefHeading___Toc5930_1715855955">
            <w:r>
              <w:rPr>
                <w:rStyle w:val="IndexLink"/>
                <w:i w:val="false"/>
                <w:iCs w:val="false"/>
              </w:rPr>
              <w:t>Activity 2 — Vocabulary Studio (Frayer-inspired) — US.73</w:t>
            </w:r>
            <w:r>
              <w:rPr>
                <w:rStyle w:val="IndexLink"/>
                <w:i w:val="false"/>
                <w:iCs w:val="false"/>
              </w:rPr>
              <w:t xml:space="preserve"> ⏱ ~7 min</w:t>
            </w:r>
            <w:r>
              <w:rPr>
                <w:rStyle w:val="IndexLink"/>
              </w:rPr>
              <w:tab/>
              <w:t>28</w:t>
            </w:r>
          </w:hyperlink>
        </w:p>
        <w:p>
          <w:pPr>
            <w:pStyle w:val="TOC2"/>
            <w:tabs>
              <w:tab w:val="clear" w:pos="9365"/>
              <w:tab w:val="right" w:pos="9647" w:leader="dot"/>
            </w:tabs>
            <w:rPr/>
          </w:pPr>
          <w:hyperlink w:anchor="__RefHeading___Toc5932_1715855955">
            <w:r>
              <w:rPr>
                <w:rStyle w:val="IndexLink"/>
                <w:i w:val="false"/>
                <w:iCs w:val="false"/>
              </w:rPr>
              <w:t>Activity 3 — Direct Teaching Cornell Notes — US.73</w:t>
            </w:r>
            <w:r>
              <w:rPr>
                <w:rStyle w:val="IndexLink"/>
                <w:i w:val="false"/>
                <w:iCs w:val="false"/>
              </w:rPr>
              <w:t xml:space="preserve"> ⏱ ~20 min</w:t>
            </w:r>
            <w:r>
              <w:rPr>
                <w:rStyle w:val="IndexLink"/>
              </w:rPr>
              <w:tab/>
              <w:t>29</w:t>
            </w:r>
          </w:hyperlink>
        </w:p>
        <w:p>
          <w:pPr>
            <w:pStyle w:val="TOC2"/>
            <w:tabs>
              <w:tab w:val="clear" w:pos="9365"/>
              <w:tab w:val="right" w:pos="9647" w:leader="dot"/>
            </w:tabs>
            <w:rPr/>
          </w:pPr>
          <w:hyperlink w:anchor="__RefHeading___Toc5934_1715855955">
            <w:r>
              <w:rPr>
                <w:rStyle w:val="IndexLink"/>
                <w:i w:val="false"/>
                <w:iCs w:val="false"/>
              </w:rPr>
              <w:t>Cornell Notes — keep going, then process &amp; check — US.73</w:t>
            </w:r>
            <w:r>
              <w:rPr>
                <w:rStyle w:val="IndexLink"/>
              </w:rPr>
              <w:tab/>
              <w:t>30</w:t>
            </w:r>
          </w:hyperlink>
        </w:p>
        <w:p>
          <w:pPr>
            <w:pStyle w:val="TOC2"/>
            <w:tabs>
              <w:tab w:val="clear" w:pos="9365"/>
              <w:tab w:val="right" w:pos="9647" w:leader="dot"/>
            </w:tabs>
            <w:rPr/>
          </w:pPr>
          <w:hyperlink w:anchor="__RefHeading___Toc5936_1715855955">
            <w:r>
              <w:rPr>
                <w:rStyle w:val="IndexLink"/>
                <w:i w:val="false"/>
                <w:iCs w:val="false"/>
              </w:rPr>
              <w:t>Activity 4 — Close Read — US.73</w:t>
            </w:r>
            <w:r>
              <w:rPr>
                <w:rStyle w:val="IndexLink"/>
                <w:i w:val="false"/>
                <w:iCs w:val="false"/>
              </w:rPr>
              <w:t xml:space="preserve"> ⏱ ~15 min</w:t>
            </w:r>
            <w:r>
              <w:rPr>
                <w:rStyle w:val="IndexLink"/>
              </w:rPr>
              <w:tab/>
              <w:t>31</w:t>
            </w:r>
          </w:hyperlink>
        </w:p>
        <w:p>
          <w:pPr>
            <w:pStyle w:val="TOC2"/>
            <w:tabs>
              <w:tab w:val="clear" w:pos="9365"/>
              <w:tab w:val="right" w:pos="9647" w:leader="dot"/>
            </w:tabs>
            <w:rPr/>
          </w:pPr>
          <w:hyperlink w:anchor="__RefHeading___Toc5938_1715855955">
            <w:r>
              <w:rPr>
                <w:rStyle w:val="IndexLink"/>
                <w:i w:val="false"/>
                <w:iCs w:val="false"/>
              </w:rPr>
              <w:t>Activity 5 — Primary Source / Data Analysis — US.73</w:t>
            </w:r>
            <w:r>
              <w:rPr>
                <w:rStyle w:val="IndexLink"/>
                <w:i w:val="false"/>
                <w:iCs w:val="false"/>
              </w:rPr>
              <w:t xml:space="preserve"> ⏱ ~15 min</w:t>
            </w:r>
            <w:r>
              <w:rPr>
                <w:rStyle w:val="IndexLink"/>
              </w:rPr>
              <w:tab/>
              <w:t>32</w:t>
            </w:r>
          </w:hyperlink>
        </w:p>
        <w:p>
          <w:pPr>
            <w:pStyle w:val="TOC2"/>
            <w:tabs>
              <w:tab w:val="clear" w:pos="9365"/>
              <w:tab w:val="right" w:pos="9647" w:leader="dot"/>
            </w:tabs>
            <w:rPr/>
          </w:pPr>
          <w:hyperlink w:anchor="__RefHeading___Toc5940_1715855955">
            <w:r>
              <w:rPr>
                <w:rStyle w:val="IndexLink"/>
                <w:i w:val="false"/>
                <w:iCs w:val="false"/>
              </w:rPr>
              <w:t>Activity 6 — Core Application: Practice Quiz — US.73</w:t>
            </w:r>
            <w:r>
              <w:rPr>
                <w:rStyle w:val="IndexLink"/>
                <w:i w:val="false"/>
                <w:iCs w:val="false"/>
              </w:rPr>
              <w:t xml:space="preserve"> ⏱ ~8 min</w:t>
            </w:r>
            <w:r>
              <w:rPr>
                <w:rStyle w:val="IndexLink"/>
              </w:rPr>
              <w:tab/>
              <w:t>33</w:t>
            </w:r>
          </w:hyperlink>
        </w:p>
        <w:p>
          <w:pPr>
            <w:pStyle w:val="TOC2"/>
            <w:tabs>
              <w:tab w:val="clear" w:pos="9365"/>
              <w:tab w:val="right" w:pos="9647" w:leader="dot"/>
            </w:tabs>
            <w:rPr/>
          </w:pPr>
          <w:hyperlink w:anchor="__RefHeading___Toc5942_1715855955">
            <w:r>
              <w:rPr>
                <w:rStyle w:val="IndexLink"/>
                <w:i w:val="false"/>
                <w:iCs w:val="false"/>
              </w:rPr>
              <w:t>Activity 7 — Constructed Response (CER) — US.73</w:t>
            </w:r>
            <w:r>
              <w:rPr>
                <w:rStyle w:val="IndexLink"/>
                <w:i w:val="false"/>
                <w:iCs w:val="false"/>
              </w:rPr>
              <w:t xml:space="preserve"> ⏱ ~15 min</w:t>
            </w:r>
            <w:r>
              <w:rPr>
                <w:rStyle w:val="IndexLink"/>
              </w:rPr>
              <w:tab/>
              <w:t>34</w:t>
            </w:r>
          </w:hyperlink>
        </w:p>
        <w:p>
          <w:pPr>
            <w:pStyle w:val="TOC1"/>
            <w:tabs>
              <w:tab w:val="clear" w:pos="9648"/>
              <w:tab w:val="right" w:pos="9647" w:leader="dot"/>
            </w:tabs>
            <w:rPr/>
          </w:pPr>
          <w:hyperlink w:anchor="__RefHeading___Toc5944_1715855955">
            <w:r>
              <w:rPr>
                <w:rStyle w:val="IndexLink"/>
                <w:i w:val="false"/>
                <w:iCs w:val="false"/>
              </w:rPr>
              <w:t>Standard US.74 — Automobile's Growing Influence</w:t>
            </w:r>
            <w:r>
              <w:rPr>
                <w:rStyle w:val="IndexLink"/>
              </w:rPr>
              <w:tab/>
              <w:t>35</w:t>
            </w:r>
          </w:hyperlink>
        </w:p>
        <w:p>
          <w:pPr>
            <w:pStyle w:val="TOC2"/>
            <w:tabs>
              <w:tab w:val="clear" w:pos="9365"/>
              <w:tab w:val="right" w:pos="9647" w:leader="dot"/>
            </w:tabs>
            <w:rPr/>
          </w:pPr>
          <w:hyperlink w:anchor="__RefHeading___Toc5946_1715855955">
            <w:r>
              <w:rPr>
                <w:rStyle w:val="IndexLink"/>
                <w:i w:val="false"/>
                <w:iCs w:val="false"/>
              </w:rPr>
              <w:t>Activity 1 — Vocabulary (Part A: Reference / Word Bank) — US.74</w:t>
            </w:r>
            <w:r>
              <w:rPr>
                <w:rStyle w:val="IndexLink"/>
                <w:i w:val="false"/>
                <w:iCs w:val="false"/>
              </w:rPr>
              <w:t xml:space="preserve"> ⏱ ~10 min</w:t>
            </w:r>
            <w:r>
              <w:rPr>
                <w:rStyle w:val="IndexLink"/>
              </w:rPr>
              <w:tab/>
              <w:t>36</w:t>
            </w:r>
          </w:hyperlink>
        </w:p>
        <w:p>
          <w:pPr>
            <w:pStyle w:val="TOC2"/>
            <w:tabs>
              <w:tab w:val="clear" w:pos="9365"/>
              <w:tab w:val="right" w:pos="9647" w:leader="dot"/>
            </w:tabs>
            <w:rPr/>
          </w:pPr>
          <w:hyperlink w:anchor="__RefHeading___Toc5948_1715855955">
            <w:r>
              <w:rPr>
                <w:rStyle w:val="IndexLink"/>
                <w:i w:val="false"/>
                <w:iCs w:val="false"/>
              </w:rPr>
              <w:t>Activity 2 — Vocabulary Studio (Frayer-inspired) — US.74</w:t>
            </w:r>
            <w:r>
              <w:rPr>
                <w:rStyle w:val="IndexLink"/>
                <w:i w:val="false"/>
                <w:iCs w:val="false"/>
              </w:rPr>
              <w:t xml:space="preserve"> ⏱ ~7 min</w:t>
            </w:r>
            <w:r>
              <w:rPr>
                <w:rStyle w:val="IndexLink"/>
              </w:rPr>
              <w:tab/>
              <w:t>37</w:t>
            </w:r>
          </w:hyperlink>
        </w:p>
        <w:p>
          <w:pPr>
            <w:pStyle w:val="TOC2"/>
            <w:tabs>
              <w:tab w:val="clear" w:pos="9365"/>
              <w:tab w:val="right" w:pos="9647" w:leader="dot"/>
            </w:tabs>
            <w:rPr/>
          </w:pPr>
          <w:hyperlink w:anchor="__RefHeading___Toc5950_1715855955">
            <w:r>
              <w:rPr>
                <w:rStyle w:val="IndexLink"/>
                <w:i w:val="false"/>
                <w:iCs w:val="false"/>
              </w:rPr>
              <w:t>Activity 3 — Direct Teaching Cornell Notes — US.74</w:t>
            </w:r>
            <w:r>
              <w:rPr>
                <w:rStyle w:val="IndexLink"/>
                <w:i w:val="false"/>
                <w:iCs w:val="false"/>
              </w:rPr>
              <w:t xml:space="preserve"> ⏱ ~20 min</w:t>
            </w:r>
            <w:r>
              <w:rPr>
                <w:rStyle w:val="IndexLink"/>
              </w:rPr>
              <w:tab/>
              <w:t>38</w:t>
            </w:r>
          </w:hyperlink>
        </w:p>
        <w:p>
          <w:pPr>
            <w:pStyle w:val="TOC2"/>
            <w:tabs>
              <w:tab w:val="clear" w:pos="9365"/>
              <w:tab w:val="right" w:pos="9647" w:leader="dot"/>
            </w:tabs>
            <w:rPr/>
          </w:pPr>
          <w:hyperlink w:anchor="__RefHeading___Toc5952_1715855955">
            <w:r>
              <w:rPr>
                <w:rStyle w:val="IndexLink"/>
                <w:i w:val="false"/>
                <w:iCs w:val="false"/>
              </w:rPr>
              <w:t>Cornell Notes — keep going, then process &amp; check — US.74</w:t>
            </w:r>
            <w:r>
              <w:rPr>
                <w:rStyle w:val="IndexLink"/>
              </w:rPr>
              <w:tab/>
              <w:t>39</w:t>
            </w:r>
          </w:hyperlink>
        </w:p>
        <w:p>
          <w:pPr>
            <w:pStyle w:val="TOC2"/>
            <w:tabs>
              <w:tab w:val="clear" w:pos="9365"/>
              <w:tab w:val="right" w:pos="9647" w:leader="dot"/>
            </w:tabs>
            <w:rPr/>
          </w:pPr>
          <w:hyperlink w:anchor="__RefHeading___Toc5954_1715855955">
            <w:r>
              <w:rPr>
                <w:rStyle w:val="IndexLink"/>
                <w:i w:val="false"/>
                <w:iCs w:val="false"/>
              </w:rPr>
              <w:t>Activity 4 — Close Read — US.74</w:t>
            </w:r>
            <w:r>
              <w:rPr>
                <w:rStyle w:val="IndexLink"/>
                <w:i w:val="false"/>
                <w:iCs w:val="false"/>
              </w:rPr>
              <w:t xml:space="preserve"> ⏱ ~15 min</w:t>
            </w:r>
            <w:r>
              <w:rPr>
                <w:rStyle w:val="IndexLink"/>
              </w:rPr>
              <w:tab/>
              <w:t>40</w:t>
            </w:r>
          </w:hyperlink>
        </w:p>
        <w:p>
          <w:pPr>
            <w:pStyle w:val="TOC2"/>
            <w:tabs>
              <w:tab w:val="clear" w:pos="9365"/>
              <w:tab w:val="right" w:pos="9647" w:leader="dot"/>
            </w:tabs>
            <w:rPr/>
          </w:pPr>
          <w:hyperlink w:anchor="__RefHeading___Toc5956_1715855955">
            <w:r>
              <w:rPr>
                <w:rStyle w:val="IndexLink"/>
                <w:i w:val="false"/>
                <w:iCs w:val="false"/>
              </w:rPr>
              <w:t>Geographer’s Lens — US.74</w:t>
            </w:r>
            <w:r>
              <w:rPr>
                <w:rStyle w:val="IndexLink"/>
                <w:i w:val="false"/>
                <w:iCs w:val="false"/>
              </w:rPr>
              <w:t xml:space="preserve"> ⏱ ~12 min</w:t>
            </w:r>
            <w:r>
              <w:rPr>
                <w:rStyle w:val="IndexLink"/>
              </w:rPr>
              <w:tab/>
              <w:t>41</w:t>
            </w:r>
          </w:hyperlink>
        </w:p>
        <w:p>
          <w:pPr>
            <w:pStyle w:val="TOC2"/>
            <w:tabs>
              <w:tab w:val="clear" w:pos="9365"/>
              <w:tab w:val="right" w:pos="9647" w:leader="dot"/>
            </w:tabs>
            <w:rPr/>
          </w:pPr>
          <w:hyperlink w:anchor="__RefHeading___Toc5958_1715855955">
            <w:r>
              <w:rPr>
                <w:rStyle w:val="IndexLink"/>
                <w:i w:val="false"/>
                <w:iCs w:val="false"/>
              </w:rPr>
              <w:t>Activity 5 — Primary Source / Data Analysis — US.74</w:t>
            </w:r>
            <w:r>
              <w:rPr>
                <w:rStyle w:val="IndexLink"/>
                <w:i w:val="false"/>
                <w:iCs w:val="false"/>
              </w:rPr>
              <w:t xml:space="preserve"> ⏱ ~15 min</w:t>
            </w:r>
            <w:r>
              <w:rPr>
                <w:rStyle w:val="IndexLink"/>
              </w:rPr>
              <w:tab/>
              <w:t>42</w:t>
            </w:r>
          </w:hyperlink>
        </w:p>
        <w:p>
          <w:pPr>
            <w:pStyle w:val="TOC2"/>
            <w:tabs>
              <w:tab w:val="clear" w:pos="9365"/>
              <w:tab w:val="right" w:pos="9647" w:leader="dot"/>
            </w:tabs>
            <w:rPr/>
          </w:pPr>
          <w:hyperlink w:anchor="__RefHeading___Toc5960_1715855955">
            <w:r>
              <w:rPr>
                <w:rStyle w:val="IndexLink"/>
                <w:i w:val="false"/>
                <w:iCs w:val="false"/>
              </w:rPr>
              <w:t>Activity 6 — Core Application: Practice Quiz — US.74</w:t>
            </w:r>
            <w:r>
              <w:rPr>
                <w:rStyle w:val="IndexLink"/>
                <w:i w:val="false"/>
                <w:iCs w:val="false"/>
              </w:rPr>
              <w:t xml:space="preserve"> ⏱ ~8 min</w:t>
            </w:r>
            <w:r>
              <w:rPr>
                <w:rStyle w:val="IndexLink"/>
              </w:rPr>
              <w:tab/>
              <w:t>43</w:t>
            </w:r>
          </w:hyperlink>
        </w:p>
        <w:p>
          <w:pPr>
            <w:pStyle w:val="TOC2"/>
            <w:tabs>
              <w:tab w:val="clear" w:pos="9365"/>
              <w:tab w:val="right" w:pos="9647" w:leader="dot"/>
            </w:tabs>
            <w:rPr/>
          </w:pPr>
          <w:hyperlink w:anchor="__RefHeading___Toc5962_1715855955">
            <w:r>
              <w:rPr>
                <w:rStyle w:val="IndexLink"/>
                <w:i w:val="false"/>
                <w:iCs w:val="false"/>
              </w:rPr>
              <w:t>Activity 7 — Constructed Response (CER) — US.74</w:t>
            </w:r>
            <w:r>
              <w:rPr>
                <w:rStyle w:val="IndexLink"/>
                <w:i w:val="false"/>
                <w:iCs w:val="false"/>
              </w:rPr>
              <w:t xml:space="preserve"> ⏱ ~15 min</w:t>
            </w:r>
            <w:r>
              <w:rPr>
                <w:rStyle w:val="IndexLink"/>
              </w:rPr>
              <w:tab/>
              <w:t>44</w:t>
            </w:r>
          </w:hyperlink>
        </w:p>
        <w:p>
          <w:pPr>
            <w:pStyle w:val="TOC1"/>
            <w:tabs>
              <w:tab w:val="clear" w:pos="9648"/>
              <w:tab w:val="right" w:pos="9647" w:leader="dot"/>
            </w:tabs>
            <w:rPr/>
          </w:pPr>
          <w:hyperlink w:anchor="__RefHeading___Toc5964_1715855955">
            <w:r>
              <w:rPr>
                <w:rStyle w:val="IndexLink"/>
                <w:i w:val="false"/>
                <w:iCs w:val="false"/>
              </w:rPr>
              <w:t>Standard US.75 — Television and Mass Media Impact</w:t>
            </w:r>
            <w:r>
              <w:rPr>
                <w:rStyle w:val="IndexLink"/>
              </w:rPr>
              <w:tab/>
              <w:t>45</w:t>
            </w:r>
          </w:hyperlink>
        </w:p>
        <w:p>
          <w:pPr>
            <w:pStyle w:val="TOC2"/>
            <w:tabs>
              <w:tab w:val="clear" w:pos="9365"/>
              <w:tab w:val="right" w:pos="9647" w:leader="dot"/>
            </w:tabs>
            <w:rPr/>
          </w:pPr>
          <w:hyperlink w:anchor="__RefHeading___Toc5966_1715855955">
            <w:r>
              <w:rPr>
                <w:rStyle w:val="IndexLink"/>
                <w:i w:val="false"/>
                <w:iCs w:val="false"/>
              </w:rPr>
              <w:t>Activity 1 — Vocabulary (Part A: Reference / Word Bank) — US.75</w:t>
            </w:r>
            <w:r>
              <w:rPr>
                <w:rStyle w:val="IndexLink"/>
                <w:i w:val="false"/>
                <w:iCs w:val="false"/>
              </w:rPr>
              <w:t xml:space="preserve"> ⏱ ~10 min</w:t>
            </w:r>
            <w:r>
              <w:rPr>
                <w:rStyle w:val="IndexLink"/>
              </w:rPr>
              <w:tab/>
              <w:t>46</w:t>
            </w:r>
          </w:hyperlink>
        </w:p>
        <w:p>
          <w:pPr>
            <w:pStyle w:val="TOC2"/>
            <w:tabs>
              <w:tab w:val="clear" w:pos="9365"/>
              <w:tab w:val="right" w:pos="9647" w:leader="dot"/>
            </w:tabs>
            <w:rPr/>
          </w:pPr>
          <w:hyperlink w:anchor="__RefHeading___Toc5968_1715855955">
            <w:r>
              <w:rPr>
                <w:rStyle w:val="IndexLink"/>
                <w:i w:val="false"/>
                <w:iCs w:val="false"/>
              </w:rPr>
              <w:t>Activity 2 — Vocabulary Studio (Frayer-inspired) — US.75</w:t>
            </w:r>
            <w:r>
              <w:rPr>
                <w:rStyle w:val="IndexLink"/>
                <w:i w:val="false"/>
                <w:iCs w:val="false"/>
              </w:rPr>
              <w:t xml:space="preserve"> ⏱ ~7 min</w:t>
            </w:r>
            <w:r>
              <w:rPr>
                <w:rStyle w:val="IndexLink"/>
              </w:rPr>
              <w:tab/>
              <w:t>47</w:t>
            </w:r>
          </w:hyperlink>
        </w:p>
        <w:p>
          <w:pPr>
            <w:pStyle w:val="TOC2"/>
            <w:tabs>
              <w:tab w:val="clear" w:pos="9365"/>
              <w:tab w:val="right" w:pos="9647" w:leader="dot"/>
            </w:tabs>
            <w:rPr/>
          </w:pPr>
          <w:hyperlink w:anchor="__RefHeading___Toc5970_1715855955">
            <w:r>
              <w:rPr>
                <w:rStyle w:val="IndexLink"/>
                <w:i w:val="false"/>
                <w:iCs w:val="false"/>
              </w:rPr>
              <w:t>Activity 3 — Direct Teaching Cornell Notes — US.75</w:t>
            </w:r>
            <w:r>
              <w:rPr>
                <w:rStyle w:val="IndexLink"/>
                <w:i w:val="false"/>
                <w:iCs w:val="false"/>
              </w:rPr>
              <w:t xml:space="preserve"> ⏱ ~20 min</w:t>
            </w:r>
            <w:r>
              <w:rPr>
                <w:rStyle w:val="IndexLink"/>
              </w:rPr>
              <w:tab/>
              <w:t>48</w:t>
            </w:r>
          </w:hyperlink>
        </w:p>
        <w:p>
          <w:pPr>
            <w:pStyle w:val="TOC2"/>
            <w:tabs>
              <w:tab w:val="clear" w:pos="9365"/>
              <w:tab w:val="right" w:pos="9647" w:leader="dot"/>
            </w:tabs>
            <w:rPr/>
          </w:pPr>
          <w:hyperlink w:anchor="__RefHeading___Toc5972_1715855955">
            <w:r>
              <w:rPr>
                <w:rStyle w:val="IndexLink"/>
                <w:i w:val="false"/>
                <w:iCs w:val="false"/>
              </w:rPr>
              <w:t>Cornell Notes — keep going, then process &amp; check — US.75</w:t>
            </w:r>
            <w:r>
              <w:rPr>
                <w:rStyle w:val="IndexLink"/>
              </w:rPr>
              <w:tab/>
              <w:t>49</w:t>
            </w:r>
          </w:hyperlink>
        </w:p>
        <w:p>
          <w:pPr>
            <w:pStyle w:val="TOC2"/>
            <w:tabs>
              <w:tab w:val="clear" w:pos="9365"/>
              <w:tab w:val="right" w:pos="9647" w:leader="dot"/>
            </w:tabs>
            <w:rPr/>
          </w:pPr>
          <w:hyperlink w:anchor="__RefHeading___Toc5974_1715855955">
            <w:r>
              <w:rPr>
                <w:rStyle w:val="IndexLink"/>
                <w:i w:val="false"/>
                <w:iCs w:val="false"/>
              </w:rPr>
              <w:t>Activity 4 — Close Read — US.75</w:t>
            </w:r>
            <w:r>
              <w:rPr>
                <w:rStyle w:val="IndexLink"/>
                <w:i w:val="false"/>
                <w:iCs w:val="false"/>
              </w:rPr>
              <w:t xml:space="preserve"> ⏱ ~15 min</w:t>
            </w:r>
            <w:r>
              <w:rPr>
                <w:rStyle w:val="IndexLink"/>
              </w:rPr>
              <w:tab/>
              <w:t>50</w:t>
            </w:r>
          </w:hyperlink>
        </w:p>
        <w:p>
          <w:pPr>
            <w:pStyle w:val="TOC2"/>
            <w:tabs>
              <w:tab w:val="clear" w:pos="9365"/>
              <w:tab w:val="right" w:pos="9647" w:leader="dot"/>
            </w:tabs>
            <w:rPr/>
          </w:pPr>
          <w:hyperlink w:anchor="__RefHeading___Toc5976_1715855955">
            <w:r>
              <w:rPr>
                <w:rStyle w:val="IndexLink"/>
                <w:i w:val="false"/>
                <w:iCs w:val="false"/>
              </w:rPr>
              <w:t>Activity 5 — Primary Source / Data Analysis — US.75</w:t>
            </w:r>
            <w:r>
              <w:rPr>
                <w:rStyle w:val="IndexLink"/>
                <w:i w:val="false"/>
                <w:iCs w:val="false"/>
              </w:rPr>
              <w:t xml:space="preserve"> ⏱ ~15 min</w:t>
            </w:r>
            <w:r>
              <w:rPr>
                <w:rStyle w:val="IndexLink"/>
              </w:rPr>
              <w:tab/>
              <w:t>51</w:t>
            </w:r>
          </w:hyperlink>
        </w:p>
        <w:p>
          <w:pPr>
            <w:pStyle w:val="TOC2"/>
            <w:tabs>
              <w:tab w:val="clear" w:pos="9365"/>
              <w:tab w:val="right" w:pos="9647" w:leader="dot"/>
            </w:tabs>
            <w:rPr/>
          </w:pPr>
          <w:hyperlink w:anchor="__RefHeading___Toc5978_1715855955">
            <w:r>
              <w:rPr>
                <w:rStyle w:val="IndexLink"/>
                <w:i w:val="false"/>
                <w:iCs w:val="false"/>
              </w:rPr>
              <w:t>Activity 6 — Core Application: Practice Quiz — US.75</w:t>
            </w:r>
            <w:r>
              <w:rPr>
                <w:rStyle w:val="IndexLink"/>
                <w:i w:val="false"/>
                <w:iCs w:val="false"/>
              </w:rPr>
              <w:t xml:space="preserve"> ⏱ ~8 min</w:t>
            </w:r>
            <w:r>
              <w:rPr>
                <w:rStyle w:val="IndexLink"/>
              </w:rPr>
              <w:tab/>
              <w:t>52</w:t>
            </w:r>
          </w:hyperlink>
        </w:p>
        <w:p>
          <w:pPr>
            <w:pStyle w:val="TOC2"/>
            <w:tabs>
              <w:tab w:val="clear" w:pos="9365"/>
              <w:tab w:val="right" w:pos="9647" w:leader="dot"/>
            </w:tabs>
            <w:rPr/>
          </w:pPr>
          <w:hyperlink w:anchor="__RefHeading___Toc5980_1715855955">
            <w:r>
              <w:rPr>
                <w:rStyle w:val="IndexLink"/>
                <w:i w:val="false"/>
                <w:iCs w:val="false"/>
              </w:rPr>
              <w:t>Activity 7 — Constructed Response (CER) — US.75</w:t>
            </w:r>
            <w:r>
              <w:rPr>
                <w:rStyle w:val="IndexLink"/>
                <w:i w:val="false"/>
                <w:iCs w:val="false"/>
              </w:rPr>
              <w:t xml:space="preserve"> ⏱ ~15 min</w:t>
            </w:r>
            <w:r>
              <w:rPr>
                <w:rStyle w:val="IndexLink"/>
              </w:rPr>
              <w:tab/>
              <w:t>53</w:t>
            </w:r>
          </w:hyperlink>
        </w:p>
        <w:p>
          <w:pPr>
            <w:pStyle w:val="TOC1"/>
            <w:tabs>
              <w:tab w:val="clear" w:pos="9648"/>
              <w:tab w:val="right" w:pos="9647" w:leader="dot"/>
            </w:tabs>
            <w:rPr/>
          </w:pPr>
          <w:hyperlink w:anchor="__RefHeading___Toc5982_1715855955">
            <w:r>
              <w:rPr>
                <w:rStyle w:val="IndexLink"/>
                <w:i w:val="false"/>
                <w:iCs w:val="false"/>
              </w:rPr>
              <w:t>Standard US.76 — Youth Culture and Tennessee Music</w:t>
            </w:r>
            <w:r>
              <w:rPr>
                <w:rStyle w:val="IndexLink"/>
              </w:rPr>
              <w:tab/>
              <w:t>54</w:t>
            </w:r>
          </w:hyperlink>
        </w:p>
        <w:p>
          <w:pPr>
            <w:pStyle w:val="TOC2"/>
            <w:tabs>
              <w:tab w:val="clear" w:pos="9365"/>
              <w:tab w:val="right" w:pos="9647" w:leader="dot"/>
            </w:tabs>
            <w:rPr/>
          </w:pPr>
          <w:hyperlink w:anchor="__RefHeading___Toc5984_1715855955">
            <w:r>
              <w:rPr>
                <w:rStyle w:val="IndexLink"/>
                <w:i w:val="false"/>
                <w:iCs w:val="false"/>
              </w:rPr>
              <w:t>Activity 1 — Vocabulary (Part A: Reference / Word Bank) — US.76</w:t>
            </w:r>
            <w:r>
              <w:rPr>
                <w:rStyle w:val="IndexLink"/>
                <w:i w:val="false"/>
                <w:iCs w:val="false"/>
              </w:rPr>
              <w:t xml:space="preserve"> ⏱ ~10 min</w:t>
            </w:r>
            <w:r>
              <w:rPr>
                <w:rStyle w:val="IndexLink"/>
              </w:rPr>
              <w:tab/>
              <w:t>55</w:t>
            </w:r>
          </w:hyperlink>
        </w:p>
        <w:p>
          <w:pPr>
            <w:pStyle w:val="TOC2"/>
            <w:tabs>
              <w:tab w:val="clear" w:pos="9365"/>
              <w:tab w:val="right" w:pos="9647" w:leader="dot"/>
            </w:tabs>
            <w:rPr/>
          </w:pPr>
          <w:hyperlink w:anchor="__RefHeading___Toc5986_1715855955">
            <w:r>
              <w:rPr>
                <w:rStyle w:val="IndexLink"/>
                <w:i w:val="false"/>
                <w:iCs w:val="false"/>
              </w:rPr>
              <w:t>Activity 2 — Vocabulary Studio (Frayer-inspired) — US.76</w:t>
            </w:r>
            <w:r>
              <w:rPr>
                <w:rStyle w:val="IndexLink"/>
                <w:i w:val="false"/>
                <w:iCs w:val="false"/>
              </w:rPr>
              <w:t xml:space="preserve"> ⏱ ~7 min</w:t>
            </w:r>
            <w:r>
              <w:rPr>
                <w:rStyle w:val="IndexLink"/>
              </w:rPr>
              <w:tab/>
              <w:t>56</w:t>
            </w:r>
          </w:hyperlink>
        </w:p>
        <w:p>
          <w:pPr>
            <w:pStyle w:val="TOC2"/>
            <w:tabs>
              <w:tab w:val="clear" w:pos="9365"/>
              <w:tab w:val="right" w:pos="9647" w:leader="dot"/>
            </w:tabs>
            <w:rPr/>
          </w:pPr>
          <w:hyperlink w:anchor="__RefHeading___Toc5988_1715855955">
            <w:r>
              <w:rPr>
                <w:rStyle w:val="IndexLink"/>
                <w:i w:val="false"/>
                <w:iCs w:val="false"/>
              </w:rPr>
              <w:t>Activity 3 — Direct Teaching Cornell Notes — US.76</w:t>
            </w:r>
            <w:r>
              <w:rPr>
                <w:rStyle w:val="IndexLink"/>
                <w:i w:val="false"/>
                <w:iCs w:val="false"/>
              </w:rPr>
              <w:t xml:space="preserve"> ⏱ ~20 min</w:t>
            </w:r>
            <w:r>
              <w:rPr>
                <w:rStyle w:val="IndexLink"/>
              </w:rPr>
              <w:tab/>
              <w:t>57</w:t>
            </w:r>
          </w:hyperlink>
        </w:p>
        <w:p>
          <w:pPr>
            <w:pStyle w:val="TOC2"/>
            <w:tabs>
              <w:tab w:val="clear" w:pos="9365"/>
              <w:tab w:val="right" w:pos="9647" w:leader="dot"/>
            </w:tabs>
            <w:rPr/>
          </w:pPr>
          <w:hyperlink w:anchor="__RefHeading___Toc5990_1715855955">
            <w:r>
              <w:rPr>
                <w:rStyle w:val="IndexLink"/>
                <w:i w:val="false"/>
                <w:iCs w:val="false"/>
              </w:rPr>
              <w:t>Cornell Notes — keep going, then process &amp; check — US.76</w:t>
            </w:r>
            <w:r>
              <w:rPr>
                <w:rStyle w:val="IndexLink"/>
              </w:rPr>
              <w:tab/>
              <w:t>58</w:t>
            </w:r>
          </w:hyperlink>
        </w:p>
        <w:p>
          <w:pPr>
            <w:pStyle w:val="TOC2"/>
            <w:tabs>
              <w:tab w:val="clear" w:pos="9365"/>
              <w:tab w:val="right" w:pos="9647" w:leader="dot"/>
            </w:tabs>
            <w:rPr/>
          </w:pPr>
          <w:hyperlink w:anchor="__RefHeading___Toc5992_1715855955">
            <w:r>
              <w:rPr>
                <w:rStyle w:val="IndexLink"/>
                <w:i w:val="false"/>
                <w:iCs w:val="false"/>
              </w:rPr>
              <w:t>Activity 4 — Close Read — US.76</w:t>
            </w:r>
            <w:r>
              <w:rPr>
                <w:rStyle w:val="IndexLink"/>
                <w:i w:val="false"/>
                <w:iCs w:val="false"/>
              </w:rPr>
              <w:t xml:space="preserve"> ⏱ ~15 min</w:t>
            </w:r>
            <w:r>
              <w:rPr>
                <w:rStyle w:val="IndexLink"/>
              </w:rPr>
              <w:tab/>
              <w:t>59</w:t>
            </w:r>
          </w:hyperlink>
        </w:p>
        <w:p>
          <w:pPr>
            <w:pStyle w:val="TOC2"/>
            <w:tabs>
              <w:tab w:val="clear" w:pos="9365"/>
              <w:tab w:val="right" w:pos="9647" w:leader="dot"/>
            </w:tabs>
            <w:rPr/>
          </w:pPr>
          <w:hyperlink w:anchor="__RefHeading___Toc5994_1715855955">
            <w:r>
              <w:rPr>
                <w:rStyle w:val="IndexLink"/>
                <w:i w:val="false"/>
                <w:iCs w:val="false"/>
              </w:rPr>
              <w:t>Activity 5 — Primary Source / Data Analysis — US.76</w:t>
            </w:r>
            <w:r>
              <w:rPr>
                <w:rStyle w:val="IndexLink"/>
                <w:i w:val="false"/>
                <w:iCs w:val="false"/>
              </w:rPr>
              <w:t xml:space="preserve"> ⏱ ~15 min</w:t>
            </w:r>
            <w:r>
              <w:rPr>
                <w:rStyle w:val="IndexLink"/>
              </w:rPr>
              <w:tab/>
              <w:t>60</w:t>
            </w:r>
          </w:hyperlink>
        </w:p>
        <w:p>
          <w:pPr>
            <w:pStyle w:val="TOC2"/>
            <w:tabs>
              <w:tab w:val="clear" w:pos="9365"/>
              <w:tab w:val="right" w:pos="9647" w:leader="dot"/>
            </w:tabs>
            <w:rPr/>
          </w:pPr>
          <w:hyperlink w:anchor="__RefHeading___Toc5996_1715855955">
            <w:r>
              <w:rPr>
                <w:rStyle w:val="IndexLink"/>
                <w:i w:val="false"/>
                <w:iCs w:val="false"/>
              </w:rPr>
              <w:t>Activity 6 — Core Application: Practice Quiz — US.76</w:t>
            </w:r>
            <w:r>
              <w:rPr>
                <w:rStyle w:val="IndexLink"/>
                <w:i w:val="false"/>
                <w:iCs w:val="false"/>
              </w:rPr>
              <w:t xml:space="preserve"> ⏱ ~8 min</w:t>
            </w:r>
            <w:r>
              <w:rPr>
                <w:rStyle w:val="IndexLink"/>
              </w:rPr>
              <w:tab/>
              <w:t>61</w:t>
            </w:r>
          </w:hyperlink>
        </w:p>
        <w:p>
          <w:pPr>
            <w:pStyle w:val="TOC2"/>
            <w:tabs>
              <w:tab w:val="clear" w:pos="9365"/>
              <w:tab w:val="right" w:pos="9647" w:leader="dot"/>
            </w:tabs>
            <w:rPr/>
          </w:pPr>
          <w:hyperlink w:anchor="__RefHeading___Toc5998_1715855955">
            <w:r>
              <w:rPr>
                <w:rStyle w:val="IndexLink"/>
                <w:i w:val="false"/>
                <w:iCs w:val="false"/>
              </w:rPr>
              <w:t>Activity 7 — Constructed Response (CER) — US.76</w:t>
            </w:r>
            <w:r>
              <w:rPr>
                <w:rStyle w:val="IndexLink"/>
                <w:i w:val="false"/>
                <w:iCs w:val="false"/>
              </w:rPr>
              <w:t xml:space="preserve"> ⏱ ~15 min</w:t>
            </w:r>
            <w:r>
              <w:rPr>
                <w:rStyle w:val="IndexLink"/>
              </w:rPr>
              <w:tab/>
              <w:t>62</w:t>
            </w:r>
          </w:hyperlink>
        </w:p>
        <w:p>
          <w:pPr>
            <w:pStyle w:val="TOC1"/>
            <w:tabs>
              <w:tab w:val="clear" w:pos="9648"/>
              <w:tab w:val="right" w:pos="9647" w:leader="dot"/>
            </w:tabs>
            <w:rPr/>
          </w:pPr>
          <w:hyperlink w:anchor="__RefHeading___Toc6000_1715855955">
            <w:r>
              <w:rPr>
                <w:rStyle w:val="IndexLink"/>
                <w:i w:val="false"/>
                <w:iCs w:val="false"/>
              </w:rPr>
              <w:t>Standard US.77 — Kennedy's New Frontier</w:t>
            </w:r>
            <w:r>
              <w:rPr>
                <w:rStyle w:val="IndexLink"/>
              </w:rPr>
              <w:tab/>
              <w:t>63</w:t>
            </w:r>
          </w:hyperlink>
        </w:p>
        <w:p>
          <w:pPr>
            <w:pStyle w:val="TOC2"/>
            <w:tabs>
              <w:tab w:val="clear" w:pos="9365"/>
              <w:tab w:val="right" w:pos="9647" w:leader="dot"/>
            </w:tabs>
            <w:rPr/>
          </w:pPr>
          <w:hyperlink w:anchor="__RefHeading___Toc6002_1715855955">
            <w:r>
              <w:rPr>
                <w:rStyle w:val="IndexLink"/>
                <w:i w:val="false"/>
                <w:iCs w:val="false"/>
              </w:rPr>
              <w:t>Activity 1 — Vocabulary (Part A: Reference / Word Bank) — US.77</w:t>
            </w:r>
            <w:r>
              <w:rPr>
                <w:rStyle w:val="IndexLink"/>
                <w:i w:val="false"/>
                <w:iCs w:val="false"/>
              </w:rPr>
              <w:t xml:space="preserve"> ⏱ ~10 min</w:t>
            </w:r>
            <w:r>
              <w:rPr>
                <w:rStyle w:val="IndexLink"/>
              </w:rPr>
              <w:tab/>
              <w:t>64</w:t>
            </w:r>
          </w:hyperlink>
        </w:p>
        <w:p>
          <w:pPr>
            <w:pStyle w:val="TOC2"/>
            <w:tabs>
              <w:tab w:val="clear" w:pos="9365"/>
              <w:tab w:val="right" w:pos="9647" w:leader="dot"/>
            </w:tabs>
            <w:rPr/>
          </w:pPr>
          <w:hyperlink w:anchor="__RefHeading___Toc6004_1715855955">
            <w:r>
              <w:rPr>
                <w:rStyle w:val="IndexLink"/>
                <w:i w:val="false"/>
                <w:iCs w:val="false"/>
              </w:rPr>
              <w:t>Activity 2 — Vocabulary Studio (Frayer-inspired) — US.77</w:t>
            </w:r>
            <w:r>
              <w:rPr>
                <w:rStyle w:val="IndexLink"/>
                <w:i w:val="false"/>
                <w:iCs w:val="false"/>
              </w:rPr>
              <w:t xml:space="preserve"> ⏱ ~7 min</w:t>
            </w:r>
            <w:r>
              <w:rPr>
                <w:rStyle w:val="IndexLink"/>
              </w:rPr>
              <w:tab/>
              <w:t>65</w:t>
            </w:r>
          </w:hyperlink>
        </w:p>
        <w:p>
          <w:pPr>
            <w:pStyle w:val="TOC2"/>
            <w:tabs>
              <w:tab w:val="clear" w:pos="9365"/>
              <w:tab w:val="right" w:pos="9647" w:leader="dot"/>
            </w:tabs>
            <w:rPr/>
          </w:pPr>
          <w:hyperlink w:anchor="__RefHeading___Toc6006_1715855955">
            <w:r>
              <w:rPr>
                <w:rStyle w:val="IndexLink"/>
                <w:i w:val="false"/>
                <w:iCs w:val="false"/>
              </w:rPr>
              <w:t>Activity 3 — Direct Teaching Cornell Notes — US.77</w:t>
            </w:r>
            <w:r>
              <w:rPr>
                <w:rStyle w:val="IndexLink"/>
                <w:i w:val="false"/>
                <w:iCs w:val="false"/>
              </w:rPr>
              <w:t xml:space="preserve"> ⏱ ~20 min</w:t>
            </w:r>
            <w:r>
              <w:rPr>
                <w:rStyle w:val="IndexLink"/>
              </w:rPr>
              <w:tab/>
              <w:t>66</w:t>
            </w:r>
          </w:hyperlink>
        </w:p>
        <w:p>
          <w:pPr>
            <w:pStyle w:val="TOC2"/>
            <w:tabs>
              <w:tab w:val="clear" w:pos="9365"/>
              <w:tab w:val="right" w:pos="9647" w:leader="dot"/>
            </w:tabs>
            <w:rPr/>
          </w:pPr>
          <w:hyperlink w:anchor="__RefHeading___Toc6008_1715855955">
            <w:r>
              <w:rPr>
                <w:rStyle w:val="IndexLink"/>
                <w:i w:val="false"/>
                <w:iCs w:val="false"/>
              </w:rPr>
              <w:t>Cornell Notes — keep going, then process &amp; check — US.77</w:t>
            </w:r>
            <w:r>
              <w:rPr>
                <w:rStyle w:val="IndexLink"/>
              </w:rPr>
              <w:tab/>
              <w:t>67</w:t>
            </w:r>
          </w:hyperlink>
        </w:p>
        <w:p>
          <w:pPr>
            <w:pStyle w:val="TOC2"/>
            <w:tabs>
              <w:tab w:val="clear" w:pos="9365"/>
              <w:tab w:val="right" w:pos="9647" w:leader="dot"/>
            </w:tabs>
            <w:rPr/>
          </w:pPr>
          <w:hyperlink w:anchor="__RefHeading___Toc6010_1715855955">
            <w:r>
              <w:rPr>
                <w:rStyle w:val="IndexLink"/>
                <w:i w:val="false"/>
                <w:iCs w:val="false"/>
              </w:rPr>
              <w:t>Activity 4 — Close Read — US.77</w:t>
            </w:r>
            <w:r>
              <w:rPr>
                <w:rStyle w:val="IndexLink"/>
                <w:i w:val="false"/>
                <w:iCs w:val="false"/>
              </w:rPr>
              <w:t xml:space="preserve"> ⏱ ~15 min</w:t>
            </w:r>
            <w:r>
              <w:rPr>
                <w:rStyle w:val="IndexLink"/>
              </w:rPr>
              <w:tab/>
              <w:t>68</w:t>
            </w:r>
          </w:hyperlink>
        </w:p>
        <w:p>
          <w:pPr>
            <w:pStyle w:val="TOC2"/>
            <w:tabs>
              <w:tab w:val="clear" w:pos="9365"/>
              <w:tab w:val="right" w:pos="9647" w:leader="dot"/>
            </w:tabs>
            <w:rPr/>
          </w:pPr>
          <w:hyperlink w:anchor="__RefHeading___Toc6012_1715855955">
            <w:r>
              <w:rPr>
                <w:rStyle w:val="IndexLink"/>
                <w:i w:val="false"/>
                <w:iCs w:val="false"/>
              </w:rPr>
              <w:t>Activity 5 — Primary Source / Data Analysis — US.77</w:t>
            </w:r>
            <w:r>
              <w:rPr>
                <w:rStyle w:val="IndexLink"/>
                <w:i w:val="false"/>
                <w:iCs w:val="false"/>
              </w:rPr>
              <w:t xml:space="preserve"> ⏱ ~15 min</w:t>
            </w:r>
            <w:r>
              <w:rPr>
                <w:rStyle w:val="IndexLink"/>
              </w:rPr>
              <w:tab/>
              <w:t>69</w:t>
            </w:r>
          </w:hyperlink>
        </w:p>
        <w:p>
          <w:pPr>
            <w:pStyle w:val="TOC2"/>
            <w:tabs>
              <w:tab w:val="clear" w:pos="9365"/>
              <w:tab w:val="right" w:pos="9647" w:leader="dot"/>
            </w:tabs>
            <w:rPr/>
          </w:pPr>
          <w:hyperlink w:anchor="__RefHeading___Toc6014_1715855955">
            <w:r>
              <w:rPr>
                <w:rStyle w:val="IndexLink"/>
                <w:i w:val="false"/>
                <w:iCs w:val="false"/>
              </w:rPr>
              <w:t>Activity 6 — Core Application: Practice Quiz — US.77</w:t>
            </w:r>
            <w:r>
              <w:rPr>
                <w:rStyle w:val="IndexLink"/>
                <w:i w:val="false"/>
                <w:iCs w:val="false"/>
              </w:rPr>
              <w:t xml:space="preserve"> ⏱ ~8 min</w:t>
            </w:r>
            <w:r>
              <w:rPr>
                <w:rStyle w:val="IndexLink"/>
              </w:rPr>
              <w:tab/>
              <w:t>70</w:t>
            </w:r>
          </w:hyperlink>
        </w:p>
        <w:p>
          <w:pPr>
            <w:pStyle w:val="TOC2"/>
            <w:tabs>
              <w:tab w:val="clear" w:pos="9365"/>
              <w:tab w:val="right" w:pos="9647" w:leader="dot"/>
            </w:tabs>
            <w:rPr/>
          </w:pPr>
          <w:hyperlink w:anchor="__RefHeading___Toc6016_1715855955">
            <w:r>
              <w:rPr>
                <w:rStyle w:val="IndexLink"/>
                <w:i w:val="false"/>
                <w:iCs w:val="false"/>
              </w:rPr>
              <w:t>Activity 7 — Constructed Response (CER) — US.77</w:t>
            </w:r>
            <w:r>
              <w:rPr>
                <w:rStyle w:val="IndexLink"/>
                <w:i w:val="false"/>
                <w:iCs w:val="false"/>
              </w:rPr>
              <w:t xml:space="preserve"> ⏱ ~15 min</w:t>
            </w:r>
            <w:r>
              <w:rPr>
                <w:rStyle w:val="IndexLink"/>
              </w:rPr>
              <w:tab/>
              <w:t>71</w:t>
            </w:r>
          </w:hyperlink>
        </w:p>
        <w:p>
          <w:pPr>
            <w:pStyle w:val="TOC1"/>
            <w:tabs>
              <w:tab w:val="clear" w:pos="9648"/>
              <w:tab w:val="right" w:pos="9647" w:leader="dot"/>
            </w:tabs>
            <w:rPr/>
          </w:pPr>
          <w:hyperlink w:anchor="__RefHeading___Toc6018_1715855955">
            <w:r>
              <w:rPr>
                <w:rStyle w:val="IndexLink"/>
                <w:i w:val="false"/>
                <w:iCs w:val="false"/>
              </w:rPr>
              <w:t>Your Tennessee Connection</w:t>
            </w:r>
            <w:r>
              <w:rPr>
                <w:rStyle w:val="IndexLink"/>
              </w:rPr>
              <w:tab/>
              <w:t>71</w:t>
            </w:r>
          </w:hyperlink>
        </w:p>
        <w:p>
          <w:pPr>
            <w:pStyle w:val="TOC2"/>
            <w:tabs>
              <w:tab w:val="clear" w:pos="9365"/>
              <w:tab w:val="right" w:pos="9647" w:leader="dot"/>
            </w:tabs>
            <w:rPr/>
          </w:pPr>
          <w:hyperlink w:anchor="__RefHeading___Toc6020_1715855955">
            <w:r>
              <w:rPr>
                <w:rStyle w:val="IndexLink"/>
                <w:i w:val="false"/>
                <w:iCs w:val="false"/>
              </w:rPr>
              <w:t>Local History Investigation</w:t>
            </w:r>
            <w:r>
              <w:rPr>
                <w:rStyle w:val="IndexLink"/>
              </w:rPr>
              <w:tab/>
              <w:t>72</w:t>
            </w:r>
          </w:hyperlink>
        </w:p>
        <w:p>
          <w:pPr>
            <w:pStyle w:val="TOC1"/>
            <w:tabs>
              <w:tab w:val="clear" w:pos="9648"/>
              <w:tab w:val="right" w:pos="9647" w:leader="dot"/>
            </w:tabs>
            <w:rPr/>
          </w:pPr>
          <w:hyperlink w:anchor="__RefHeading___Toc6022_1715855955">
            <w:r>
              <w:rPr>
                <w:rStyle w:val="IndexLink"/>
                <w:i w:val="false"/>
                <w:iCs w:val="false"/>
              </w:rPr>
              <w:t>Progress Tracker &amp; Cumulative Review</w:t>
            </w:r>
            <w:r>
              <w:rPr>
                <w:rStyle w:val="IndexLink"/>
              </w:rPr>
              <w:tab/>
              <w:t>72</w:t>
            </w:r>
          </w:hyperlink>
        </w:p>
        <w:p>
          <w:pPr>
            <w:pStyle w:val="TOC1"/>
            <w:tabs>
              <w:tab w:val="clear" w:pos="9648"/>
              <w:tab w:val="right" w:pos="9647" w:leader="dot"/>
            </w:tabs>
            <w:rPr/>
          </w:pPr>
          <w:hyperlink w:anchor="__RefHeading___Toc6024_1715855955">
            <w:r>
              <w:rPr>
                <w:rStyle w:val="IndexLink"/>
                <w:i w:val="false"/>
                <w:iCs w:val="false"/>
              </w:rPr>
              <w:t>Optional Extension Bank (higher-DOK, open to all)</w:t>
            </w:r>
            <w:r>
              <w:rPr>
                <w:rStyle w:val="IndexLink"/>
              </w:rPr>
              <w:tab/>
              <w:t>73</w:t>
            </w:r>
          </w:hyperlink>
        </w:p>
        <w:p>
          <w:pPr>
            <w:pStyle w:val="TOC1"/>
            <w:tabs>
              <w:tab w:val="clear" w:pos="9648"/>
              <w:tab w:val="right" w:pos="9647" w:leader="dot"/>
            </w:tabs>
            <w:rPr/>
          </w:pPr>
          <w:hyperlink w:anchor="__RefHeading___Toc6026_1715855955">
            <w:r>
              <w:rPr>
                <w:rStyle w:val="IndexLink"/>
                <w:i w:val="false"/>
                <w:iCs w:val="false"/>
              </w:rPr>
              <w:t>Think Like a Test-Writer (unit review — open to all)</w:t>
            </w:r>
            <w:r>
              <w:rPr>
                <w:rStyle w:val="IndexLink"/>
              </w:rPr>
              <w:tab/>
              <w:t>73</w:t>
            </w:r>
          </w:hyperlink>
        </w:p>
        <w:p>
          <w:pPr>
            <w:pStyle w:val="TOC1"/>
            <w:tabs>
              <w:tab w:val="clear" w:pos="9648"/>
              <w:tab w:val="right" w:pos="9647" w:leader="dot"/>
            </w:tabs>
            <w:rPr/>
          </w:pPr>
          <w:hyperlink w:anchor="__RefHeading___Toc6028_1715855955">
            <w:r>
              <w:rPr>
                <w:rStyle w:val="IndexLink"/>
                <w:i w:val="false"/>
                <w:iCs w:val="false"/>
              </w:rPr>
              <w:t>Reusable Toolkit &amp; Source Library</w:t>
            </w:r>
            <w:r>
              <w:rPr>
                <w:rStyle w:val="IndexLink"/>
              </w:rPr>
              <w:tab/>
              <w:t>74</w:t>
            </w:r>
          </w:hyperlink>
        </w:p>
        <w:p>
          <w:pPr>
            <w:pStyle w:val="TOC2"/>
            <w:tabs>
              <w:tab w:val="clear" w:pos="9365"/>
              <w:tab w:val="right" w:pos="9647" w:leader="dot"/>
            </w:tabs>
            <w:rPr/>
          </w:pPr>
          <w:hyperlink w:anchor="__RefHeading___Toc6030_1715855955">
            <w:r>
              <w:rPr>
                <w:rStyle w:val="IndexLink"/>
                <w:i w:val="false"/>
                <w:iCs w:val="false"/>
              </w:rPr>
              <w:t>Written Response Rubric (CER)</w:t>
            </w:r>
            <w:r>
              <w:rPr>
                <w:rStyle w:val="IndexLink"/>
              </w:rPr>
              <w:tab/>
              <w:t>74</w:t>
            </w:r>
          </w:hyperlink>
        </w:p>
        <w:p>
          <w:pPr>
            <w:pStyle w:val="TOC2"/>
            <w:tabs>
              <w:tab w:val="clear" w:pos="9365"/>
              <w:tab w:val="right" w:pos="9647" w:leader="dot"/>
            </w:tabs>
            <w:rPr/>
          </w:pPr>
          <w:hyperlink w:anchor="__RefHeading___Toc6032_1715855955">
            <w:r>
              <w:rPr>
                <w:rStyle w:val="IndexLink"/>
                <w:i w:val="false"/>
                <w:iCs w:val="false"/>
              </w:rPr>
              <w:t>Source Library — full citations &amp; clickable links</w:t>
            </w:r>
            <w:r>
              <w:rPr>
                <w:rStyle w:val="IndexLink"/>
              </w:rPr>
              <w:tab/>
              <w:t>74</w:t>
            </w:r>
          </w:hyperlink>
        </w:p>
        <w:p>
          <w:pPr>
            <w:pStyle w:val="TOC1"/>
            <w:tabs>
              <w:tab w:val="clear" w:pos="9648"/>
              <w:tab w:val="right" w:pos="9647" w:leader="dot"/>
            </w:tabs>
            <w:rPr/>
          </w:pPr>
          <w:hyperlink w:anchor="__RefHeading___Toc6034_1715855955">
            <w:r>
              <w:rPr>
                <w:rStyle w:val="IndexLink"/>
                <w:i w:val="false"/>
                <w:iCs w:val="false"/>
              </w:rPr>
              <w:t>The Affluent Society — Who Shared the Boom, and Who Was Left Out</w:t>
            </w:r>
            <w:r>
              <w:rPr>
                <w:rStyle w:val="IndexLink"/>
              </w:rPr>
              <w:tab/>
              <w:t>75</w:t>
            </w:r>
          </w:hyperlink>
        </w:p>
        <w:p>
          <w:pPr>
            <w:pStyle w:val="TOC2"/>
            <w:tabs>
              <w:tab w:val="clear" w:pos="9365"/>
              <w:tab w:val="right" w:pos="9647" w:leader="dot"/>
            </w:tabs>
            <w:rPr/>
          </w:pPr>
          <w:hyperlink w:anchor="__RefHeading___Toc6036_1715855955">
            <w:r>
              <w:rPr>
                <w:rStyle w:val="IndexLink"/>
                <w:i w:val="false"/>
                <w:iCs w:val="false"/>
              </w:rPr>
              <w:t>The Suburban Boom</w:t>
            </w:r>
            <w:r>
              <w:rPr>
                <w:rStyle w:val="IndexLink"/>
              </w:rPr>
              <w:tab/>
              <w:t>75</w:t>
            </w:r>
          </w:hyperlink>
        </w:p>
        <w:p>
          <w:pPr>
            <w:pStyle w:val="TOC2"/>
            <w:tabs>
              <w:tab w:val="clear" w:pos="9365"/>
              <w:tab w:val="right" w:pos="9647" w:leader="dot"/>
            </w:tabs>
            <w:rPr/>
          </w:pPr>
          <w:hyperlink w:anchor="__RefHeading___Toc6038_1715855955">
            <w:r>
              <w:rPr>
                <w:rStyle w:val="IndexLink"/>
                <w:i w:val="false"/>
                <w:iCs w:val="false"/>
              </w:rPr>
              <w:t>Left Out of the Dream</w:t>
            </w:r>
            <w:r>
              <w:rPr>
                <w:rStyle w:val="IndexLink"/>
              </w:rPr>
              <w:tab/>
              <w:t>75</w:t>
            </w:r>
          </w:hyperlink>
        </w:p>
        <w:p>
          <w:pPr>
            <w:pStyle w:val="TOC2"/>
            <w:tabs>
              <w:tab w:val="clear" w:pos="9365"/>
              <w:tab w:val="right" w:pos="9647" w:leader="dot"/>
            </w:tabs>
            <w:rPr/>
          </w:pPr>
          <w:hyperlink w:anchor="__RefHeading___Toc6040_1715855955">
            <w:r>
              <w:rPr>
                <w:rStyle w:val="IndexLink"/>
                <w:i w:val="false"/>
                <w:iCs w:val="false"/>
              </w:rPr>
              <w:t>A New Youth Culture</w:t>
            </w:r>
            <w:r>
              <w:rPr>
                <w:rStyle w:val="IndexLink"/>
              </w:rPr>
              <w:tab/>
              <w:t>75</w:t>
            </w:r>
          </w:hyperlink>
        </w:p>
        <w:p>
          <w:pPr>
            <w:pStyle w:val="TOC2"/>
            <w:tabs>
              <w:tab w:val="clear" w:pos="9365"/>
              <w:tab w:val="right" w:pos="9647" w:leader="dot"/>
            </w:tabs>
            <w:rPr/>
          </w:pPr>
          <w:hyperlink w:anchor="__RefHeading___Toc6042_1715855955">
            <w:r>
              <w:rPr>
                <w:rStyle w:val="IndexLink"/>
                <w:i w:val="false"/>
                <w:iCs w:val="false"/>
              </w:rPr>
              <w:t>Conformity and Its Cracks</w:t>
            </w:r>
            <w:r>
              <w:rPr>
                <w:rStyle w:val="IndexLink"/>
              </w:rPr>
              <w:tab/>
              <w:t>75</w:t>
            </w:r>
          </w:hyperlink>
        </w:p>
        <w:p>
          <w:pPr>
            <w:pStyle w:val="TOC2"/>
            <w:tabs>
              <w:tab w:val="clear" w:pos="9365"/>
              <w:tab w:val="right" w:pos="9647" w:leader="dot"/>
            </w:tabs>
            <w:rPr/>
          </w:pPr>
          <w:hyperlink w:anchor="__RefHeading___Toc6044_1715855955">
            <w:r>
              <w:rPr>
                <w:rStyle w:val="IndexLink"/>
                <w:i w:val="false"/>
                <w:iCs w:val="false"/>
              </w:rPr>
              <w:t>Unit Reflection</w:t>
            </w:r>
            <w:r>
              <w:rPr>
                <w:rStyle w:val="IndexLink"/>
              </w:rPr>
              <w:tab/>
              <w:t>76</w:t>
            </w:r>
          </w:hyperlink>
          <w:r>
            <w:rPr>
              <w:rStyle w:val="IndexLink"/>
            </w:rPr>
            <w:fldChar w:fldCharType="end"/>
          </w:r>
        </w:p>
      </w:sdtContent>
    </w:sdt>
    <w:p>
      <w:pPr>
        <w:pStyle w:val="Normal"/>
        <w:rPr/>
      </w:pPr>
      <w:r>
        <w:rPr/>
      </w:r>
    </w:p>
    <w:p>
      <w:pPr>
        <w:pStyle w:val="Normal"/>
        <w:rPr/>
      </w:pPr>
      <w:r>
        <w:rPr/>
      </w:r>
      <w:r>
        <w:br w:type="page"/>
      </w:r>
    </w:p>
    <w:p>
      <w:pPr>
        <w:pStyle w:val="Heading1"/>
        <w:keepNext w:val="true"/>
        <w:spacing w:before="0" w:after="90"/>
        <w:rPr/>
      </w:pPr>
      <w:bookmarkStart w:id="2" w:name="__RefHeading___Toc5874_1715855955"/>
      <w:bookmarkEnd w:id="2"/>
      <w:r>
        <w:rPr>
          <w:rFonts w:eastAsia="Calibri" w:cs="Calibri" w:ascii="Calibri" w:hAnsi="Calibri"/>
          <w:b/>
          <w:bCs/>
          <w:i w:val="false"/>
          <w:iCs w:val="false"/>
          <w:caps w:val="false"/>
          <w:smallCaps w:val="false"/>
          <w:color w:val="1B2A4A"/>
          <w:sz w:val="36"/>
          <w:szCs w:val="36"/>
        </w:rPr>
        <w:t>Tennessee Standards &amp; SSP Crosswalk</w:t>
      </w:r>
    </w:p>
    <w:p>
      <w:pPr>
        <w:pStyle w:val="Normal"/>
        <w:spacing w:before="0" w:after="100"/>
        <w:rPr/>
      </w:pPr>
      <w:r>
        <w:rPr>
          <w:rFonts w:eastAsia="Calibri" w:cs="Calibri"/>
          <w:b w:val="false"/>
          <w:bCs w:val="false"/>
          <w:i w:val="false"/>
          <w:iCs w:val="false"/>
          <w:caps w:val="false"/>
          <w:smallCaps w:val="false"/>
          <w:color w:val="1A1A1A"/>
          <w:sz w:val="22"/>
          <w:szCs w:val="22"/>
        </w:rPr>
        <w:t>Each standard below is taught to the full Course Standard expectation; the Social Studies Practices are embedded in every activity cycle.</w:t>
      </w:r>
    </w:p>
    <w:tbl>
      <w:tblPr>
        <w:tblW w:w="9648" w:type="dxa"/>
        <w:jc w:val="left"/>
        <w:tblInd w:w="0" w:type="dxa"/>
        <w:tblLayout w:type="fixed"/>
        <w:tblCellMar>
          <w:top w:w="55" w:type="dxa"/>
          <w:left w:w="110" w:type="dxa"/>
          <w:bottom w:w="55" w:type="dxa"/>
          <w:right w:w="110" w:type="dxa"/>
        </w:tblCellMar>
      </w:tblPr>
      <w:tblGrid>
        <w:gridCol w:w="1399"/>
        <w:gridCol w:w="5149"/>
        <w:gridCol w:w="3100"/>
      </w:tblGrid>
      <w:tr>
        <w:trPr>
          <w:tblHeader w:val="true"/>
        </w:trPr>
        <w:tc>
          <w:tcPr>
            <w:tcW w:w="13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Standard</w:t>
            </w:r>
          </w:p>
        </w:tc>
        <w:tc>
          <w:tcPr>
            <w:tcW w:w="514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Focus</w:t>
            </w:r>
          </w:p>
        </w:tc>
        <w:tc>
          <w:tcPr>
            <w:tcW w:w="31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Lenses</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US.71</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1950s Prosperity &amp; Consumerism</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Economics · History</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US.72</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Baby Boomer Generation Impact</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Economics · History</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US.73</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Eisenhower Administration Developments</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Politics/Government · History · Economics</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US.74</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Automobile's Growing Influence</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Economics · Geography · History</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US.75</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Television and Mass Media Impact</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History · Economics · Politics/Government</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US.76</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Youth Culture and Tennessee Music</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History · Culture · Tennessee Connection</w:t>
            </w:r>
          </w:p>
        </w:tc>
      </w:tr>
      <w:tr>
        <w:trPr/>
        <w:tc>
          <w:tcPr>
            <w:tcW w:w="1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US.77</w:t>
            </w:r>
          </w:p>
        </w:tc>
        <w:tc>
          <w:tcPr>
            <w:tcW w:w="51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Kennedy's New Frontier</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Politics/Government · Culture · Economics</w:t>
            </w:r>
          </w:p>
        </w:tc>
      </w:tr>
    </w:tbl>
    <w:p>
      <w:pPr>
        <w:pStyle w:val="Heading2"/>
        <w:keepNext w:val="true"/>
        <w:spacing w:before="150" w:after="90"/>
        <w:rPr/>
      </w:pPr>
      <w:bookmarkStart w:id="3" w:name="__RefHeading___Toc5876_1715855955"/>
      <w:bookmarkEnd w:id="3"/>
      <w:r>
        <w:rPr>
          <w:rFonts w:eastAsia="Calibri" w:cs="Calibri" w:ascii="Calibri" w:hAnsi="Calibri"/>
          <w:b/>
          <w:bCs/>
          <w:i w:val="false"/>
          <w:iCs w:val="false"/>
          <w:caps w:val="false"/>
          <w:smallCaps w:val="false"/>
          <w:color w:val="1B2A4A"/>
          <w:sz w:val="28"/>
          <w:szCs w:val="28"/>
        </w:rPr>
        <w:t>Social Studies Practices (SSP.01–SSP.06)</w:t>
      </w:r>
    </w:p>
    <w:p>
      <w:pPr>
        <w:pStyle w:val="Normal"/>
        <w:spacing w:before="0" w:after="100"/>
        <w:rPr/>
      </w:pPr>
      <w:r>
        <w:rPr>
          <w:rFonts w:eastAsia="Calibri" w:cs="Calibri"/>
          <w:b w:val="false"/>
          <w:bCs w:val="false"/>
          <w:i w:val="false"/>
          <w:iCs w:val="false"/>
          <w:caps w:val="false"/>
          <w:smallCaps w:val="false"/>
          <w:color w:val="1A1A1A"/>
          <w:sz w:val="21"/>
          <w:szCs w:val="21"/>
        </w:rPr>
        <w:t>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pPr>
        <w:pStyle w:val="Normal"/>
        <w:rPr/>
      </w:pPr>
      <w:r>
        <w:rPr/>
      </w:r>
      <w:r>
        <w:br w:type="page"/>
      </w:r>
    </w:p>
    <w:p>
      <w:pPr>
        <w:pStyle w:val="Heading1"/>
        <w:keepNext w:val="true"/>
        <w:spacing w:before="0" w:after="90"/>
        <w:rPr/>
      </w:pPr>
      <w:bookmarkStart w:id="4" w:name="__RefHeading___Toc5878_1715855955"/>
      <w:bookmarkEnd w:id="4"/>
      <w:r>
        <w:rPr>
          <w:rFonts w:eastAsia="Calibri" w:cs="Calibri" w:ascii="Calibri" w:hAnsi="Calibri"/>
          <w:b/>
          <w:bCs/>
          <w:i w:val="false"/>
          <w:iCs w:val="false"/>
          <w:caps w:val="false"/>
          <w:smallCaps w:val="false"/>
          <w:color w:val="1B2A4A"/>
          <w:sz w:val="36"/>
          <w:szCs w:val="36"/>
        </w:rPr>
        <w:t>Accessibility, UDL &amp; Accommodations Matrix</w:t>
      </w:r>
    </w:p>
    <w:p>
      <w:pPr>
        <w:pStyle w:val="Normal"/>
        <w:spacing w:before="0" w:after="100"/>
        <w:rPr/>
      </w:pPr>
      <w:r>
        <w:rPr>
          <w:rFonts w:eastAsia="Calibri" w:cs="Calibri"/>
          <w:b w:val="false"/>
          <w:bCs w:val="false"/>
          <w:i w:val="false"/>
          <w:iCs w:val="false"/>
          <w:caps w:val="false"/>
          <w:smallCaps w:val="false"/>
          <w:color w:val="1A1A1A"/>
          <w:sz w:val="22"/>
          <w:szCs w:val="22"/>
        </w:rPr>
        <w:t>One firm learning goal per standard; flexible, universal means. Supports are available by design and never lower the goal. They work alongside — never in place of — required IEP or 504 accommodations.</w:t>
      </w:r>
    </w:p>
    <w:tbl>
      <w:tblPr>
        <w:tblW w:w="9648" w:type="dxa"/>
        <w:jc w:val="left"/>
        <w:tblInd w:w="0" w:type="dxa"/>
        <w:tblLayout w:type="fixed"/>
        <w:tblCellMar>
          <w:top w:w="55" w:type="dxa"/>
          <w:left w:w="110" w:type="dxa"/>
          <w:bottom w:w="55" w:type="dxa"/>
          <w:right w:w="110" w:type="dxa"/>
        </w:tblCellMar>
      </w:tblPr>
      <w:tblGrid>
        <w:gridCol w:w="2400"/>
        <w:gridCol w:w="4448"/>
        <w:gridCol w:w="2800"/>
      </w:tblGrid>
      <w:tr>
        <w:trPr>
          <w:tblHeader w:val="true"/>
        </w:trPr>
        <w:tc>
          <w:tcPr>
            <w:tcW w:w="24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Universal support</w:t>
            </w:r>
          </w:p>
        </w:tc>
        <w:tc>
          <w:tcPr>
            <w:tcW w:w="4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What it is</w:t>
            </w:r>
          </w:p>
        </w:tc>
        <w:tc>
          <w:tcPr>
            <w:tcW w:w="28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Where it appears</w:t>
            </w:r>
          </w:p>
        </w:tc>
      </w:tr>
      <w:tr>
        <w:trPr/>
        <w:tc>
          <w:tcPr>
            <w:tcW w:w="24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CORE PATH</w:t>
            </w:r>
          </w:p>
        </w:tc>
        <w:tc>
          <w:tcPr>
            <w:tcW w:w="44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Essential instruction every student completes</w:t>
            </w:r>
          </w:p>
        </w:tc>
        <w:tc>
          <w:tcPr>
            <w:tcW w:w="2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Every activity</w:t>
            </w:r>
          </w:p>
        </w:tc>
      </w:tr>
      <w:tr>
        <w:trPr/>
        <w:tc>
          <w:tcPr>
            <w:tcW w:w="24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LANGUAGE SUPPORT</w:t>
            </w:r>
          </w:p>
        </w:tc>
        <w:tc>
          <w:tcPr>
            <w:tcW w:w="44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Vocabulary, pronunciation, Spanish cognates</w:t>
            </w:r>
          </w:p>
        </w:tc>
        <w:tc>
          <w:tcPr>
            <w:tcW w:w="2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Word Bank, Guided/Light Backs</w:t>
            </w:r>
          </w:p>
        </w:tc>
      </w:tr>
      <w:tr>
        <w:trPr/>
        <w:tc>
          <w:tcPr>
            <w:tcW w:w="24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RESPONSE CHOICE</w:t>
            </w:r>
          </w:p>
        </w:tc>
        <w:tc>
          <w:tcPr>
            <w:tcW w:w="44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Write, say/record, or diagram</w:t>
            </w:r>
          </w:p>
        </w:tc>
        <w:tc>
          <w:tcPr>
            <w:tcW w:w="2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Every activity</w:t>
            </w:r>
          </w:p>
        </w:tc>
      </w:tr>
      <w:tr>
        <w:trPr/>
        <w:tc>
          <w:tcPr>
            <w:tcW w:w="24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SUPPORT OPTION</w:t>
            </w:r>
          </w:p>
        </w:tc>
        <w:tc>
          <w:tcPr>
            <w:tcW w:w="44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Optional scaffold that keeps the goal</w:t>
            </w:r>
          </w:p>
        </w:tc>
        <w:tc>
          <w:tcPr>
            <w:tcW w:w="2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Guided Support Back, Primary Source</w:t>
            </w:r>
          </w:p>
        </w:tc>
      </w:tr>
      <w:tr>
        <w:trPr/>
        <w:tc>
          <w:tcPr>
            <w:tcW w:w="24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PROGRESS CHECK</w:t>
            </w:r>
          </w:p>
        </w:tc>
        <w:tc>
          <w:tcPr>
            <w:tcW w:w="44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Quick DOK-2/3 check to guide reteach/extend</w:t>
            </w:r>
          </w:p>
        </w:tc>
        <w:tc>
          <w:tcPr>
            <w:tcW w:w="2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Cornell Notes, Practice Quiz</w:t>
            </w:r>
          </w:p>
        </w:tc>
      </w:tr>
      <w:tr>
        <w:trPr/>
        <w:tc>
          <w:tcPr>
            <w:tcW w:w="24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EXTENSION</w:t>
            </w:r>
          </w:p>
        </w:tc>
        <w:tc>
          <w:tcPr>
            <w:tcW w:w="44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Deeper challenge once the goal is met</w:t>
            </w:r>
          </w:p>
        </w:tc>
        <w:tc>
          <w:tcPr>
            <w:tcW w:w="2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Extension Bank, CER</w:t>
            </w:r>
          </w:p>
        </w:tc>
      </w:tr>
    </w:tbl>
    <w:p>
      <w:pPr>
        <w:pStyle w:val="Heading2"/>
        <w:keepNext w:val="true"/>
        <w:spacing w:before="150" w:after="90"/>
        <w:rPr/>
      </w:pPr>
      <w:bookmarkStart w:id="5" w:name="__RefHeading___Toc5880_1715855955"/>
      <w:bookmarkEnd w:id="5"/>
      <w:r>
        <w:rPr>
          <w:rFonts w:eastAsia="Calibri" w:cs="Calibri" w:ascii="Calibri" w:hAnsi="Calibri"/>
          <w:b/>
          <w:bCs/>
          <w:i w:val="false"/>
          <w:iCs w:val="false"/>
          <w:caps w:val="false"/>
          <w:smallCaps w:val="false"/>
          <w:color w:val="1B2A4A"/>
          <w:sz w:val="28"/>
          <w:szCs w:val="28"/>
        </w:rPr>
        <w:t>How CAST UDL 3.0 is visible in this workbook</w:t>
      </w:r>
    </w:p>
    <w:p>
      <w:pPr>
        <w:pStyle w:val="Normal"/>
        <w:spacing w:before="0" w:after="100"/>
        <w:rPr/>
      </w:pPr>
      <w:r>
        <w:rPr>
          <w:rFonts w:eastAsia="Calibri" w:cs="Calibri"/>
          <w:b w:val="false"/>
          <w:bCs w:val="false"/>
          <w:i w:val="false"/>
          <w:iCs w:val="false"/>
          <w:caps w:val="false"/>
          <w:smallCaps w:val="false"/>
          <w:color w:val="1A1A1A"/>
          <w:sz w:val="21"/>
          <w:szCs w:val="21"/>
        </w:rPr>
        <w:t>Multiple means of Engagement (response choice, relevance via Tennessee Connection), Representation (Word Bank, pronunciation, Spanish, Close-Read supports), and Action &amp; Expression (write/say/diagram, Frayer, CER). No fixed-track labels appear.</w:t>
      </w:r>
    </w:p>
    <w:p>
      <w:pPr>
        <w:pStyle w:val="Heading2"/>
        <w:keepNext w:val="true"/>
        <w:spacing w:before="150" w:after="90"/>
        <w:rPr/>
      </w:pPr>
      <w:bookmarkStart w:id="6" w:name="__RefHeading___Toc5882_1715855955"/>
      <w:bookmarkEnd w:id="6"/>
      <w:r>
        <w:rPr>
          <w:rFonts w:eastAsia="Calibri" w:cs="Calibri" w:ascii="Calibri" w:hAnsi="Calibri"/>
          <w:b/>
          <w:bCs/>
          <w:i w:val="false"/>
          <w:iCs w:val="false"/>
          <w:caps w:val="false"/>
          <w:smallCaps w:val="false"/>
          <w:color w:val="1B2A4A"/>
          <w:sz w:val="28"/>
          <w:szCs w:val="28"/>
        </w:rPr>
        <w:t>My Support Plan (optional — you choose)</w:t>
      </w:r>
    </w:p>
    <w:p>
      <w:pPr>
        <w:pStyle w:val="Normal"/>
        <w:spacing w:before="0" w:after="100"/>
        <w:rPr/>
      </w:pPr>
      <w:r>
        <w:rPr>
          <w:rFonts w:eastAsia="Calibri" w:cs="Calibri"/>
          <w:b w:val="false"/>
          <w:bCs w:val="false"/>
          <w:i w:val="false"/>
          <w:iCs w:val="false"/>
          <w:caps w:val="false"/>
          <w:smallCaps w:val="false"/>
          <w:color w:val="1A1A1A"/>
          <w:sz w:val="22"/>
          <w:szCs w:val="22"/>
        </w:rPr>
        <w:t>Supports are available by design. Check the ones you might try; you can change your mind any time.</w:t>
      </w:r>
    </w:p>
    <w:tbl>
      <w:tblPr>
        <w:tblW w:w="9648" w:type="dxa"/>
        <w:jc w:val="left"/>
        <w:tblInd w:w="0" w:type="dxa"/>
        <w:tblLayout w:type="fixed"/>
        <w:tblCellMar>
          <w:top w:w="55" w:type="dxa"/>
          <w:left w:w="110" w:type="dxa"/>
          <w:bottom w:w="55" w:type="dxa"/>
          <w:right w:w="110" w:type="dxa"/>
        </w:tblCellMar>
      </w:tblPr>
      <w:tblGrid>
        <w:gridCol w:w="3399"/>
        <w:gridCol w:w="6248"/>
      </w:tblGrid>
      <w:tr>
        <w:trPr>
          <w:tblHeader w:val="true"/>
        </w:trPr>
        <w:tc>
          <w:tcPr>
            <w:tcW w:w="33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Support I might use</w:t>
            </w:r>
          </w:p>
        </w:tc>
        <w:tc>
          <w:tcPr>
            <w:tcW w:w="62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When it would help me</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Word Bank + Spanish column</w:t>
            </w:r>
          </w:p>
        </w:tc>
        <w:tc>
          <w:tcPr>
            <w:tcW w:w="62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Guided or Light Support Back</w:t>
            </w:r>
          </w:p>
        </w:tc>
        <w:tc>
          <w:tcPr>
            <w:tcW w:w="62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Response choice (say/record or diagram)</w:t>
            </w:r>
          </w:p>
        </w:tc>
        <w:tc>
          <w:tcPr>
            <w:tcW w:w="62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Sentence frames / Rehearsal Lab</w:t>
            </w:r>
          </w:p>
        </w:tc>
        <w:tc>
          <w:tcPr>
            <w:tcW w:w="62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Normal"/>
        <w:rPr/>
      </w:pPr>
      <w:r>
        <w:rPr/>
      </w:r>
      <w:r>
        <w:br w:type="page"/>
      </w:r>
    </w:p>
    <w:p>
      <w:pPr>
        <w:pStyle w:val="Heading1"/>
        <w:keepNext w:val="true"/>
        <w:spacing w:before="0" w:after="90"/>
        <w:rPr/>
      </w:pPr>
      <w:bookmarkStart w:id="7" w:name="__RefHeading___Toc5884_1715855955"/>
      <w:bookmarkEnd w:id="7"/>
      <w:r>
        <w:rPr>
          <w:rFonts w:eastAsia="Calibri" w:cs="Calibri" w:ascii="Calibri" w:hAnsi="Calibri"/>
          <w:b/>
          <w:bCs/>
          <w:i w:val="false"/>
          <w:iCs w:val="false"/>
          <w:caps w:val="false"/>
          <w:smallCaps w:val="false"/>
          <w:color w:val="1B2A4A"/>
          <w:sz w:val="36"/>
          <w:szCs w:val="36"/>
        </w:rPr>
        <w:t>How to Use This Workbook</w:t>
      </w:r>
    </w:p>
    <w:p>
      <w:pPr>
        <w:pStyle w:val="Normal"/>
        <w:spacing w:before="0" w:after="100"/>
        <w:rPr/>
      </w:pPr>
      <w:r>
        <w:rPr>
          <w:rFonts w:eastAsia="Calibri" w:cs="Calibri"/>
          <w:b w:val="false"/>
          <w:bCs w:val="false"/>
          <w:i w:val="false"/>
          <w:iCs w:val="false"/>
          <w:caps w:val="false"/>
          <w:smallCaps w:val="false"/>
          <w:color w:val="1A1A1A"/>
          <w:sz w:val="22"/>
          <w:szCs w:val="22"/>
        </w:rPr>
        <w:t>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val="true"/>
        <w:spacing w:before="150" w:after="90"/>
        <w:rPr/>
      </w:pPr>
      <w:bookmarkStart w:id="8" w:name="__RefHeading___Toc5886_1715855955"/>
      <w:bookmarkEnd w:id="8"/>
      <w:r>
        <w:rPr>
          <w:rFonts w:eastAsia="Calibri" w:cs="Calibri" w:ascii="Calibri" w:hAnsi="Calibri"/>
          <w:b/>
          <w:bCs/>
          <w:i w:val="false"/>
          <w:iCs w:val="false"/>
          <w:caps w:val="false"/>
          <w:smallCaps w:val="false"/>
          <w:color w:val="1B2A4A"/>
          <w:sz w:val="28"/>
          <w:szCs w:val="28"/>
        </w:rPr>
        <w:t>Label legend — these appear throughout every standard cycle</w:t>
      </w:r>
    </w:p>
    <w:tbl>
      <w:tblPr>
        <w:tblW w:w="9648" w:type="dxa"/>
        <w:jc w:val="left"/>
        <w:tblInd w:w="0" w:type="dxa"/>
        <w:tblLayout w:type="fixed"/>
        <w:tblCellMar>
          <w:top w:w="55" w:type="dxa"/>
          <w:left w:w="110" w:type="dxa"/>
          <w:bottom w:w="55" w:type="dxa"/>
          <w:right w:w="110" w:type="dxa"/>
        </w:tblCellMar>
      </w:tblPr>
      <w:tblGrid>
        <w:gridCol w:w="2600"/>
        <w:gridCol w:w="7047"/>
      </w:tblGrid>
      <w:tr>
        <w:trPr>
          <w:tblHeader w:val="true"/>
        </w:trPr>
        <w:tc>
          <w:tcPr>
            <w:tcW w:w="26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Label</w:t>
            </w:r>
          </w:p>
        </w:tc>
        <w:tc>
          <w:tcPr>
            <w:tcW w:w="704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Meaning</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CORE PATH</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essential instruction every student completes.</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SUPPORT OPTION</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An optional scaffold that keeps the goal, not lowers it.</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LANGUAGE SUPPORT</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Vocabulary, pronunciation, and Spanish cognates for access.</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RESPONSE CHOICE</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Show learning by writing, saying/recording, or diagramming.</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PROGRESS CHECK</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quick DOK-2/3 check that guides reteach or extend.</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EXTENSION</w:t>
            </w:r>
          </w:p>
        </w:tc>
        <w:tc>
          <w:tcPr>
            <w:tcW w:w="7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A deeper challenge once the goal is met.</w:t>
            </w:r>
          </w:p>
        </w:tc>
      </w:tr>
    </w:tbl>
    <w:p>
      <w:pPr>
        <w:pStyle w:val="Heading2"/>
        <w:keepNext w:val="true"/>
        <w:spacing w:before="150" w:after="90"/>
        <w:rPr/>
      </w:pPr>
      <w:bookmarkStart w:id="9" w:name="__RefHeading___Toc5888_1715855955"/>
      <w:bookmarkEnd w:id="9"/>
      <w:r>
        <w:rPr>
          <w:rFonts w:eastAsia="Calibri" w:cs="Calibri" w:ascii="Calibri" w:hAnsi="Calibri"/>
          <w:b/>
          <w:bCs/>
          <w:i w:val="false"/>
          <w:iCs w:val="false"/>
          <w:caps w:val="false"/>
          <w:smallCaps w:val="false"/>
          <w:color w:val="1B2A4A"/>
          <w:sz w:val="28"/>
          <w:szCs w:val="28"/>
        </w:rPr>
        <w:t>Before You Begin — Set Your Goal</w:t>
      </w:r>
    </w:p>
    <w:p>
      <w:pPr>
        <w:pStyle w:val="Normal"/>
        <w:spacing w:before="0" w:after="100"/>
        <w:rPr/>
      </w:pPr>
      <w:r>
        <w:rPr>
          <w:rFonts w:eastAsia="Calibri" w:cs="Calibri"/>
          <w:b w:val="false"/>
          <w:bCs w:val="false"/>
          <w:i w:val="false"/>
          <w:iCs w:val="false"/>
          <w:caps w:val="false"/>
          <w:smallCaps w:val="false"/>
          <w:color w:val="1A1A1A"/>
          <w:sz w:val="22"/>
          <w:szCs w:val="22"/>
        </w:rPr>
        <w:t>This unit asks one big question: as the United States industrialized, who benefited and who bore the costs? Set a goal, then note what you already know.</w:t>
      </w:r>
    </w:p>
    <w:tbl>
      <w:tblPr>
        <w:tblW w:w="9648" w:type="dxa"/>
        <w:jc w:val="left"/>
        <w:tblInd w:w="0" w:type="dxa"/>
        <w:tblLayout w:type="fixed"/>
        <w:tblCellMar>
          <w:top w:w="55" w:type="dxa"/>
          <w:left w:w="110" w:type="dxa"/>
          <w:bottom w:w="55" w:type="dxa"/>
          <w:right w:w="110" w:type="dxa"/>
        </w:tblCellMar>
      </w:tblPr>
      <w:tblGrid>
        <w:gridCol w:w="2999"/>
        <w:gridCol w:w="6648"/>
      </w:tblGrid>
      <w:tr>
        <w:trPr>
          <w:tblHeader w:val="true"/>
        </w:trPr>
        <w:tc>
          <w:tcPr>
            <w:tcW w:w="29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Prompt</w:t>
            </w:r>
          </w:p>
        </w:tc>
        <w:tc>
          <w:tcPr>
            <w:tcW w:w="6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response</w:t>
            </w:r>
          </w:p>
        </w:tc>
      </w:tr>
      <w:tr>
        <w:trPr/>
        <w:tc>
          <w:tcPr>
            <w:tcW w:w="29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My goal for this unit is…</w:t>
            </w:r>
          </w:p>
        </w:tc>
        <w:tc>
          <w:tcPr>
            <w:tcW w:w="6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9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One thing I already know about this era…</w:t>
            </w:r>
          </w:p>
        </w:tc>
        <w:tc>
          <w:tcPr>
            <w:tcW w:w="6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9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One question I want answered…</w:t>
            </w:r>
          </w:p>
        </w:tc>
        <w:tc>
          <w:tcPr>
            <w:tcW w:w="6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Normal"/>
        <w:rPr/>
      </w:pPr>
      <w:r>
        <w:rPr/>
      </w:r>
      <w:r>
        <w:br w:type="page"/>
      </w:r>
    </w:p>
    <w:p>
      <w:pPr>
        <w:pStyle w:val="Heading1"/>
        <w:keepNext w:val="true"/>
        <w:spacing w:before="0" w:after="90"/>
        <w:rPr/>
      </w:pPr>
      <w:bookmarkStart w:id="10" w:name="__RefHeading___Toc5890_1715855955"/>
      <w:bookmarkEnd w:id="10"/>
      <w:r>
        <w:rPr>
          <w:rFonts w:eastAsia="Calibri" w:cs="Calibri" w:ascii="Calibri" w:hAnsi="Calibri"/>
          <w:b/>
          <w:bCs/>
          <w:i w:val="false"/>
          <w:iCs w:val="false"/>
          <w:caps w:val="false"/>
          <w:smallCaps w:val="false"/>
          <w:color w:val="1B2A4A"/>
          <w:sz w:val="36"/>
          <w:szCs w:val="36"/>
        </w:rPr>
        <w:t>Standard US.71 — 1950s Prosperity &amp; Consumerism</w:t>
      </w:r>
    </w:p>
    <w:p>
      <w:pPr>
        <w:pStyle w:val="Normal"/>
        <w:spacing w:before="0" w:after="60"/>
        <w:rPr/>
      </w:pPr>
      <w:r>
        <w:rPr>
          <w:rFonts w:eastAsia="Calibri" w:cs="Calibri"/>
          <w:b/>
          <w:bCs/>
          <w:i w:val="false"/>
          <w:iCs w:val="false"/>
          <w:caps w:val="false"/>
          <w:smallCaps w:val="false"/>
          <w:color w:val="1A1A1A"/>
          <w:sz w:val="22"/>
          <w:szCs w:val="22"/>
        </w:rPr>
        <w:t xml:space="preserve">TN Academic Standard US.71: </w:t>
      </w:r>
      <w:r>
        <w:rPr>
          <w:rFonts w:eastAsia="Calibri" w:cs="Calibri"/>
          <w:b w:val="false"/>
          <w:bCs w:val="false"/>
          <w:i w:val="false"/>
          <w:iCs w:val="false"/>
          <w:caps w:val="false"/>
          <w:smallCaps w:val="false"/>
          <w:color w:val="1A1A1A"/>
          <w:sz w:val="22"/>
          <w:szCs w:val="22"/>
        </w:rPr>
        <w:t>Analyze the impact of prosperity and consumerism in the 1950s, including: the growth of white-collar jobs, the "suburban ideal", the impact of the G.I. Bill, and the increased reliance on foreign oil.</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analyze the impact of prosperity and consumerism in the 1950s, including the growth of white-collar jobs, the "suburban ideal," the impact of the G.I. Bill, and the increased reliance on foreign oil.</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Economics · History</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Tennessee experienced the 1950s prosperity boom through suburban growth around Nashville, Memphis, and Knoxville. The completion of the interstate highway system through Tennessee connected the state to national markets and accelerated suburban development and consumer culture.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1950s Prosperity &amp; Consumerism: Analyze the impact of prosperity and consumerism in the 1950s, including: the growth of white-collar jobs, the "suburban ideal", the impact of the G.I. Bill, and the increased reliance on foreign oil.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who shared in the postwar prosperity, and who was left out?</w:t>
            </w:r>
          </w:p>
        </w:tc>
      </w:tr>
    </w:tbl>
    <w:p>
      <w:pPr>
        <w:pStyle w:val="Heading2"/>
        <w:keepNext w:val="true"/>
        <w:spacing w:before="150" w:after="90"/>
        <w:rPr/>
      </w:pPr>
      <w:r>
        <w:br w:type="page"/>
      </w:r>
      <w:bookmarkStart w:id="11" w:name="__RefHeading___Toc5892_1715855955"/>
      <w:bookmarkEnd w:id="11"/>
      <w:r>
        <w:rPr>
          <w:rFonts w:eastAsia="Calibri" w:cs="Calibri" w:ascii="Calibri" w:hAnsi="Calibri"/>
          <w:b/>
          <w:bCs/>
          <w:i w:val="false"/>
          <w:iCs w:val="false"/>
          <w:caps w:val="false"/>
          <w:smallCaps w:val="false"/>
          <w:color w:val="1B2A4A"/>
          <w:sz w:val="28"/>
          <w:szCs w:val="28"/>
        </w:rPr>
        <w:t>Activity 1 — Vocabulary (Part A: Reference / Word Bank) — US.71</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White-Collar Jobs</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Office and professional occupations (managers, salespeople, clerks) that grew rapidly in the 1950s, outnumbering factory workers for the first time.</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Empleos de Cuello Blanco</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Suburban Ideal</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1950s American dream of owning a single-family home in the suburbs with a yard, garage, and modern appliances, drawing families out of cities.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Ideal Suburbano</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G.I. Bill</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Servicemen’s Readjustment Act of 1944, which gave veterans college tuition, home loans, and job training, creating a massive new middle class.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Ley G.I.</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Consumerism</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1950s economic culture of buying goods beyond basic needs—televisions, cars, appliances, homes—driving growth and defining postwar life.</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Consumismo</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Levittown</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first mass-produced suburb, built by William Levitt on Long Island starting in 1947 using assembly-line techniques to build homes quickly and cheaply.</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Levittown</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Foreign Oil Dependence</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America’s growing reliance on imported petroleum from the Middle East to fuel its car-centered economy, creating vulnerabilities in the 1970s.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Dependencia de Petróleo Extranjero</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White-Collar Jobs (KOL-er); Suburban Ideal (suh-BER-bin); G.I. Bill (jee-eye BIL); Consumerism (kun-SOO-mer-izm); Levittown (LEV-it-town); Foreign Oil Dependence (FOR-in oyl).</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White-Collar Jobs</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Suburban Ideal</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G.I. Bill</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Consumerism</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Levittown</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Foreign Oil Dependence</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12" w:name="__RefHeading___Toc5894_1715855955"/>
      <w:bookmarkEnd w:id="12"/>
      <w:r>
        <w:rPr>
          <w:rFonts w:eastAsia="Calibri" w:cs="Calibri" w:ascii="Calibri" w:hAnsi="Calibri"/>
          <w:b/>
          <w:bCs/>
          <w:i w:val="false"/>
          <w:iCs w:val="false"/>
          <w:caps w:val="false"/>
          <w:smallCaps w:val="false"/>
          <w:color w:val="1B2A4A"/>
          <w:sz w:val="28"/>
          <w:szCs w:val="28"/>
        </w:rPr>
        <w:t>Activity 2 — Vocabulary Studio (Frayer-inspired) — US.71</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White-Collar Jobs</w:t>
            </w:r>
            <w:r>
              <w:rPr>
                <w:rFonts w:eastAsia="Calibri" w:cs="Calibri"/>
                <w:b w:val="false"/>
                <w:bCs w:val="false"/>
                <w:i w:val="false"/>
                <w:iCs w:val="false"/>
                <w:caps w:val="false"/>
                <w:smallCaps w:val="false"/>
                <w:color w:val="D9D5C8"/>
                <w:sz w:val="18"/>
                <w:szCs w:val="18"/>
              </w:rPr>
              <w:t xml:space="preserve">      ·   ES: Empleos de Cuello Blanco</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Office and professional occupations (managers, salespeople, clerks) that grew rapidly in the 1950s, outnumbering factory workers for the first time.</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“White-Collar Jobs”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Suburban Ideal</w:t>
            </w:r>
            <w:r>
              <w:rPr>
                <w:rFonts w:eastAsia="Calibri" w:cs="Calibri"/>
                <w:b w:val="false"/>
                <w:bCs w:val="false"/>
                <w:i w:val="false"/>
                <w:iCs w:val="false"/>
                <w:caps w:val="false"/>
                <w:smallCaps w:val="false"/>
                <w:color w:val="D9D5C8"/>
                <w:sz w:val="18"/>
                <w:szCs w:val="18"/>
              </w:rPr>
              <w:t xml:space="preserve">      ·   ES: Ideal Suburbano</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The 1950s American dream of owning a single-family home in the suburbs with a yard, garage, and modern appliances, drawing families out of cities.</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“Suburban Ideal”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13" w:name="__RefHeading___Toc5896_1715855955"/>
      <w:bookmarkEnd w:id="13"/>
      <w:r>
        <w:rPr>
          <w:rFonts w:eastAsia="Calibri" w:cs="Calibri" w:ascii="Calibri" w:hAnsi="Calibri"/>
          <w:b/>
          <w:bCs/>
          <w:i w:val="false"/>
          <w:iCs w:val="false"/>
          <w:caps w:val="false"/>
          <w:smallCaps w:val="false"/>
          <w:color w:val="1B2A4A"/>
          <w:sz w:val="28"/>
          <w:szCs w:val="28"/>
        </w:rPr>
        <w:t>Activity 3 — Direct Teaching Cornell Notes — US.71</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US.71 — 1950s Prosperity &amp; Consumerism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post-War Economic Boom?</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growth of White-Collar Jobs?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the Suburban Ideal?</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14" w:name="__RefHeading___Toc5898_1715855955"/>
      <w:bookmarkEnd w:id="14"/>
      <w:r>
        <w:rPr>
          <w:rFonts w:eastAsia="Calibri" w:cs="Calibri" w:ascii="Calibri" w:hAnsi="Calibri"/>
          <w:b/>
          <w:bCs/>
          <w:i w:val="false"/>
          <w:iCs w:val="false"/>
          <w:caps w:val="false"/>
          <w:smallCaps w:val="false"/>
          <w:color w:val="1B2A4A"/>
          <w:sz w:val="28"/>
          <w:szCs w:val="28"/>
        </w:rPr>
        <w:t>Cornell Notes — keep going, then process &amp; check — US.71</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White-Collar Jobs · Suburban Ideal · G.I. Bill · Consumerism · Levittown · Foreign Oil Dependence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How did the "suburban ideal" both fulfill and contradict the American Dream during the 1950s?</w:t>
            </w:r>
          </w:p>
          <w:p>
            <w:pPr>
              <w:pStyle w:val="Normal"/>
              <w:spacing w:before="0" w:after="30"/>
              <w:ind w:left="360"/>
              <w:rPr/>
            </w:pPr>
            <w:r>
              <w:rPr>
                <w:rFonts w:eastAsia="Calibri" w:cs="Calibri"/>
                <w:b w:val="false"/>
                <w:bCs w:val="false"/>
                <w:i w:val="false"/>
                <w:iCs w:val="false"/>
                <w:caps w:val="false"/>
                <w:smallCaps w:val="false"/>
                <w:color w:val="1A1A1A"/>
                <w:sz w:val="21"/>
                <w:szCs w:val="21"/>
              </w:rPr>
              <w:t>A.   Suburbs offered homeownership and prosperity for white families, but restrictive covenants and redlining excluded minorities, creating segregated communities that contradicted democratic ideals of equality</w:t>
            </w:r>
          </w:p>
          <w:p>
            <w:pPr>
              <w:pStyle w:val="Normal"/>
              <w:spacing w:before="0" w:after="30"/>
              <w:ind w:left="360"/>
              <w:rPr/>
            </w:pPr>
            <w:r>
              <w:rPr>
                <w:rFonts w:eastAsia="Calibri" w:cs="Calibri"/>
                <w:b w:val="false"/>
                <w:bCs w:val="false"/>
                <w:i w:val="false"/>
                <w:iCs w:val="false"/>
                <w:caps w:val="false"/>
                <w:smallCaps w:val="false"/>
                <w:color w:val="1A1A1A"/>
                <w:sz w:val="21"/>
                <w:szCs w:val="21"/>
              </w:rPr>
              <w:t>B.   Suburbs perfectly fulfilled the American Dream for all Americans, though this interpretation lacks supporting historical evidence when examined alongside the available primary and secondary sources</w:t>
            </w:r>
          </w:p>
          <w:p>
            <w:pPr>
              <w:pStyle w:val="Normal"/>
              <w:spacing w:before="0" w:after="30"/>
              <w:ind w:left="360"/>
              <w:rPr/>
            </w:pPr>
            <w:r>
              <w:rPr>
                <w:rFonts w:eastAsia="Calibri" w:cs="Calibri"/>
                <w:b w:val="false"/>
                <w:bCs w:val="false"/>
                <w:i w:val="false"/>
                <w:iCs w:val="false"/>
                <w:caps w:val="false"/>
                <w:smallCaps w:val="false"/>
                <w:color w:val="1A1A1A"/>
                <w:sz w:val="21"/>
                <w:szCs w:val="21"/>
              </w:rPr>
              <w:t>C.   Suburban development had no racial dimensions, which does not align with the documented historical record when examined alongside the available primary and secondary sources, although historical sources do not support this conclusion</w:t>
            </w:r>
          </w:p>
          <w:p>
            <w:pPr>
              <w:pStyle w:val="Normal"/>
              <w:spacing w:before="0" w:after="30"/>
              <w:ind w:left="360"/>
              <w:rPr/>
            </w:pPr>
            <w:r>
              <w:rPr>
                <w:rFonts w:eastAsia="Calibri" w:cs="Calibri"/>
                <w:b w:val="false"/>
                <w:bCs w:val="false"/>
                <w:i w:val="false"/>
                <w:iCs w:val="false"/>
                <w:caps w:val="false"/>
                <w:smallCaps w:val="false"/>
                <w:color w:val="1A1A1A"/>
                <w:sz w:val="21"/>
                <w:szCs w:val="21"/>
              </w:rPr>
              <w:t>D.   All Americans had equal access to suburban housing, but this fails to account for the broader historical context, which contradicts the primary source evidence from this era and does not reflect the scholarly consensus on this topic</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15" w:name="__RefHeading___Toc5900_1715855955"/>
      <w:bookmarkEnd w:id="15"/>
      <w:r>
        <w:rPr>
          <w:rFonts w:eastAsia="Calibri" w:cs="Calibri" w:ascii="Calibri" w:hAnsi="Calibri"/>
          <w:b/>
          <w:bCs/>
          <w:i w:val="false"/>
          <w:iCs w:val="false"/>
          <w:caps w:val="false"/>
          <w:smallCaps w:val="false"/>
          <w:color w:val="1B2A4A"/>
          <w:sz w:val="28"/>
          <w:szCs w:val="28"/>
        </w:rPr>
        <w:t>Activity 4 — Close Read — US.71</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18"/>
                <w:szCs w:val="18"/>
              </w:rPr>
              <w:t>Post-War Economic Boom</w:t>
            </w:r>
          </w:p>
          <w:p>
            <w:pPr>
              <w:pStyle w:val="Normal"/>
              <w:spacing w:before="0" w:after="40"/>
              <w:rPr/>
            </w:pPr>
            <w:r>
              <w:rPr>
                <w:rFonts w:eastAsia="Calibri" w:cs="Calibri"/>
                <w:b w:val="false"/>
                <w:bCs w:val="false"/>
                <w:i w:val="false"/>
                <w:iCs w:val="false"/>
                <w:caps w:val="false"/>
                <w:smallCaps w:val="false"/>
                <w:color w:val="1A1A1A"/>
                <w:sz w:val="18"/>
                <w:szCs w:val="18"/>
              </w:rPr>
              <w:t>The 1950s saw unprecedented American prosperity. GDP grew from $200 billion (1940) to $500 billion (1960). Low unemployment, rising wages, and consumer spending drove economic expansion. The United States produced half of the world's manufactured goods and enjoyed the highest standard of living in history. This prosperity was fueled by pent-up consumer demand from wartime rationing, government spending, and technological innovation.</w:t>
            </w:r>
          </w:p>
          <w:p>
            <w:pPr>
              <w:pStyle w:val="Normal"/>
              <w:spacing w:before="0" w:after="40"/>
              <w:rPr/>
            </w:pPr>
            <w:r>
              <w:rPr>
                <w:rFonts w:eastAsia="Calibri" w:cs="Calibri"/>
                <w:b/>
                <w:bCs/>
                <w:i w:val="false"/>
                <w:iCs w:val="false"/>
                <w:caps w:val="false"/>
                <w:smallCaps w:val="false"/>
                <w:color w:val="1B2A4A"/>
                <w:sz w:val="18"/>
                <w:szCs w:val="18"/>
              </w:rPr>
              <w:t>Growth of White-Collar Jobs</w:t>
            </w:r>
          </w:p>
          <w:p>
            <w:pPr>
              <w:pStyle w:val="Normal"/>
              <w:spacing w:before="0" w:after="40"/>
              <w:rPr/>
            </w:pPr>
            <w:r>
              <w:rPr>
                <w:rFonts w:eastAsia="Calibri" w:cs="Calibri"/>
                <w:b w:val="false"/>
                <w:bCs w:val="false"/>
                <w:i w:val="false"/>
                <w:iCs w:val="false"/>
                <w:caps w:val="false"/>
                <w:smallCaps w:val="false"/>
                <w:color w:val="1A1A1A"/>
                <w:sz w:val="18"/>
                <w:szCs w:val="18"/>
              </w:rPr>
              <w:t>The American economy shifted from manufacturing to services and management. White-collar workers—office employees, managers, professionals, and salespeople—outnumbered blue-collar workers for the first time by 1956. Large corporations like IBM, General Electric, and AT&amp;T offered stable employment with benefits, pensions, and opportunities for advancement. The "organization man" became a cultural archetype as corporate culture defined middle-class identity.</w:t>
            </w:r>
          </w:p>
          <w:p>
            <w:pPr>
              <w:pStyle w:val="Normal"/>
              <w:spacing w:before="0" w:after="40"/>
              <w:rPr/>
            </w:pPr>
            <w:r>
              <w:rPr>
                <w:rFonts w:eastAsia="Calibri" w:cs="Calibri"/>
                <w:b/>
                <w:bCs/>
                <w:i w:val="false"/>
                <w:iCs w:val="false"/>
                <w:caps w:val="false"/>
                <w:smallCaps w:val="false"/>
                <w:color w:val="1B2A4A"/>
                <w:sz w:val="18"/>
                <w:szCs w:val="18"/>
              </w:rPr>
              <w:t>The Suburban Ideal</w:t>
            </w:r>
          </w:p>
          <w:p>
            <w:pPr>
              <w:pStyle w:val="Normal"/>
              <w:spacing w:before="0" w:after="40"/>
              <w:rPr/>
            </w:pPr>
            <w:r>
              <w:rPr>
                <w:rFonts w:eastAsia="Calibri" w:cs="Calibri"/>
                <w:b w:val="false"/>
                <w:bCs w:val="false"/>
                <w:i w:val="false"/>
                <w:iCs w:val="false"/>
                <w:caps w:val="false"/>
                <w:smallCaps w:val="false"/>
                <w:color w:val="1A1A1A"/>
                <w:sz w:val="18"/>
                <w:szCs w:val="18"/>
              </w:rPr>
              <w:t>Suburban development exploded as developers like William Levitt built planned communities of affordable, mass-produced homes. Levittown, New York (1947) became the model for suburban development nationwide. Suburbs offered space, safety, good schools, and the American Dream of homeownership. However, restrictive covenants and redlining practices excluded African Americans and other minorities from most suburban communities, reinforcing racial segregation.</w:t>
            </w:r>
          </w:p>
          <w:p>
            <w:pPr>
              <w:pStyle w:val="Normal"/>
              <w:spacing w:before="0" w:after="40"/>
              <w:rPr/>
            </w:pPr>
            <w:r>
              <w:rPr>
                <w:rFonts w:eastAsia="Calibri" w:cs="Calibri"/>
                <w:b/>
                <w:bCs/>
                <w:i w:val="false"/>
                <w:iCs w:val="false"/>
                <w:caps w:val="false"/>
                <w:smallCaps w:val="false"/>
                <w:color w:val="1B2A4A"/>
                <w:sz w:val="18"/>
                <w:szCs w:val="18"/>
              </w:rPr>
              <w:t>Impact of the G.I. Bill</w:t>
            </w:r>
          </w:p>
          <w:p>
            <w:pPr>
              <w:pStyle w:val="Normal"/>
              <w:spacing w:before="0" w:after="40"/>
              <w:rPr/>
            </w:pPr>
            <w:r>
              <w:rPr>
                <w:rFonts w:eastAsia="Calibri" w:cs="Calibri"/>
                <w:b w:val="false"/>
                <w:bCs w:val="false"/>
                <w:i w:val="false"/>
                <w:iCs w:val="false"/>
                <w:caps w:val="false"/>
                <w:smallCaps w:val="false"/>
                <w:color w:val="1A1A1A"/>
                <w:sz w:val="18"/>
                <w:szCs w:val="18"/>
              </w:rPr>
              <w:t>The Servicemen's Readjustment Act of 1944 (G.I. Bill) transformed American society. It provided veterans with college tuition, vocational training, low-interest home loans, and unemployment benefits. By 1956, nearly 8 million veterans had used education benefits, doubling the college-educated population. G.I. Bill home loans fueled suburban growth, creating a massive new middle class. However, discriminatory implementation meant African American veterans received far fewer benefits.</w:t>
            </w:r>
          </w:p>
          <w:p>
            <w:pPr>
              <w:pStyle w:val="Normal"/>
              <w:spacing w:before="0" w:after="40"/>
              <w:rPr/>
            </w:pPr>
            <w:r>
              <w:rPr>
                <w:rFonts w:eastAsia="Calibri" w:cs="Calibri"/>
                <w:b/>
                <w:bCs/>
                <w:i w:val="false"/>
                <w:iCs w:val="false"/>
                <w:caps w:val="false"/>
                <w:smallCaps w:val="false"/>
                <w:color w:val="1B2A4A"/>
                <w:sz w:val="18"/>
                <w:szCs w:val="18"/>
              </w:rPr>
              <w:t>Increased Reliance on Foreign Oil</w:t>
            </w:r>
          </w:p>
          <w:p>
            <w:pPr>
              <w:pStyle w:val="Normal"/>
              <w:spacing w:before="0" w:after="40"/>
              <w:rPr/>
            </w:pPr>
            <w:r>
              <w:rPr>
                <w:rFonts w:eastAsia="Calibri" w:cs="Calibri"/>
                <w:b w:val="false"/>
                <w:bCs w:val="false"/>
                <w:i w:val="false"/>
                <w:iCs w:val="false"/>
                <w:caps w:val="false"/>
                <w:smallCaps w:val="false"/>
                <w:color w:val="1A1A1A"/>
                <w:sz w:val="18"/>
                <w:szCs w:val="18"/>
              </w:rPr>
              <w:t>America's car-centered suburban lifestyle dramatically increased oil consumption. Domestic oil production could not keep pace with demand, and the U.S. began importing increasing amounts of foreign oil, particularly from the Middle East. This growing dependence would later create economic vulnerability during the 1970s oil crises. The interstate highway system, suburban sprawl, and consumer culture all reinforced reliance on petroleum.</w:t>
            </w:r>
          </w:p>
        </w:tc>
      </w:tr>
    </w:tbl>
    <w:p>
      <w:pPr>
        <w:pStyle w:val="Normal"/>
        <w:spacing w:before="0" w:after="30"/>
        <w:rPr/>
      </w:pPr>
      <w:r>
        <w:rPr>
          <w:rFonts w:eastAsia="Calibri" w:cs="Calibri"/>
          <w:b/>
          <w:bCs/>
          <w:i w:val="false"/>
          <w:iCs w:val="false"/>
          <w:caps w:val="false"/>
          <w:smallCaps w:val="false"/>
          <w:color w:val="1B2A4A"/>
          <w:sz w:val="19"/>
          <w:szCs w:val="19"/>
        </w:rPr>
        <w:t xml:space="preserve">Key terms first: </w:t>
      </w:r>
      <w:r>
        <w:rPr>
          <w:rFonts w:eastAsia="Calibri" w:cs="Calibri"/>
          <w:b w:val="false"/>
          <w:bCs w:val="false"/>
          <w:i w:val="false"/>
          <w:iCs w:val="false"/>
          <w:caps w:val="false"/>
          <w:smallCaps w:val="false"/>
          <w:color w:val="6B7280"/>
          <w:sz w:val="19"/>
          <w:szCs w:val="19"/>
        </w:rPr>
        <w:t>White-Collar Jobs, Suburban Ideal. Read once for the gist, then again for evidence.</w:t>
      </w:r>
    </w:p>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“Post-War Economic Boom”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“Growth of White-Collar Jobs”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16" w:name="__RefHeading___Toc5902_1715855955"/>
      <w:bookmarkEnd w:id="16"/>
      <w:r>
        <w:rPr>
          <w:rFonts w:eastAsia="Calibri" w:cs="Calibri" w:ascii="Calibri" w:hAnsi="Calibri"/>
          <w:b/>
          <w:bCs/>
          <w:i w:val="false"/>
          <w:iCs w:val="false"/>
          <w:caps w:val="false"/>
          <w:smallCaps w:val="false"/>
          <w:color w:val="1B2A4A"/>
          <w:sz w:val="28"/>
          <w:szCs w:val="28"/>
        </w:rPr>
        <w:t>Activity 5 — Primary Source / Data Analysis — US.71</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4181475" cy="3143250"/>
            <wp:effectExtent l="0" t="0" r="0" b="0"/>
            <wp:docPr id="2" name="Aerial View of Levittown, Pennsylvania (c. 1959)" descr="Aerial View of Levittown, Pennsylvania (c. 1959)&#10;Black-and-white aerial photograph of Levittown, Pennsylvania, around 1959, showing row upon row of nearly identical mass-produced suburban houses stretching to the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erial View of Levittown, Pennsylvania (c. 1959)" descr="Aerial View of Levittown, Pennsylvania (c. 1959)&#10;Black-and-white aerial photograph of Levittown, Pennsylvania, around 1959, showing row upon row of nearly identical mass-produced suburban houses stretching to the horizon."/>
                    <pic:cNvPicPr>
                      <a:picLocks noChangeAspect="1" noChangeArrowheads="1"/>
                    </pic:cNvPicPr>
                  </pic:nvPicPr>
                  <pic:blipFill>
                    <a:blip r:embed="rId3"/>
                    <a:stretch>
                      <a:fillRect/>
                    </a:stretch>
                  </pic:blipFill>
                  <pic:spPr bwMode="auto">
                    <a:xfrm>
                      <a:off x="0" y="0"/>
                      <a:ext cx="4181475" cy="3143250"/>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Aerial View of Levittown, Pennsylvania (c. 1959) · Unknown · c. 1959</w:t>
      </w:r>
    </w:p>
    <w:p>
      <w:pPr>
        <w:pStyle w:val="Normal"/>
        <w:spacing w:before="0" w:after="40"/>
        <w:rPr/>
      </w:pPr>
      <w:r>
        <w:rPr>
          <w:rFonts w:eastAsia="Calibri" w:cs="Calibri"/>
          <w:b w:val="false"/>
          <w:bCs w:val="false"/>
          <w:i w:val="false"/>
          <w:iCs w:val="false"/>
          <w:caps w:val="false"/>
          <w:smallCaps w:val="false"/>
          <w:color w:val="6B7280"/>
          <w:sz w:val="16"/>
          <w:szCs w:val="16"/>
        </w:rPr>
        <w:t>Source: Unknown photographer. "Aerial View of Levittown, Pennsylvania." c. 1959. Via Wikimedia Commons, commons.wikimedia.org/wiki/File:LevittownPA.jpg. Public Domain https://commons.wikimedia.org/wiki/File:LevittownPA.jpg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17" w:name="__RefHeading___Toc5904_1715855955"/>
      <w:bookmarkEnd w:id="17"/>
      <w:r>
        <w:rPr>
          <w:rFonts w:eastAsia="Calibri" w:cs="Calibri" w:ascii="Calibri" w:hAnsi="Calibri"/>
          <w:b/>
          <w:bCs/>
          <w:i w:val="false"/>
          <w:iCs w:val="false"/>
          <w:caps w:val="false"/>
          <w:smallCaps w:val="false"/>
          <w:color w:val="1B2A4A"/>
          <w:sz w:val="28"/>
          <w:szCs w:val="28"/>
        </w:rPr>
        <w:t>Activity 6 — Core Application: Practice Quiz — US.71</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us71-q2 · pre-field-test]</w:t>
      </w:r>
    </w:p>
    <w:p>
      <w:pPr>
        <w:pStyle w:val="Normal"/>
        <w:spacing w:before="0" w:after="100"/>
        <w:rPr/>
      </w:pPr>
      <w:r>
        <w:rPr>
          <w:rFonts w:eastAsia="Calibri" w:cs="Calibri"/>
          <w:b/>
          <w:bCs/>
          <w:i w:val="false"/>
          <w:iCs w:val="false"/>
          <w:caps w:val="false"/>
          <w:smallCaps w:val="false"/>
          <w:color w:val="1A1A1A"/>
          <w:sz w:val="21"/>
          <w:szCs w:val="21"/>
        </w:rPr>
        <w:t>What factors drove the shift from manufacturing to white-collar employment during the 1950s?</w:t>
      </w:r>
    </w:p>
    <w:p>
      <w:pPr>
        <w:pStyle w:val="Normal"/>
        <w:spacing w:before="0" w:after="20"/>
        <w:ind w:left="260"/>
        <w:rPr/>
      </w:pPr>
      <w:r>
        <w:rPr>
          <w:rFonts w:eastAsia="Calibri" w:cs="Calibri"/>
          <w:b w:val="false"/>
          <w:bCs w:val="false"/>
          <w:i w:val="false"/>
          <w:iCs w:val="false"/>
          <w:caps w:val="false"/>
          <w:smallCaps w:val="false"/>
          <w:color w:val="1A1A1A"/>
          <w:sz w:val="20"/>
          <w:szCs w:val="20"/>
        </w:rPr>
        <w:t>A. Corporate growth, expanding service industries, and technological innovation created demand for managers, professionals, and office workers, with white-collar workers outnumbering blue-collar workers by 1956</w:t>
      </w:r>
    </w:p>
    <w:p>
      <w:pPr>
        <w:pStyle w:val="Normal"/>
        <w:spacing w:before="0" w:after="20"/>
        <w:ind w:left="260"/>
        <w:rPr/>
      </w:pPr>
      <w:r>
        <w:rPr>
          <w:rFonts w:eastAsia="Calibri" w:cs="Calibri"/>
          <w:b w:val="false"/>
          <w:bCs w:val="false"/>
          <w:i w:val="false"/>
          <w:iCs w:val="false"/>
          <w:caps w:val="false"/>
          <w:smallCaps w:val="false"/>
          <w:color w:val="1A1A1A"/>
          <w:sz w:val="20"/>
          <w:szCs w:val="20"/>
        </w:rPr>
        <w:t>B. Manufacturing jobs disappeared entirely, though this interpretation lacks supporting historical evidence, which represents a common misconception about this historical period, which does not align with the documented historical record</w:t>
      </w:r>
    </w:p>
    <w:p>
      <w:pPr>
        <w:pStyle w:val="Normal"/>
        <w:spacing w:before="0" w:after="20"/>
        <w:ind w:left="260"/>
        <w:rPr/>
      </w:pPr>
      <w:r>
        <w:rPr>
          <w:rFonts w:eastAsia="Calibri" w:cs="Calibri"/>
          <w:b w:val="false"/>
          <w:bCs w:val="false"/>
          <w:i w:val="false"/>
          <w:iCs w:val="false"/>
          <w:caps w:val="false"/>
          <w:smallCaps w:val="false"/>
          <w:color w:val="1A1A1A"/>
          <w:sz w:val="20"/>
          <w:szCs w:val="20"/>
        </w:rPr>
        <w:t>C. Workers preferred lower-paying office jobs, which ignores key developments that shaped the outcome and oversimplifies the complex factors at work during this period, but the historical evidence paints a more nuanced picture</w:t>
      </w:r>
    </w:p>
    <w:p>
      <w:pPr>
        <w:pStyle w:val="Normal"/>
        <w:spacing w:before="0" w:after="20"/>
        <w:ind w:left="260"/>
        <w:rPr/>
      </w:pPr>
      <w:r>
        <w:rPr>
          <w:rFonts w:eastAsia="Calibri" w:cs="Calibri"/>
          <w:b w:val="false"/>
          <w:bCs w:val="false"/>
          <w:i w:val="false"/>
          <w:iCs w:val="false"/>
          <w:caps w:val="false"/>
          <w:smallCaps w:val="false"/>
          <w:color w:val="1A1A1A"/>
          <w:sz w:val="20"/>
          <w:szCs w:val="20"/>
        </w:rPr>
        <w:t>D. The government mandated the shift to white-collar work, yet the available evidence points to a different conclusion, which contradicts the primary source evidence from this era</w:t>
      </w:r>
    </w:p>
    <w:p>
      <w:pPr>
        <w:pStyle w:val="Normal"/>
        <w:spacing w:before="0" w:after="100"/>
        <w:rPr/>
      </w:pPr>
      <w:r>
        <w:rPr>
          <w:rFonts w:eastAsia="Calibri" w:cs="Calibri"/>
          <w:b/>
          <w:bCs/>
          <w:i w:val="false"/>
          <w:iCs w:val="false"/>
          <w:caps w:val="false"/>
          <w:smallCaps w:val="false"/>
          <w:color w:val="6B7280"/>
          <w:sz w:val="18"/>
          <w:szCs w:val="18"/>
        </w:rPr>
        <w:t>[DOK 2 · item us-72-x033 · pre-field-test]</w:t>
      </w:r>
    </w:p>
    <w:p>
      <w:pPr>
        <w:pStyle w:val="Normal"/>
        <w:spacing w:before="0" w:after="100"/>
        <w:rPr/>
      </w:pPr>
      <w:r>
        <w:rPr>
          <w:rFonts w:eastAsia="Calibri" w:cs="Calibri"/>
          <w:b/>
          <w:bCs/>
          <w:i w:val="false"/>
          <w:iCs w:val="false"/>
          <w:caps w:val="false"/>
          <w:smallCaps w:val="false"/>
          <w:color w:val="1A1A1A"/>
          <w:sz w:val="21"/>
          <w:szCs w:val="21"/>
        </w:rPr>
        <w:t>The G.I. Bill (Servicemen's Readjustment Act of 1944) contributed most to postwar prosperity by —</w:t>
      </w:r>
    </w:p>
    <w:p>
      <w:pPr>
        <w:pStyle w:val="Normal"/>
        <w:spacing w:before="0" w:after="20"/>
        <w:ind w:left="260"/>
        <w:rPr/>
      </w:pPr>
      <w:r>
        <w:rPr>
          <w:rFonts w:eastAsia="Calibri" w:cs="Calibri"/>
          <w:b w:val="false"/>
          <w:bCs w:val="false"/>
          <w:i w:val="false"/>
          <w:iCs w:val="false"/>
          <w:caps w:val="false"/>
          <w:smallCaps w:val="false"/>
          <w:color w:val="1A1A1A"/>
          <w:sz w:val="20"/>
          <w:szCs w:val="20"/>
        </w:rPr>
        <w:t>A. Guaranteeing veterans lifetime government employment in the federal bureaucracy</w:t>
      </w:r>
    </w:p>
    <w:p>
      <w:pPr>
        <w:pStyle w:val="Normal"/>
        <w:spacing w:before="0" w:after="20"/>
        <w:ind w:left="260"/>
        <w:rPr/>
      </w:pPr>
      <w:r>
        <w:rPr>
          <w:rFonts w:eastAsia="Calibri" w:cs="Calibri"/>
          <w:b w:val="false"/>
          <w:bCs w:val="false"/>
          <w:i w:val="false"/>
          <w:iCs w:val="false"/>
          <w:caps w:val="false"/>
          <w:smallCaps w:val="false"/>
          <w:color w:val="1A1A1A"/>
          <w:sz w:val="20"/>
          <w:szCs w:val="20"/>
        </w:rPr>
        <w:t>B. Providing veterans with low-cost mortgages, college tuition, and business loans that expanded the middle class</w:t>
      </w:r>
    </w:p>
    <w:p>
      <w:pPr>
        <w:pStyle w:val="Normal"/>
        <w:spacing w:before="0" w:after="20"/>
        <w:ind w:left="260"/>
        <w:rPr/>
      </w:pPr>
      <w:r>
        <w:rPr>
          <w:rFonts w:eastAsia="Calibri" w:cs="Calibri"/>
          <w:b w:val="false"/>
          <w:bCs w:val="false"/>
          <w:i w:val="false"/>
          <w:iCs w:val="false"/>
          <w:caps w:val="false"/>
          <w:smallCaps w:val="false"/>
          <w:color w:val="1A1A1A"/>
          <w:sz w:val="20"/>
          <w:szCs w:val="20"/>
        </w:rPr>
        <w:t>C. Funding a massive public works program that built the interstate highway system</w:t>
      </w:r>
    </w:p>
    <w:p>
      <w:pPr>
        <w:pStyle w:val="Normal"/>
        <w:spacing w:before="0" w:after="20"/>
        <w:ind w:left="260"/>
        <w:rPr/>
      </w:pPr>
      <w:r>
        <w:rPr>
          <w:rFonts w:eastAsia="Calibri" w:cs="Calibri"/>
          <w:b w:val="false"/>
          <w:bCs w:val="false"/>
          <w:i w:val="false"/>
          <w:iCs w:val="false"/>
          <w:caps w:val="false"/>
          <w:smallCaps w:val="false"/>
          <w:color w:val="1A1A1A"/>
          <w:sz w:val="20"/>
          <w:szCs w:val="20"/>
        </w:rPr>
        <w:t>D. Establishing a federal health insurance program for all veterans and their families</w:t>
      </w:r>
    </w:p>
    <w:p>
      <w:pPr>
        <w:pStyle w:val="Normal"/>
        <w:spacing w:before="0" w:after="100"/>
        <w:rPr/>
      </w:pPr>
      <w:r>
        <w:rPr>
          <w:rFonts w:eastAsia="Calibri" w:cs="Calibri"/>
          <w:b/>
          <w:bCs/>
          <w:i w:val="false"/>
          <w:iCs w:val="false"/>
          <w:caps w:val="false"/>
          <w:smallCaps w:val="false"/>
          <w:color w:val="6B7280"/>
          <w:sz w:val="18"/>
          <w:szCs w:val="18"/>
        </w:rPr>
        <w:t>[DOK 3 · item u1-us71-dok3-tc · pre-field-test]</w:t>
      </w:r>
    </w:p>
    <w:p>
      <w:pPr>
        <w:pStyle w:val="Normal"/>
        <w:spacing w:before="0" w:after="100"/>
        <w:rPr/>
      </w:pPr>
      <w:r>
        <w:rPr>
          <w:rFonts w:eastAsia="Calibri" w:cs="Calibri"/>
          <w:b/>
          <w:bCs/>
          <w:i w:val="false"/>
          <w:iCs w:val="false"/>
          <w:caps w:val="false"/>
          <w:smallCaps w:val="false"/>
          <w:color w:val="1A1A1A"/>
          <w:sz w:val="21"/>
          <w:szCs w:val="21"/>
        </w:rPr>
        <w:t>How did the "suburban ideal" both fulfill and contradict the American Dream during the 1950s?</w:t>
      </w:r>
    </w:p>
    <w:p>
      <w:pPr>
        <w:pStyle w:val="Normal"/>
        <w:spacing w:before="0" w:after="20"/>
        <w:ind w:left="260"/>
        <w:rPr/>
      </w:pPr>
      <w:r>
        <w:rPr>
          <w:rFonts w:eastAsia="Calibri" w:cs="Calibri"/>
          <w:b w:val="false"/>
          <w:bCs w:val="false"/>
          <w:i w:val="false"/>
          <w:iCs w:val="false"/>
          <w:caps w:val="false"/>
          <w:smallCaps w:val="false"/>
          <w:color w:val="1A1A1A"/>
          <w:sz w:val="20"/>
          <w:szCs w:val="20"/>
        </w:rPr>
        <w:t>A. Suburbs offered homeownership and prosperity for white families, but restrictive covenants and redlining excluded minorities, creating segregated communities that contradicted democratic ideals of equality</w:t>
      </w:r>
    </w:p>
    <w:p>
      <w:pPr>
        <w:pStyle w:val="Normal"/>
        <w:spacing w:before="0" w:after="20"/>
        <w:ind w:left="260"/>
        <w:rPr/>
      </w:pPr>
      <w:r>
        <w:rPr>
          <w:rFonts w:eastAsia="Calibri" w:cs="Calibri"/>
          <w:b w:val="false"/>
          <w:bCs w:val="false"/>
          <w:i w:val="false"/>
          <w:iCs w:val="false"/>
          <w:caps w:val="false"/>
          <w:smallCaps w:val="false"/>
          <w:color w:val="1A1A1A"/>
          <w:sz w:val="20"/>
          <w:szCs w:val="20"/>
        </w:rPr>
        <w:t>B. Suburbs perfectly fulfilled the American Dream for all Americans, though this interpretation lacks supporting historical evidence when examined alongside the available primary and secondary sources</w:t>
      </w:r>
    </w:p>
    <w:p>
      <w:pPr>
        <w:pStyle w:val="Normal"/>
        <w:spacing w:before="0" w:after="20"/>
        <w:ind w:left="260"/>
        <w:rPr/>
      </w:pPr>
      <w:r>
        <w:rPr>
          <w:rFonts w:eastAsia="Calibri" w:cs="Calibri"/>
          <w:b w:val="false"/>
          <w:bCs w:val="false"/>
          <w:i w:val="false"/>
          <w:iCs w:val="false"/>
          <w:caps w:val="false"/>
          <w:smallCaps w:val="false"/>
          <w:color w:val="1A1A1A"/>
          <w:sz w:val="20"/>
          <w:szCs w:val="20"/>
        </w:rPr>
        <w:t>C. Suburban development had no racial dimensions, which does not align with the documented historical record when examined alongside the available primary and secondary sources, although historical sources do not support this conclusion</w:t>
      </w:r>
    </w:p>
    <w:p>
      <w:pPr>
        <w:pStyle w:val="Normal"/>
        <w:spacing w:before="0" w:after="20"/>
        <w:ind w:left="260"/>
        <w:rPr/>
      </w:pPr>
      <w:r>
        <w:rPr>
          <w:rFonts w:eastAsia="Calibri" w:cs="Calibri"/>
          <w:b w:val="false"/>
          <w:bCs w:val="false"/>
          <w:i w:val="false"/>
          <w:iCs w:val="false"/>
          <w:caps w:val="false"/>
          <w:smallCaps w:val="false"/>
          <w:color w:val="1A1A1A"/>
          <w:sz w:val="20"/>
          <w:szCs w:val="20"/>
        </w:rPr>
        <w:t>D. All Americans had equal access to suburban housing, but this fails to account for the broader historical context, which contradicts the primary source evidence from this era and does not reflect the scholarly consensus on this topic</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18" w:name="__RefHeading___Toc5906_1715855955"/>
      <w:bookmarkEnd w:id="18"/>
      <w:r>
        <w:rPr>
          <w:rFonts w:eastAsia="Calibri" w:cs="Calibri" w:ascii="Calibri" w:hAnsi="Calibri"/>
          <w:b/>
          <w:bCs/>
          <w:i w:val="false"/>
          <w:iCs w:val="false"/>
          <w:caps w:val="false"/>
          <w:smallCaps w:val="false"/>
          <w:color w:val="1B2A4A"/>
          <w:sz w:val="28"/>
          <w:szCs w:val="28"/>
        </w:rPr>
        <w:t>Activity 7 — Constructed Response (CER) — US.71</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in postwar America, who shared in the prosperity and the new consumer culture, and who was left out?</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analyze the impact of prosperity and consumerism in the 1950s, including the growth of white-collar jobs, the "suburban ideal," the impact of the G.I. Bill, and the increased reliance on foreign oil?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us71-q1 · DOK 2 · pre-field-test]</w:t>
            </w:r>
          </w:p>
          <w:p>
            <w:pPr>
              <w:pStyle w:val="Normal"/>
              <w:spacing w:before="0" w:after="50"/>
              <w:rPr/>
            </w:pPr>
            <w:r>
              <w:rPr>
                <w:rFonts w:eastAsia="Calibri" w:cs="Calibri"/>
                <w:b/>
                <w:bCs/>
                <w:i w:val="false"/>
                <w:iCs w:val="false"/>
                <w:caps w:val="false"/>
                <w:smallCaps w:val="false"/>
                <w:color w:val="1A1A1A"/>
                <w:sz w:val="22"/>
                <w:szCs w:val="22"/>
              </w:rPr>
              <w:t>How did the G.I. Bill contribute to the growth of the American middle class and suburban development?</w:t>
            </w:r>
          </w:p>
          <w:p>
            <w:pPr>
              <w:pStyle w:val="Normal"/>
              <w:spacing w:before="0" w:after="24"/>
              <w:ind w:left="360"/>
              <w:rPr/>
            </w:pPr>
            <w:r>
              <w:rPr>
                <w:rFonts w:eastAsia="Calibri" w:cs="Calibri"/>
                <w:b w:val="false"/>
                <w:bCs w:val="false"/>
                <w:i w:val="false"/>
                <w:iCs w:val="false"/>
                <w:caps w:val="false"/>
                <w:smallCaps w:val="false"/>
                <w:color w:val="1A1A1A"/>
                <w:sz w:val="21"/>
                <w:szCs w:val="21"/>
              </w:rPr>
              <w:t>A.   The G.I. Bill had minimal economic impact, but contemporary accounts suggest a different explanation, which represents a common misconception about this historical period, but the historical evidence paints a more nuanced picture</w:t>
            </w:r>
          </w:p>
          <w:p>
            <w:pPr>
              <w:pStyle w:val="Normal"/>
              <w:spacing w:before="0" w:after="24"/>
              <w:ind w:left="360"/>
              <w:rPr/>
            </w:pPr>
            <w:r>
              <w:rPr>
                <w:rFonts w:eastAsia="Calibri" w:cs="Calibri"/>
                <w:b w:val="false"/>
                <w:bCs w:val="false"/>
                <w:i w:val="false"/>
                <w:iCs w:val="false"/>
                <w:caps w:val="false"/>
                <w:smallCaps w:val="false"/>
                <w:color w:val="1A1A1A"/>
                <w:sz w:val="21"/>
                <w:szCs w:val="21"/>
              </w:rPr>
              <w:t>B.   The G.I. Bill only provided unemployment benefits, although this view has been largely discredited by scholars, although this overlooks critical economic and social factors involved</w:t>
            </w:r>
          </w:p>
          <w:p>
            <w:pPr>
              <w:pStyle w:val="Normal"/>
              <w:spacing w:before="0" w:after="24"/>
              <w:ind w:left="360"/>
              <w:rPr/>
            </w:pPr>
            <w:r>
              <w:rPr>
                <w:rFonts w:eastAsia="Calibri" w:cs="Calibri"/>
                <w:b w:val="false"/>
                <w:bCs w:val="false"/>
                <w:i w:val="false"/>
                <w:iCs w:val="false"/>
                <w:caps w:val="false"/>
                <w:smallCaps w:val="false"/>
                <w:color w:val="1A1A1A"/>
                <w:sz w:val="21"/>
                <w:szCs w:val="21"/>
              </w:rPr>
              <w:t>C.   It provided college tuition and low-interest home loans to nearly 8 million veterans, doubling the college-educated population and fueling suburban homeownership that created a massive new middle class</w:t>
            </w:r>
          </w:p>
          <w:p>
            <w:pPr>
              <w:pStyle w:val="Normal"/>
              <w:spacing w:before="0" w:after="24"/>
              <w:ind w:left="360"/>
              <w:rPr/>
            </w:pPr>
            <w:r>
              <w:rPr>
                <w:rFonts w:eastAsia="Calibri" w:cs="Calibri"/>
                <w:b w:val="false"/>
                <w:bCs w:val="false"/>
                <w:i w:val="false"/>
                <w:iCs w:val="false"/>
                <w:caps w:val="false"/>
                <w:smallCaps w:val="false"/>
                <w:color w:val="1A1A1A"/>
                <w:sz w:val="21"/>
                <w:szCs w:val="21"/>
              </w:rPr>
              <w:t>D.   Only wealthy veterans could access G.I. Bill benefits, although this view has been largely discredited by scholars and fails to account for key developments in the broader context</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r>
        <w:br w:type="page"/>
      </w:r>
      <w:bookmarkStart w:id="19" w:name="__RefHeading___Toc5908_1715855955"/>
      <w:bookmarkEnd w:id="19"/>
      <w:r>
        <w:rPr>
          <w:rFonts w:eastAsia="Calibri" w:cs="Calibri" w:ascii="Calibri" w:hAnsi="Calibri"/>
          <w:b/>
          <w:bCs/>
          <w:i w:val="false"/>
          <w:iCs w:val="false"/>
          <w:caps w:val="false"/>
          <w:smallCaps w:val="false"/>
          <w:color w:val="1B2A4A"/>
          <w:sz w:val="36"/>
          <w:szCs w:val="36"/>
        </w:rPr>
        <w:t>Standard US.72 — Baby Boomer Generation Impact</w:t>
      </w:r>
    </w:p>
    <w:p>
      <w:pPr>
        <w:pStyle w:val="Normal"/>
        <w:spacing w:before="0" w:after="60"/>
        <w:rPr/>
      </w:pPr>
      <w:r>
        <w:rPr>
          <w:rFonts w:eastAsia="Calibri" w:cs="Calibri"/>
          <w:b/>
          <w:bCs/>
          <w:i w:val="false"/>
          <w:iCs w:val="false"/>
          <w:caps w:val="false"/>
          <w:smallCaps w:val="false"/>
          <w:color w:val="1A1A1A"/>
          <w:sz w:val="22"/>
          <w:szCs w:val="22"/>
        </w:rPr>
        <w:t xml:space="preserve">TN Academic Standard US.72: </w:t>
      </w:r>
      <w:r>
        <w:rPr>
          <w:rFonts w:eastAsia="Calibri" w:cs="Calibri"/>
          <w:b w:val="false"/>
          <w:bCs w:val="false"/>
          <w:i w:val="false"/>
          <w:iCs w:val="false"/>
          <w:caps w:val="false"/>
          <w:smallCaps w:val="false"/>
          <w:color w:val="1A1A1A"/>
          <w:sz w:val="22"/>
          <w:szCs w:val="22"/>
        </w:rPr>
        <w:t>Explain the impact of the baby boomer generation on the American economy and culture.</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explain the impact of the baby boomer generation on the American economy and culture.</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Economics · History</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Tennessee felt the baby boom's impact through rapid suburban growth. Nashville's population surged, new schools were built across the state, and the University of Tennessee system expanded to accommodate boomer enrollment. Tennessee's music industry — centered in Nashville and Memphis — also boomed as young consumers drove record sales.</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Baby Boomer Generation Impact: Explain the impact of the baby boomer generation on the American economy and culture.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who shared in the postwar prosperity, and who was left out?</w:t>
            </w:r>
          </w:p>
        </w:tc>
      </w:tr>
    </w:tbl>
    <w:p>
      <w:pPr>
        <w:pStyle w:val="Heading2"/>
        <w:keepNext w:val="true"/>
        <w:spacing w:before="150" w:after="90"/>
        <w:rPr/>
      </w:pPr>
      <w:r>
        <w:br w:type="page"/>
      </w:r>
      <w:bookmarkStart w:id="20" w:name="__RefHeading___Toc5910_1715855955"/>
      <w:bookmarkEnd w:id="20"/>
      <w:r>
        <w:rPr>
          <w:rFonts w:eastAsia="Calibri" w:cs="Calibri" w:ascii="Calibri" w:hAnsi="Calibri"/>
          <w:b/>
          <w:bCs/>
          <w:i w:val="false"/>
          <w:iCs w:val="false"/>
          <w:caps w:val="false"/>
          <w:smallCaps w:val="false"/>
          <w:color w:val="1B2A4A"/>
          <w:sz w:val="28"/>
          <w:szCs w:val="28"/>
        </w:rPr>
        <w:t>Activity 1 — Vocabulary (Part A: Reference / Word Bank) — US.72</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Baby Boom</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dramatic increase in birth rates from 1946–1964, when 76 million babies were born, transforming the American economy and culture as they grew up.</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Explosión de Natalidad</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Consumer Economy</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An economy driven by high household spending on homes, cars, and appliances — powered in the 1950s by postwar prosperity and Baby Boom families.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Economía de Consumo</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Suburbanization</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mass 1950s movement of families to newly built suburbs, driven by cheap housing, automobiles, and growing Baby Boom households.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Suburbanización</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Youth Market</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large new consumer market of children and teenagers created by the Baby Boom, targeted by toy, music, food, and clothing industries.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Mercado Juvenil</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Nuclear Family</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1950s ideal household of a married couple and their children, celebrated in advertising and television as the American norm.</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Familia Nuclear</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Postwar Prosperity</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broad economic growth and rising standard of living the United States enjoyed after World War II.</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Prosperidad de Posguerra</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Baby Boom (BAY-bee boom); Consumer Economy (kun-SOO-mer); Suburbanization (sub-ER-bun-ih-ZAY-shun); Youth Market (yooth); Nuclear Family (NOO-klee-er); Postwar Prosperity (POHST-wor).</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Baby Boom</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Consumer Economy</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Suburbanization</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Youth Market</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Nuclear Family</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Postwar Prosperity</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21" w:name="__RefHeading___Toc5912_1715855955"/>
      <w:bookmarkEnd w:id="21"/>
      <w:r>
        <w:rPr>
          <w:rFonts w:eastAsia="Calibri" w:cs="Calibri" w:ascii="Calibri" w:hAnsi="Calibri"/>
          <w:b/>
          <w:bCs/>
          <w:i w:val="false"/>
          <w:iCs w:val="false"/>
          <w:caps w:val="false"/>
          <w:smallCaps w:val="false"/>
          <w:color w:val="1B2A4A"/>
          <w:sz w:val="28"/>
          <w:szCs w:val="28"/>
        </w:rPr>
        <w:t>Activity 2 — Vocabulary Studio (Frayer-inspired) — US.72</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Baby Boom</w:t>
            </w:r>
            <w:r>
              <w:rPr>
                <w:rFonts w:eastAsia="Calibri" w:cs="Calibri"/>
                <w:b w:val="false"/>
                <w:bCs w:val="false"/>
                <w:i w:val="false"/>
                <w:iCs w:val="false"/>
                <w:caps w:val="false"/>
                <w:smallCaps w:val="false"/>
                <w:color w:val="D9D5C8"/>
                <w:sz w:val="18"/>
                <w:szCs w:val="18"/>
              </w:rPr>
              <w:t xml:space="preserve">      ·   ES: Explosión de Natalidad</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The dramatic increase in birth rates from 1946–1964, when 76 million babies were born, transforming the American economy and culture as they grew up.</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“Baby Boom”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Consumer Economy</w:t>
            </w:r>
            <w:r>
              <w:rPr>
                <w:rFonts w:eastAsia="Calibri" w:cs="Calibri"/>
                <w:b w:val="false"/>
                <w:bCs w:val="false"/>
                <w:i w:val="false"/>
                <w:iCs w:val="false"/>
                <w:caps w:val="false"/>
                <w:smallCaps w:val="false"/>
                <w:color w:val="D9D5C8"/>
                <w:sz w:val="18"/>
                <w:szCs w:val="18"/>
              </w:rPr>
              <w:t xml:space="preserve">      ·   ES: Economía de Consumo</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An economy driven by high household spending on homes, cars, and appliances — powered in the 1950s by postwar prosperity and Baby Boom families.</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“Consumer Economy”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22" w:name="__RefHeading___Toc5914_1715855955"/>
      <w:bookmarkEnd w:id="22"/>
      <w:r>
        <w:rPr>
          <w:rFonts w:eastAsia="Calibri" w:cs="Calibri" w:ascii="Calibri" w:hAnsi="Calibri"/>
          <w:b/>
          <w:bCs/>
          <w:i w:val="false"/>
          <w:iCs w:val="false"/>
          <w:caps w:val="false"/>
          <w:smallCaps w:val="false"/>
          <w:color w:val="1B2A4A"/>
          <w:sz w:val="28"/>
          <w:szCs w:val="28"/>
        </w:rPr>
        <w:t>Activity 3 — Direct Teaching Cornell Notes — US.72</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US.72 — Baby Boomer Generation Impact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what Was the Baby Boom??</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reshaping the American Economy?</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new Markets and Industries?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23" w:name="__RefHeading___Toc5916_1715855955"/>
      <w:bookmarkEnd w:id="23"/>
      <w:r>
        <w:rPr>
          <w:rFonts w:eastAsia="Calibri" w:cs="Calibri" w:ascii="Calibri" w:hAnsi="Calibri"/>
          <w:b/>
          <w:bCs/>
          <w:i w:val="false"/>
          <w:iCs w:val="false"/>
          <w:caps w:val="false"/>
          <w:smallCaps w:val="false"/>
          <w:color w:val="1B2A4A"/>
          <w:sz w:val="28"/>
          <w:szCs w:val="28"/>
        </w:rPr>
        <w:t>Cornell Notes — keep going, then process &amp; check — US.72</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Baby Boom · Consumer Economy · Suburbanization · Youth Market · Nuclear Family · Postwar Prosperity</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How did baby boomers reshape American consumer culture and economic growth in the 1950s and 1960s?</w:t>
            </w:r>
          </w:p>
          <w:p>
            <w:pPr>
              <w:pStyle w:val="Normal"/>
              <w:spacing w:before="0" w:after="30"/>
              <w:ind w:left="360"/>
              <w:rPr/>
            </w:pPr>
            <w:r>
              <w:rPr>
                <w:rFonts w:eastAsia="Calibri" w:cs="Calibri"/>
                <w:b w:val="false"/>
                <w:bCs w:val="false"/>
                <w:i w:val="false"/>
                <w:iCs w:val="false"/>
                <w:caps w:val="false"/>
                <w:smallCaps w:val="false"/>
                <w:color w:val="1A1A1A"/>
                <w:sz w:val="21"/>
                <w:szCs w:val="21"/>
              </w:rPr>
              <w:t>A.   They had no significant economic impact due to their young age, which does not align with the documented historical record</w:t>
            </w:r>
          </w:p>
          <w:p>
            <w:pPr>
              <w:pStyle w:val="Normal"/>
              <w:spacing w:before="0" w:after="30"/>
              <w:ind w:left="360"/>
              <w:rPr/>
            </w:pPr>
            <w:r>
              <w:rPr>
                <w:rFonts w:eastAsia="Calibri" w:cs="Calibri"/>
                <w:b w:val="false"/>
                <w:bCs w:val="false"/>
                <w:i w:val="false"/>
                <w:iCs w:val="false"/>
                <w:caps w:val="false"/>
                <w:smallCaps w:val="false"/>
                <w:color w:val="1A1A1A"/>
                <w:sz w:val="21"/>
                <w:szCs w:val="21"/>
              </w:rPr>
              <w:t>B.   Their massive numbers created huge demand for consumer goods, driving manufacturing growth, retail expansion, and new youth-targeted industries</w:t>
            </w:r>
          </w:p>
          <w:p>
            <w:pPr>
              <w:pStyle w:val="Normal"/>
              <w:spacing w:before="0" w:after="30"/>
              <w:ind w:left="360"/>
              <w:rPr/>
            </w:pPr>
            <w:r>
              <w:rPr>
                <w:rFonts w:eastAsia="Calibri" w:cs="Calibri"/>
                <w:b w:val="false"/>
                <w:bCs w:val="false"/>
                <w:i w:val="false"/>
                <w:iCs w:val="false"/>
                <w:caps w:val="false"/>
                <w:smallCaps w:val="false"/>
                <w:color w:val="1A1A1A"/>
                <w:sz w:val="21"/>
                <w:szCs w:val="21"/>
              </w:rPr>
              <w:t>C.   They primarily affected only the housing market, although historical sources do not support this conclusion</w:t>
            </w:r>
          </w:p>
          <w:p>
            <w:pPr>
              <w:pStyle w:val="Normal"/>
              <w:spacing w:before="0" w:after="30"/>
              <w:ind w:left="360"/>
              <w:rPr/>
            </w:pPr>
            <w:r>
              <w:rPr>
                <w:rFonts w:eastAsia="Calibri" w:cs="Calibri"/>
                <w:b w:val="false"/>
                <w:bCs w:val="false"/>
                <w:i w:val="false"/>
                <w:iCs w:val="false"/>
                <w:caps w:val="false"/>
                <w:smallCaps w:val="false"/>
                <w:color w:val="1A1A1A"/>
                <w:sz w:val="21"/>
                <w:szCs w:val="21"/>
              </w:rPr>
              <w:t>D.   Consumer culture declined during the baby boom years, which does not reflect the consensus among historians</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24" w:name="__RefHeading___Toc5918_1715855955"/>
      <w:bookmarkEnd w:id="24"/>
      <w:r>
        <w:rPr>
          <w:rFonts w:eastAsia="Calibri" w:cs="Calibri" w:ascii="Calibri" w:hAnsi="Calibri"/>
          <w:b/>
          <w:bCs/>
          <w:i w:val="false"/>
          <w:iCs w:val="false"/>
          <w:caps w:val="false"/>
          <w:smallCaps w:val="false"/>
          <w:color w:val="1B2A4A"/>
          <w:sz w:val="28"/>
          <w:szCs w:val="28"/>
        </w:rPr>
        <w:t>Activity 4 — Close Read — US.72</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21"/>
                <w:szCs w:val="21"/>
              </w:rPr>
              <w:t>What Was the Baby Boom?</w:t>
            </w:r>
          </w:p>
          <w:p>
            <w:pPr>
              <w:pStyle w:val="Normal"/>
              <w:spacing w:before="0" w:after="40"/>
              <w:rPr/>
            </w:pPr>
            <w:r>
              <w:rPr>
                <w:rFonts w:eastAsia="Calibri" w:cs="Calibri"/>
                <w:b w:val="false"/>
                <w:bCs w:val="false"/>
                <w:i w:val="false"/>
                <w:iCs w:val="false"/>
                <w:caps w:val="false"/>
                <w:smallCaps w:val="false"/>
                <w:color w:val="1A1A1A"/>
                <w:sz w:val="21"/>
                <w:szCs w:val="21"/>
              </w:rPr>
              <w:t>The Baby Boom was a dramatic increase in U.S. birth rates from 1946-1964, peaking in the late 1950s. Key factors included: returning WWII veterans starting families, economic prosperity allowing larger families, government policies like the G.I. Bill supporting homeownership, cultural emphasis on domesticity, and improved medical care reducing infant mortality.</w:t>
            </w:r>
          </w:p>
          <w:p>
            <w:pPr>
              <w:pStyle w:val="Normal"/>
              <w:spacing w:before="0" w:after="40"/>
              <w:rPr/>
            </w:pPr>
            <w:r>
              <w:rPr>
                <w:rFonts w:eastAsia="Calibri" w:cs="Calibri"/>
                <w:b/>
                <w:bCs/>
                <w:i w:val="false"/>
                <w:iCs w:val="false"/>
                <w:caps w:val="false"/>
                <w:smallCaps w:val="false"/>
                <w:color w:val="1B2A4A"/>
                <w:sz w:val="21"/>
                <w:szCs w:val="21"/>
              </w:rPr>
              <w:t>Reshaping the American Economy</w:t>
            </w:r>
          </w:p>
          <w:p>
            <w:pPr>
              <w:pStyle w:val="Normal"/>
              <w:spacing w:before="0" w:after="40"/>
              <w:rPr/>
            </w:pPr>
            <w:r>
              <w:rPr>
                <w:rFonts w:eastAsia="Calibri" w:cs="Calibri"/>
                <w:b w:val="false"/>
                <w:bCs w:val="false"/>
                <w:i w:val="false"/>
                <w:iCs w:val="false"/>
                <w:caps w:val="false"/>
                <w:smallCaps w:val="false"/>
                <w:color w:val="1A1A1A"/>
                <w:sz w:val="21"/>
                <w:szCs w:val="21"/>
              </w:rPr>
              <w:t>Baby boomers created massive demand for consumer goods—from baby products to toys, children's clothing, and eventually teenage items. This drove economic growth through increased manufacturing, retail expansion, and new industries. Companies began targeting youth markets, creating the foundation for modern consumer culture.</w:t>
            </w:r>
          </w:p>
          <w:p>
            <w:pPr>
              <w:pStyle w:val="Normal"/>
              <w:spacing w:before="0" w:after="40"/>
              <w:rPr/>
            </w:pPr>
            <w:r>
              <w:rPr>
                <w:rFonts w:eastAsia="Calibri" w:cs="Calibri"/>
                <w:b/>
                <w:bCs/>
                <w:i w:val="false"/>
                <w:iCs w:val="false"/>
                <w:caps w:val="false"/>
                <w:smallCaps w:val="false"/>
                <w:color w:val="1B2A4A"/>
                <w:sz w:val="21"/>
                <w:szCs w:val="21"/>
              </w:rPr>
              <w:t>New Markets and Industries</w:t>
            </w:r>
          </w:p>
          <w:p>
            <w:pPr>
              <w:pStyle w:val="Normal"/>
              <w:spacing w:before="0" w:after="40"/>
              <w:rPr/>
            </w:pPr>
            <w:r>
              <w:rPr>
                <w:rFonts w:eastAsia="Calibri" w:cs="Calibri"/>
                <w:b w:val="false"/>
                <w:bCs w:val="false"/>
                <w:i w:val="false"/>
                <w:iCs w:val="false"/>
                <w:caps w:val="false"/>
                <w:smallCaps w:val="false"/>
                <w:color w:val="1A1A1A"/>
                <w:sz w:val="21"/>
                <w:szCs w:val="21"/>
              </w:rPr>
              <w:t>The baby boom generation sparked entirely new markets: pediatric healthcare expanded, toy manufacturers thrived, children's clothing became a major industry, and education spending increased dramatically. As boomers aged into teenagers, industries catering to youth—music, fashion, entertainment—experienced explosive growth.</w:t>
            </w:r>
          </w:p>
          <w:p>
            <w:pPr>
              <w:pStyle w:val="Normal"/>
              <w:spacing w:before="0" w:after="40"/>
              <w:rPr/>
            </w:pPr>
            <w:r>
              <w:rPr>
                <w:rFonts w:eastAsia="Calibri" w:cs="Calibri"/>
                <w:b/>
                <w:bCs/>
                <w:i w:val="false"/>
                <w:iCs w:val="false"/>
                <w:caps w:val="false"/>
                <w:smallCaps w:val="false"/>
                <w:color w:val="1B2A4A"/>
                <w:sz w:val="21"/>
                <w:szCs w:val="21"/>
              </w:rPr>
              <w:t>Long-Term Cultural Impact</w:t>
            </w:r>
          </w:p>
          <w:p>
            <w:pPr>
              <w:pStyle w:val="Normal"/>
              <w:spacing w:before="0" w:after="40"/>
              <w:rPr/>
            </w:pPr>
            <w:r>
              <w:rPr>
                <w:rFonts w:eastAsia="Calibri" w:cs="Calibri"/>
                <w:b w:val="false"/>
                <w:bCs w:val="false"/>
                <w:i w:val="false"/>
                <w:iCs w:val="false"/>
                <w:caps w:val="false"/>
                <w:smallCaps w:val="false"/>
                <w:color w:val="1A1A1A"/>
                <w:sz w:val="21"/>
                <w:szCs w:val="21"/>
              </w:rPr>
              <w:t>Baby boomers shaped American culture for decades. Their sheer numbers gave them political and economic influence. They drove the 1960s counterculture movement, transformed marketing and advertising, and continue to influence policy debates about Social Security and healthcare as they 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Key terms to know first: Baby Boom, Consumer Economy. Read once for the gist, then again for evidence.</w:t>
            </w:r>
          </w:p>
        </w:tc>
      </w:tr>
    </w:tbl>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“What Was the Baby Boom?”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“Reshaping the American Economy”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“New Markets and Industries”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25" w:name="__RefHeading___Toc5920_1715855955"/>
      <w:bookmarkEnd w:id="25"/>
      <w:r>
        <w:rPr>
          <w:rFonts w:eastAsia="Calibri" w:cs="Calibri" w:ascii="Calibri" w:hAnsi="Calibri"/>
          <w:b/>
          <w:bCs/>
          <w:i w:val="false"/>
          <w:iCs w:val="false"/>
          <w:caps w:val="false"/>
          <w:smallCaps w:val="false"/>
          <w:color w:val="1B2A4A"/>
          <w:sz w:val="28"/>
          <w:szCs w:val="28"/>
        </w:rPr>
        <w:t>Activity 5 — Primary Source / Data Analysis — US.72</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4476750" cy="3038475"/>
            <wp:effectExtent l="0" t="0" r="0" b="0"/>
            <wp:docPr id="3" name="New Mother Views Infant in Nursery, Loretto Hospital, New Ulm, Minnesota (c. 1959)" descr="New Mother Views Infant in Nursery, Loretto Hospital, New Ulm, Minnesota (c. 1959)&#10;Black-and-white photograph of a new mother gazing through a glass window at her newborn in the hospital nursery at Loretto Hospital in New Ulm, Minnesota, around 1959, with rows of infant bassinets behind the g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ew Mother Views Infant in Nursery, Loretto Hospital, New Ulm, Minnesota (c. 1959)" descr="New Mother Views Infant in Nursery, Loretto Hospital, New Ulm, Minnesota (c. 1959)&#10;Black-and-white photograph of a new mother gazing through a glass window at her newborn in the hospital nursery at Loretto Hospital in New Ulm, Minnesota, around 1959, with rows of infant bassinets behind the glass."/>
                    <pic:cNvPicPr>
                      <a:picLocks noChangeAspect="1" noChangeArrowheads="1"/>
                    </pic:cNvPicPr>
                  </pic:nvPicPr>
                  <pic:blipFill>
                    <a:blip r:embed="rId4"/>
                    <a:stretch>
                      <a:fillRect/>
                    </a:stretch>
                  </pic:blipFill>
                  <pic:spPr bwMode="auto">
                    <a:xfrm>
                      <a:off x="0" y="0"/>
                      <a:ext cx="4476750" cy="3038475"/>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New Mother Views Infant in Nursery, Loretto Hospital, New Ulm, Minnesota (c. 1959) · U.S. Federal Government (NARA, NAID 558170) · c. 1959</w:t>
      </w:r>
    </w:p>
    <w:p>
      <w:pPr>
        <w:pStyle w:val="Normal"/>
        <w:spacing w:before="0" w:after="40"/>
        <w:rPr/>
      </w:pPr>
      <w:r>
        <w:rPr>
          <w:rFonts w:eastAsia="Calibri" w:cs="Calibri"/>
          <w:b w:val="false"/>
          <w:bCs w:val="false"/>
          <w:i w:val="false"/>
          <w:iCs w:val="false"/>
          <w:caps w:val="false"/>
          <w:smallCaps w:val="false"/>
          <w:color w:val="6B7280"/>
          <w:sz w:val="16"/>
          <w:szCs w:val="16"/>
        </w:rPr>
        <w:t>Source: U.S. Federal Government. "A New Mother Views Her Child in the Nursery of Loretto Hospital in New Ulm, Minnesota." c. 1959. National Archives and Records Administration (NAID 558170), via Wikimedia Commons, commons.wikimedia.org/wiki/File:A_NEW_MOTHER_VIEWS_HER_CHILD_IN_THE_NURSERY_OF_LORETTO_HOSPITAL_IN_NEW_ULM,_MINNESOTA._THERE_ARE_TWO_HOSPITALS_IN_THE..._-_NARA_-_558170.jpg. Public Domain https://commons.wikimedia.org/wiki/File:A_NEW_MOTHER_VIEWS_HER_CHILD_IN_THE_NURSERY_OF_LORETTO_HOSPITAL_IN_NEW_ULM,_MINNESOTA._THERE_ARE_TWO_HOSPITALS_IN_THE..._-_NARA_-_558170.jpg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26" w:name="__RefHeading___Toc5922_1715855955"/>
      <w:bookmarkEnd w:id="26"/>
      <w:r>
        <w:rPr>
          <w:rFonts w:eastAsia="Calibri" w:cs="Calibri" w:ascii="Calibri" w:hAnsi="Calibri"/>
          <w:b/>
          <w:bCs/>
          <w:i w:val="false"/>
          <w:iCs w:val="false"/>
          <w:caps w:val="false"/>
          <w:smallCaps w:val="false"/>
          <w:color w:val="1B2A4A"/>
          <w:sz w:val="28"/>
          <w:szCs w:val="28"/>
        </w:rPr>
        <w:t>Activity 6 — Core Application: Practice Quiz — US.72</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us72-q3 · pre-field-test]</w:t>
      </w:r>
    </w:p>
    <w:p>
      <w:pPr>
        <w:pStyle w:val="Normal"/>
        <w:spacing w:before="0" w:after="100"/>
        <w:rPr/>
      </w:pPr>
      <w:r>
        <w:rPr>
          <w:rFonts w:eastAsia="Calibri" w:cs="Calibri"/>
          <w:b/>
          <w:bCs/>
          <w:i w:val="false"/>
          <w:iCs w:val="false"/>
          <w:caps w:val="false"/>
          <w:smallCaps w:val="false"/>
          <w:color w:val="1A1A1A"/>
          <w:sz w:val="21"/>
          <w:szCs w:val="21"/>
        </w:rPr>
        <w:t>What new markets and industries emerged to serve the growing youth population?</w:t>
      </w:r>
    </w:p>
    <w:p>
      <w:pPr>
        <w:pStyle w:val="Normal"/>
        <w:spacing w:before="0" w:after="20"/>
        <w:ind w:left="260"/>
        <w:rPr/>
      </w:pPr>
      <w:r>
        <w:rPr>
          <w:rFonts w:eastAsia="Calibri" w:cs="Calibri"/>
          <w:b w:val="false"/>
          <w:bCs w:val="false"/>
          <w:i w:val="false"/>
          <w:iCs w:val="false"/>
          <w:caps w:val="false"/>
          <w:smallCaps w:val="false"/>
          <w:color w:val="1A1A1A"/>
          <w:sz w:val="20"/>
          <w:szCs w:val="20"/>
        </w:rPr>
        <w:t>A. Pediatric healthcare, toy manufacturing, children's clothing, education, and youth entertainment industries all experienced explosive growth</w:t>
      </w:r>
    </w:p>
    <w:p>
      <w:pPr>
        <w:pStyle w:val="Normal"/>
        <w:spacing w:before="0" w:after="20"/>
        <w:ind w:left="260"/>
        <w:rPr/>
      </w:pPr>
      <w:r>
        <w:rPr>
          <w:rFonts w:eastAsia="Calibri" w:cs="Calibri"/>
          <w:b w:val="false"/>
          <w:bCs w:val="false"/>
          <w:i w:val="false"/>
          <w:iCs w:val="false"/>
          <w:caps w:val="false"/>
          <w:smallCaps w:val="false"/>
          <w:color w:val="1A1A1A"/>
          <w:sz w:val="20"/>
          <w:szCs w:val="20"/>
        </w:rPr>
        <w:t>B. Only the housing industry expanded, despite the fact that multiple sources contradict this view, though this interpretation lacks supporting historical evidence</w:t>
      </w:r>
    </w:p>
    <w:p>
      <w:pPr>
        <w:pStyle w:val="Normal"/>
        <w:spacing w:before="0" w:after="20"/>
        <w:ind w:left="260"/>
        <w:rPr/>
      </w:pPr>
      <w:r>
        <w:rPr>
          <w:rFonts w:eastAsia="Calibri" w:cs="Calibri"/>
          <w:b w:val="false"/>
          <w:bCs w:val="false"/>
          <w:i w:val="false"/>
          <w:iCs w:val="false"/>
          <w:caps w:val="false"/>
          <w:smallCaps w:val="false"/>
          <w:color w:val="1A1A1A"/>
          <w:sz w:val="20"/>
          <w:szCs w:val="20"/>
        </w:rPr>
        <w:t>C. No new industries developed during this period, but contemporary accounts suggest a different explanation</w:t>
      </w:r>
    </w:p>
    <w:p>
      <w:pPr>
        <w:pStyle w:val="Normal"/>
        <w:spacing w:before="0" w:after="20"/>
        <w:ind w:left="260"/>
        <w:rPr/>
      </w:pPr>
      <w:r>
        <w:rPr>
          <w:rFonts w:eastAsia="Calibri" w:cs="Calibri"/>
          <w:b w:val="false"/>
          <w:bCs w:val="false"/>
          <w:i w:val="false"/>
          <w:iCs w:val="false"/>
          <w:caps w:val="false"/>
          <w:smallCaps w:val="false"/>
          <w:color w:val="1A1A1A"/>
          <w:sz w:val="20"/>
          <w:szCs w:val="20"/>
        </w:rPr>
        <w:t>D. Only military-related industries expanded, but this fails to account for the broader historical context</w:t>
      </w:r>
    </w:p>
    <w:p>
      <w:pPr>
        <w:pStyle w:val="Normal"/>
        <w:spacing w:before="0" w:after="100"/>
        <w:rPr/>
      </w:pPr>
      <w:r>
        <w:rPr>
          <w:rFonts w:eastAsia="Calibri" w:cs="Calibri"/>
          <w:b/>
          <w:bCs/>
          <w:i w:val="false"/>
          <w:iCs w:val="false"/>
          <w:caps w:val="false"/>
          <w:smallCaps w:val="false"/>
          <w:color w:val="6B7280"/>
          <w:sz w:val="18"/>
          <w:szCs w:val="18"/>
        </w:rPr>
        <w:t>[DOK 2 · item q-us72-dok2-1 · pre-field-test]</w:t>
      </w:r>
    </w:p>
    <w:p>
      <w:pPr>
        <w:pStyle w:val="Normal"/>
        <w:spacing w:before="0" w:after="100"/>
        <w:rPr/>
      </w:pPr>
      <w:r>
        <w:rPr>
          <w:rFonts w:eastAsia="Calibri" w:cs="Calibri"/>
          <w:b/>
          <w:bCs/>
          <w:i w:val="false"/>
          <w:iCs w:val="false"/>
          <w:caps w:val="false"/>
          <w:smallCaps w:val="false"/>
          <w:color w:val="1A1A1A"/>
          <w:sz w:val="21"/>
          <w:szCs w:val="21"/>
        </w:rPr>
        <w:t>How did the baby boom generation impact the American economy and culture?</w:t>
      </w:r>
    </w:p>
    <w:p>
      <w:pPr>
        <w:pStyle w:val="Normal"/>
        <w:spacing w:before="0" w:after="20"/>
        <w:ind w:left="260"/>
        <w:rPr/>
      </w:pPr>
      <w:r>
        <w:rPr>
          <w:rFonts w:eastAsia="Calibri" w:cs="Calibri"/>
          <w:b w:val="false"/>
          <w:bCs w:val="false"/>
          <w:i w:val="false"/>
          <w:iCs w:val="false"/>
          <w:caps w:val="false"/>
          <w:smallCaps w:val="false"/>
          <w:color w:val="1A1A1A"/>
          <w:sz w:val="20"/>
          <w:szCs w:val="20"/>
        </w:rPr>
        <w:t>A. It caused severe economic depression due to overcrowded job markets</w:t>
      </w:r>
    </w:p>
    <w:p>
      <w:pPr>
        <w:pStyle w:val="Normal"/>
        <w:spacing w:before="0" w:after="20"/>
        <w:ind w:left="260"/>
        <w:rPr/>
      </w:pPr>
      <w:r>
        <w:rPr>
          <w:rFonts w:eastAsia="Calibri" w:cs="Calibri"/>
          <w:b w:val="false"/>
          <w:bCs w:val="false"/>
          <w:i w:val="false"/>
          <w:iCs w:val="false"/>
          <w:caps w:val="false"/>
          <w:smallCaps w:val="false"/>
          <w:color w:val="1A1A1A"/>
          <w:sz w:val="20"/>
          <w:szCs w:val="20"/>
        </w:rPr>
        <w:t>B. It drove demand for schools, housing, consumer goods, and new services</w:t>
      </w:r>
    </w:p>
    <w:p>
      <w:pPr>
        <w:pStyle w:val="Normal"/>
        <w:spacing w:before="0" w:after="20"/>
        <w:ind w:left="260"/>
        <w:rPr/>
      </w:pPr>
      <w:r>
        <w:rPr>
          <w:rFonts w:eastAsia="Calibri" w:cs="Calibri"/>
          <w:b w:val="false"/>
          <w:bCs w:val="false"/>
          <w:i w:val="false"/>
          <w:iCs w:val="false"/>
          <w:caps w:val="false"/>
          <w:smallCaps w:val="false"/>
          <w:color w:val="1A1A1A"/>
          <w:sz w:val="20"/>
          <w:szCs w:val="20"/>
        </w:rPr>
        <w:t>C. It had minimal impact because most baby boomers emigrated to Europe</w:t>
      </w:r>
    </w:p>
    <w:p>
      <w:pPr>
        <w:pStyle w:val="Normal"/>
        <w:spacing w:before="0" w:after="20"/>
        <w:ind w:left="260"/>
        <w:rPr/>
      </w:pPr>
      <w:r>
        <w:rPr>
          <w:rFonts w:eastAsia="Calibri" w:cs="Calibri"/>
          <w:b w:val="false"/>
          <w:bCs w:val="false"/>
          <w:i w:val="false"/>
          <w:iCs w:val="false"/>
          <w:caps w:val="false"/>
          <w:smallCaps w:val="false"/>
          <w:color w:val="1A1A1A"/>
          <w:sz w:val="20"/>
          <w:szCs w:val="20"/>
        </w:rPr>
        <w:t>D. It primarily strengthened rural agricultural communities across America</w:t>
      </w:r>
    </w:p>
    <w:p>
      <w:pPr>
        <w:pStyle w:val="Normal"/>
        <w:spacing w:before="0" w:after="100"/>
        <w:rPr/>
      </w:pPr>
      <w:r>
        <w:rPr>
          <w:rFonts w:eastAsia="Calibri" w:cs="Calibri"/>
          <w:b/>
          <w:bCs/>
          <w:i w:val="false"/>
          <w:iCs w:val="false"/>
          <w:caps w:val="false"/>
          <w:smallCaps w:val="false"/>
          <w:color w:val="6B7280"/>
          <w:sz w:val="18"/>
          <w:szCs w:val="18"/>
        </w:rPr>
        <w:t>[DOK 3 · item u1-us72-dok3-tc · pre-field-test]</w:t>
      </w:r>
    </w:p>
    <w:p>
      <w:pPr>
        <w:pStyle w:val="Normal"/>
        <w:spacing w:before="0" w:after="100"/>
        <w:rPr/>
      </w:pPr>
      <w:r>
        <w:rPr>
          <w:rFonts w:eastAsia="Calibri" w:cs="Calibri"/>
          <w:b/>
          <w:bCs/>
          <w:i w:val="false"/>
          <w:iCs w:val="false"/>
          <w:caps w:val="false"/>
          <w:smallCaps w:val="false"/>
          <w:color w:val="1A1A1A"/>
          <w:sz w:val="21"/>
          <w:szCs w:val="21"/>
        </w:rPr>
        <w:t>How did baby boomers reshape American consumer culture and economic growth in the 1950s and 1960s?</w:t>
      </w:r>
    </w:p>
    <w:p>
      <w:pPr>
        <w:pStyle w:val="Normal"/>
        <w:spacing w:before="0" w:after="20"/>
        <w:ind w:left="260"/>
        <w:rPr/>
      </w:pPr>
      <w:r>
        <w:rPr>
          <w:rFonts w:eastAsia="Calibri" w:cs="Calibri"/>
          <w:b w:val="false"/>
          <w:bCs w:val="false"/>
          <w:i w:val="false"/>
          <w:iCs w:val="false"/>
          <w:caps w:val="false"/>
          <w:smallCaps w:val="false"/>
          <w:color w:val="1A1A1A"/>
          <w:sz w:val="20"/>
          <w:szCs w:val="20"/>
        </w:rPr>
        <w:t>A. They had no significant economic impact due to their young age, which does not align with the documented historical record</w:t>
      </w:r>
    </w:p>
    <w:p>
      <w:pPr>
        <w:pStyle w:val="Normal"/>
        <w:spacing w:before="0" w:after="20"/>
        <w:ind w:left="260"/>
        <w:rPr/>
      </w:pPr>
      <w:r>
        <w:rPr>
          <w:rFonts w:eastAsia="Calibri" w:cs="Calibri"/>
          <w:b w:val="false"/>
          <w:bCs w:val="false"/>
          <w:i w:val="false"/>
          <w:iCs w:val="false"/>
          <w:caps w:val="false"/>
          <w:smallCaps w:val="false"/>
          <w:color w:val="1A1A1A"/>
          <w:sz w:val="20"/>
          <w:szCs w:val="20"/>
        </w:rPr>
        <w:t>B. Their massive numbers created huge demand for consumer goods, driving manufacturing growth, retail expansion, and new youth-targeted industries</w:t>
      </w:r>
    </w:p>
    <w:p>
      <w:pPr>
        <w:pStyle w:val="Normal"/>
        <w:spacing w:before="0" w:after="20"/>
        <w:ind w:left="260"/>
        <w:rPr/>
      </w:pPr>
      <w:r>
        <w:rPr>
          <w:rFonts w:eastAsia="Calibri" w:cs="Calibri"/>
          <w:b w:val="false"/>
          <w:bCs w:val="false"/>
          <w:i w:val="false"/>
          <w:iCs w:val="false"/>
          <w:caps w:val="false"/>
          <w:smallCaps w:val="false"/>
          <w:color w:val="1A1A1A"/>
          <w:sz w:val="20"/>
          <w:szCs w:val="20"/>
        </w:rPr>
        <w:t>C. They primarily affected only the housing market, although historical sources do not support this conclusion</w:t>
      </w:r>
    </w:p>
    <w:p>
      <w:pPr>
        <w:pStyle w:val="Normal"/>
        <w:spacing w:before="0" w:after="20"/>
        <w:ind w:left="260"/>
        <w:rPr/>
      </w:pPr>
      <w:r>
        <w:rPr>
          <w:rFonts w:eastAsia="Calibri" w:cs="Calibri"/>
          <w:b w:val="false"/>
          <w:bCs w:val="false"/>
          <w:i w:val="false"/>
          <w:iCs w:val="false"/>
          <w:caps w:val="false"/>
          <w:smallCaps w:val="false"/>
          <w:color w:val="1A1A1A"/>
          <w:sz w:val="20"/>
          <w:szCs w:val="20"/>
        </w:rPr>
        <w:t>D. Consumer culture declined during the baby boom years, which does not reflect the consensus among historians</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27" w:name="__RefHeading___Toc5924_1715855955"/>
      <w:bookmarkEnd w:id="27"/>
      <w:r>
        <w:rPr>
          <w:rFonts w:eastAsia="Calibri" w:cs="Calibri" w:ascii="Calibri" w:hAnsi="Calibri"/>
          <w:b/>
          <w:bCs/>
          <w:i w:val="false"/>
          <w:iCs w:val="false"/>
          <w:caps w:val="false"/>
          <w:smallCaps w:val="false"/>
          <w:color w:val="1B2A4A"/>
          <w:sz w:val="28"/>
          <w:szCs w:val="28"/>
        </w:rPr>
        <w:t>Activity 7 — Constructed Response (CER) — US.72</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in postwar America, who shared in the prosperity and the new consumer culture, and who was left out?</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explain the impact of the baby boomer generation on the American economy and culture?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us72-q1 · DOK 2 · pre-field-test]</w:t>
            </w:r>
          </w:p>
          <w:p>
            <w:pPr>
              <w:pStyle w:val="Normal"/>
              <w:spacing w:before="0" w:after="50"/>
              <w:rPr/>
            </w:pPr>
            <w:r>
              <w:rPr>
                <w:rFonts w:eastAsia="Calibri" w:cs="Calibri"/>
                <w:b/>
                <w:bCs/>
                <w:i w:val="false"/>
                <w:iCs w:val="false"/>
                <w:caps w:val="false"/>
                <w:smallCaps w:val="false"/>
                <w:color w:val="1A1A1A"/>
                <w:sz w:val="22"/>
                <w:szCs w:val="22"/>
              </w:rPr>
              <w:t>What factors caused the dramatic increase in U.S. birth rates from 1946-1964 known as the Baby Boom?</w:t>
            </w:r>
          </w:p>
          <w:p>
            <w:pPr>
              <w:pStyle w:val="Normal"/>
              <w:spacing w:before="0" w:after="24"/>
              <w:ind w:left="360"/>
              <w:rPr/>
            </w:pPr>
            <w:r>
              <w:rPr>
                <w:rFonts w:eastAsia="Calibri" w:cs="Calibri"/>
                <w:b w:val="false"/>
                <w:bCs w:val="false"/>
                <w:i w:val="false"/>
                <w:iCs w:val="false"/>
                <w:caps w:val="false"/>
                <w:smallCaps w:val="false"/>
                <w:color w:val="1A1A1A"/>
                <w:sz w:val="21"/>
                <w:szCs w:val="21"/>
              </w:rPr>
              <w:t>A.   Government mandates requiring larger families, although this view has been largely discredited by scholars</w:t>
            </w:r>
          </w:p>
          <w:p>
            <w:pPr>
              <w:pStyle w:val="Normal"/>
              <w:spacing w:before="0" w:after="24"/>
              <w:ind w:left="360"/>
              <w:rPr/>
            </w:pPr>
            <w:r>
              <w:rPr>
                <w:rFonts w:eastAsia="Calibri" w:cs="Calibri"/>
                <w:b w:val="false"/>
                <w:bCs w:val="false"/>
                <w:i w:val="false"/>
                <w:iCs w:val="false"/>
                <w:caps w:val="false"/>
                <w:smallCaps w:val="false"/>
                <w:color w:val="1A1A1A"/>
                <w:sz w:val="21"/>
                <w:szCs w:val="21"/>
              </w:rPr>
              <w:t>B.   Immigration from European countries after the war, which does not align with the documented historical record</w:t>
            </w:r>
          </w:p>
          <w:p>
            <w:pPr>
              <w:pStyle w:val="Normal"/>
              <w:spacing w:before="0" w:after="24"/>
              <w:ind w:left="360"/>
              <w:rPr/>
            </w:pPr>
            <w:r>
              <w:rPr>
                <w:rFonts w:eastAsia="Calibri" w:cs="Calibri"/>
                <w:b w:val="false"/>
                <w:bCs w:val="false"/>
                <w:i w:val="false"/>
                <w:iCs w:val="false"/>
                <w:caps w:val="false"/>
                <w:smallCaps w:val="false"/>
                <w:color w:val="1A1A1A"/>
                <w:sz w:val="21"/>
                <w:szCs w:val="21"/>
              </w:rPr>
              <w:t>C.   Declining living standards forcing families to have more children, although historical sources do not support this conclusion</w:t>
            </w:r>
          </w:p>
          <w:p>
            <w:pPr>
              <w:pStyle w:val="Normal"/>
              <w:spacing w:before="0" w:after="24"/>
              <w:ind w:left="360"/>
              <w:rPr/>
            </w:pPr>
            <w:r>
              <w:rPr>
                <w:rFonts w:eastAsia="Calibri" w:cs="Calibri"/>
                <w:b w:val="false"/>
                <w:bCs w:val="false"/>
                <w:i w:val="false"/>
                <w:iCs w:val="false"/>
                <w:caps w:val="false"/>
                <w:smallCaps w:val="false"/>
                <w:color w:val="1A1A1A"/>
                <w:sz w:val="21"/>
                <w:szCs w:val="21"/>
              </w:rPr>
              <w:t>D.   Returning WWII veterans starting families, economic prosperity, G.I. Bill benefits, cultural emphasis on domesticity, and improved medical care</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r>
        <w:br w:type="page"/>
      </w:r>
      <w:bookmarkStart w:id="28" w:name="__RefHeading___Toc5926_1715855955"/>
      <w:bookmarkEnd w:id="28"/>
      <w:r>
        <w:rPr>
          <w:rFonts w:eastAsia="Calibri" w:cs="Calibri" w:ascii="Calibri" w:hAnsi="Calibri"/>
          <w:b/>
          <w:bCs/>
          <w:i w:val="false"/>
          <w:iCs w:val="false"/>
          <w:caps w:val="false"/>
          <w:smallCaps w:val="false"/>
          <w:color w:val="1B2A4A"/>
          <w:sz w:val="36"/>
          <w:szCs w:val="36"/>
        </w:rPr>
        <w:t>Standard US.73 — Eisenhower Administration Developments</w:t>
      </w:r>
    </w:p>
    <w:p>
      <w:pPr>
        <w:pStyle w:val="Normal"/>
        <w:spacing w:before="0" w:after="60"/>
        <w:rPr/>
      </w:pPr>
      <w:r>
        <w:rPr>
          <w:rFonts w:eastAsia="Calibri" w:cs="Calibri"/>
          <w:b/>
          <w:bCs/>
          <w:i w:val="false"/>
          <w:iCs w:val="false"/>
          <w:caps w:val="false"/>
          <w:smallCaps w:val="false"/>
          <w:color w:val="1A1A1A"/>
          <w:sz w:val="22"/>
          <w:szCs w:val="22"/>
        </w:rPr>
        <w:t xml:space="preserve">TN Academic Standard US.73: </w:t>
      </w:r>
      <w:r>
        <w:rPr>
          <w:rFonts w:eastAsia="Calibri" w:cs="Calibri"/>
          <w:b w:val="false"/>
          <w:bCs w:val="false"/>
          <w:i w:val="false"/>
          <w:iCs w:val="false"/>
          <w:caps w:val="false"/>
          <w:smallCaps w:val="false"/>
          <w:color w:val="1A1A1A"/>
          <w:sz w:val="22"/>
          <w:szCs w:val="22"/>
        </w:rPr>
        <w:t>Describe domestic developments during President Dwight D. Eisenhower's administration, including advances in medicine and the creation of the Interstate Highway System.</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describe domestic developments during President Eisenhower's administration, including advances in medicine and the creation of the Interstate Highway System.</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Politics/Government · History · Economics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Eisenhower's Interstate Highway Act transformed Tennessee. The construction of I-40, I-65, I-24, and I-75 through the state reshaped Tennessee's economy, connecting Nashville, Memphis, Chattanooga, and Knoxville to the national highway system and accelerating suburban development and trucking industries.</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Eisenhower Administration Developments: Describe domestic developments during President Dwight D. Eisenhower's administration, including advances in medicine and the creation of the Interstate Highway System.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who shared in the postwar prosperity, and who was left out?</w:t>
            </w:r>
          </w:p>
        </w:tc>
      </w:tr>
    </w:tbl>
    <w:p>
      <w:pPr>
        <w:pStyle w:val="Heading2"/>
        <w:keepNext w:val="true"/>
        <w:spacing w:before="150" w:after="90"/>
        <w:rPr/>
      </w:pPr>
      <w:r>
        <w:br w:type="page"/>
      </w:r>
      <w:bookmarkStart w:id="29" w:name="__RefHeading___Toc5928_1715855955"/>
      <w:bookmarkEnd w:id="29"/>
      <w:r>
        <w:rPr>
          <w:rFonts w:eastAsia="Calibri" w:cs="Calibri" w:ascii="Calibri" w:hAnsi="Calibri"/>
          <w:b/>
          <w:bCs/>
          <w:i w:val="false"/>
          <w:iCs w:val="false"/>
          <w:caps w:val="false"/>
          <w:smallCaps w:val="false"/>
          <w:color w:val="1B2A4A"/>
          <w:sz w:val="28"/>
          <w:szCs w:val="28"/>
        </w:rPr>
        <w:t>Activity 1 — Vocabulary (Part A: Reference / Word Bank) — US.73</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Interstate Highway System</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Massive 41,000-mile highway network authorized by President Eisenhower in 1956 that transformed American travel, commerce, and settlement patterns.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Sistema de Autopistas Interestatales</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Polio Vaccine</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vaccine developed by Dr. Jonas Salk, announced safe in April 1955, that ended the epidemic that had paralyzed or killed thousands of children yearly.</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Vacuna contra la Polio</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Dwight D. Eisenhower</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34th U.S. President (1953–1961) and former WWII general who ended the Korean War and launched the Interstate Highway System.</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Dwight D. Eisenhower</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Military-Industrial Complex</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close relationship between the armed forces and defense industries that Eisenhower warned about in his 1961 farewell address.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Complejo Militar-Industrial</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Cold War Peace</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Eisenhower's policy of avoiding direct war with the Soviet Union while containing communism through deterrence and diplomacy.</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Paz de la Guerra Fría</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Urban Decline</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weakening of inner cities as highways and suburbs pulled residents and businesses away — an unintended consequence of the Interstate system.</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Declive Urbano</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Interstate Highway System (IN-ter-stayt HY-way); Dwight D. Eisenhower (EYE-zen-how-er); Military-Industrial Complex (MIL-ih-tair-ee); Cold War Peace (kohld wor); Urban Decline (UR-bin dih-KLYN).</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Interstate Highway System</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Polio Vaccine</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Dwight D. Eisenhower</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Military-Industrial Complex</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Cold War Peace</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Urban Decline</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30" w:name="__RefHeading___Toc5930_1715855955"/>
      <w:bookmarkEnd w:id="30"/>
      <w:r>
        <w:rPr>
          <w:rFonts w:eastAsia="Calibri" w:cs="Calibri" w:ascii="Calibri" w:hAnsi="Calibri"/>
          <w:b/>
          <w:bCs/>
          <w:i w:val="false"/>
          <w:iCs w:val="false"/>
          <w:caps w:val="false"/>
          <w:smallCaps w:val="false"/>
          <w:color w:val="1B2A4A"/>
          <w:sz w:val="28"/>
          <w:szCs w:val="28"/>
        </w:rPr>
        <w:t>Activity 2 — Vocabulary Studio (Frayer-inspired) — US.73</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Interstate Highway System</w:t>
            </w:r>
            <w:r>
              <w:rPr>
                <w:rFonts w:eastAsia="Calibri" w:cs="Calibri"/>
                <w:b w:val="false"/>
                <w:bCs w:val="false"/>
                <w:i w:val="false"/>
                <w:iCs w:val="false"/>
                <w:caps w:val="false"/>
                <w:smallCaps w:val="false"/>
                <w:color w:val="D9D5C8"/>
                <w:sz w:val="18"/>
                <w:szCs w:val="18"/>
              </w:rPr>
              <w:t xml:space="preserve">      ·   ES: Sistema de Autopistas Interestatales</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Massive 41,000-mile highway network authorized by President Eisenhower in 1956 that transformed American travel, commerce, and settlement patterns.</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“Interstate Highway System”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Polio Vaccine</w:t>
            </w:r>
            <w:r>
              <w:rPr>
                <w:rFonts w:eastAsia="Calibri" w:cs="Calibri"/>
                <w:b w:val="false"/>
                <w:bCs w:val="false"/>
                <w:i w:val="false"/>
                <w:iCs w:val="false"/>
                <w:caps w:val="false"/>
                <w:smallCaps w:val="false"/>
                <w:color w:val="D9D5C8"/>
                <w:sz w:val="18"/>
                <w:szCs w:val="18"/>
              </w:rPr>
              <w:t xml:space="preserve">      ·   ES: Vacuna contra la Polio</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The vaccine developed by Dr. Jonas Salk, announced safe in April 1955, that ended the epidemic that had paralyzed or killed thousands of children yearly.</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“Polio Vaccine”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31" w:name="__RefHeading___Toc5932_1715855955"/>
      <w:bookmarkEnd w:id="31"/>
      <w:r>
        <w:rPr>
          <w:rFonts w:eastAsia="Calibri" w:cs="Calibri" w:ascii="Calibri" w:hAnsi="Calibri"/>
          <w:b/>
          <w:bCs/>
          <w:i w:val="false"/>
          <w:iCs w:val="false"/>
          <w:caps w:val="false"/>
          <w:smallCaps w:val="false"/>
          <w:color w:val="1B2A4A"/>
          <w:sz w:val="28"/>
          <w:szCs w:val="28"/>
        </w:rPr>
        <w:t>Activity 3 — Direct Teaching Cornell Notes — US.73</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US.73 — Eisenhower Administration Developments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medical Breakthroughs: The Polio Vaccine?</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interstate Highway System: Economic Effects?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interstate Highway System: Social Effects?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32" w:name="__RefHeading___Toc5934_1715855955"/>
      <w:bookmarkEnd w:id="32"/>
      <w:r>
        <w:rPr>
          <w:rFonts w:eastAsia="Calibri" w:cs="Calibri" w:ascii="Calibri" w:hAnsi="Calibri"/>
          <w:b/>
          <w:bCs/>
          <w:i w:val="false"/>
          <w:iCs w:val="false"/>
          <w:caps w:val="false"/>
          <w:smallCaps w:val="false"/>
          <w:color w:val="1B2A4A"/>
          <w:sz w:val="28"/>
          <w:szCs w:val="28"/>
        </w:rPr>
        <w:t>Cornell Notes — keep going, then process &amp; check — US.73</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Interstate Highway System · Polio Vaccine · Dwight D. Eisenhower · Military-Industrial Complex · Cold War Peace · Urban Decline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How did the Interstate Highway System contribute to suburban growth and urban decline?</w:t>
            </w:r>
          </w:p>
          <w:p>
            <w:pPr>
              <w:pStyle w:val="Normal"/>
              <w:spacing w:before="0" w:after="30"/>
              <w:ind w:left="360"/>
              <w:rPr/>
            </w:pPr>
            <w:r>
              <w:rPr>
                <w:rFonts w:eastAsia="Calibri" w:cs="Calibri"/>
                <w:b w:val="false"/>
                <w:bCs w:val="false"/>
                <w:i w:val="false"/>
                <w:iCs w:val="false"/>
                <w:caps w:val="false"/>
                <w:smallCaps w:val="false"/>
                <w:color w:val="1A1A1A"/>
                <w:sz w:val="21"/>
                <w:szCs w:val="21"/>
              </w:rPr>
              <w:t>A.   Highways had no effect on population distribution, which contradicts the primary source evidence from this era, though this interpretation lacks supporting historical evidence</w:t>
            </w:r>
          </w:p>
          <w:p>
            <w:pPr>
              <w:pStyle w:val="Normal"/>
              <w:spacing w:before="0" w:after="30"/>
              <w:ind w:left="360"/>
              <w:rPr/>
            </w:pPr>
            <w:r>
              <w:rPr>
                <w:rFonts w:eastAsia="Calibri" w:cs="Calibri"/>
                <w:b w:val="false"/>
                <w:bCs w:val="false"/>
                <w:i w:val="false"/>
                <w:iCs w:val="false"/>
                <w:caps w:val="false"/>
                <w:smallCaps w:val="false"/>
                <w:color w:val="1A1A1A"/>
                <w:sz w:val="21"/>
                <w:szCs w:val="21"/>
              </w:rPr>
              <w:t>B.   Highways strengthened urban centers, which contradicts the primary source evidence from this era, which does not align with the documented historical record</w:t>
            </w:r>
          </w:p>
          <w:p>
            <w:pPr>
              <w:pStyle w:val="Normal"/>
              <w:spacing w:before="0" w:after="30"/>
              <w:ind w:left="360"/>
              <w:rPr/>
            </w:pPr>
            <w:r>
              <w:rPr>
                <w:rFonts w:eastAsia="Calibri" w:cs="Calibri"/>
                <w:b w:val="false"/>
                <w:bCs w:val="false"/>
                <w:i w:val="false"/>
                <w:iCs w:val="false"/>
                <w:caps w:val="false"/>
                <w:smallCaps w:val="false"/>
                <w:color w:val="1A1A1A"/>
                <w:sz w:val="21"/>
                <w:szCs w:val="21"/>
              </w:rPr>
              <w:t>C.   Highways enabled suburban commuting while bypassing small towns, dividing urban neighborhoods, and accelerating downtown decline as families moved to suburbs</w:t>
            </w:r>
          </w:p>
          <w:p>
            <w:pPr>
              <w:pStyle w:val="Normal"/>
              <w:spacing w:before="0" w:after="30"/>
              <w:ind w:left="360"/>
              <w:rPr/>
            </w:pPr>
            <w:r>
              <w:rPr>
                <w:rFonts w:eastAsia="Calibri" w:cs="Calibri"/>
                <w:b w:val="false"/>
                <w:bCs w:val="false"/>
                <w:i w:val="false"/>
                <w:iCs w:val="false"/>
                <w:caps w:val="false"/>
                <w:smallCaps w:val="false"/>
                <w:color w:val="1A1A1A"/>
                <w:sz w:val="21"/>
                <w:szCs w:val="21"/>
              </w:rPr>
              <w:t>D.   Suburbs declined as highways made cities more accessible, yet the available evidence points to a different conclusion, which does not align with the documented historical record</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33" w:name="__RefHeading___Toc5936_1715855955"/>
      <w:bookmarkEnd w:id="33"/>
      <w:r>
        <w:rPr>
          <w:rFonts w:eastAsia="Calibri" w:cs="Calibri" w:ascii="Calibri" w:hAnsi="Calibri"/>
          <w:b/>
          <w:bCs/>
          <w:i w:val="false"/>
          <w:iCs w:val="false"/>
          <w:caps w:val="false"/>
          <w:smallCaps w:val="false"/>
          <w:color w:val="1B2A4A"/>
          <w:sz w:val="28"/>
          <w:szCs w:val="28"/>
        </w:rPr>
        <w:t>Activity 4 — Close Read — US.73</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21"/>
                <w:szCs w:val="21"/>
              </w:rPr>
              <w:t>Medical Breakthroughs: The Polio Vaccine</w:t>
            </w:r>
          </w:p>
          <w:p>
            <w:pPr>
              <w:pStyle w:val="Normal"/>
              <w:spacing w:before="0" w:after="40"/>
              <w:rPr/>
            </w:pPr>
            <w:r>
              <w:rPr>
                <w:rFonts w:eastAsia="Calibri" w:cs="Calibri"/>
                <w:b w:val="false"/>
                <w:bCs w:val="false"/>
                <w:i w:val="false"/>
                <w:iCs w:val="false"/>
                <w:caps w:val="false"/>
                <w:smallCaps w:val="false"/>
                <w:color w:val="1A1A1A"/>
                <w:sz w:val="21"/>
                <w:szCs w:val="21"/>
              </w:rPr>
              <w:t>The 1955 Salk polio vaccine eliminated parents' fears of their children contracting this crippling disease. It demonstrated government's role in public health, restored confidence in medical science, and allowed children to safely attend schools and public spaces without fear of epidemic. Before the vaccine, polio paralyzed or killed thousands of Americans annually.</w:t>
            </w:r>
          </w:p>
          <w:p>
            <w:pPr>
              <w:pStyle w:val="Normal"/>
              <w:spacing w:before="0" w:after="40"/>
              <w:rPr/>
            </w:pPr>
            <w:r>
              <w:rPr>
                <w:rFonts w:eastAsia="Calibri" w:cs="Calibri"/>
                <w:b/>
                <w:bCs/>
                <w:i w:val="false"/>
                <w:iCs w:val="false"/>
                <w:caps w:val="false"/>
                <w:smallCaps w:val="false"/>
                <w:color w:val="1B2A4A"/>
                <w:sz w:val="21"/>
                <w:szCs w:val="21"/>
              </w:rPr>
              <w:t>Interstate Highway System: Economic Effects</w:t>
            </w:r>
          </w:p>
          <w:p>
            <w:pPr>
              <w:pStyle w:val="Normal"/>
              <w:spacing w:before="0" w:after="40"/>
              <w:rPr/>
            </w:pPr>
            <w:r>
              <w:rPr>
                <w:rFonts w:eastAsia="Calibri" w:cs="Calibri"/>
                <w:b w:val="false"/>
                <w:bCs w:val="false"/>
                <w:i w:val="false"/>
                <w:iCs w:val="false"/>
                <w:caps w:val="false"/>
                <w:smallCaps w:val="false"/>
                <w:color w:val="1A1A1A"/>
                <w:sz w:val="21"/>
                <w:szCs w:val="21"/>
              </w:rPr>
              <w:t>The Interstate Highway System created millions of construction jobs, enabled easier movement of goods across the country, and fueled growth in automobile-related industries including car manufacturing, gas stations, motels, and fast food restaurants. It became the largest public works project in American history.</w:t>
            </w:r>
          </w:p>
          <w:p>
            <w:pPr>
              <w:pStyle w:val="Normal"/>
              <w:spacing w:before="0" w:after="40"/>
              <w:rPr/>
            </w:pPr>
            <w:r>
              <w:rPr>
                <w:rFonts w:eastAsia="Calibri" w:cs="Calibri"/>
                <w:b/>
                <w:bCs/>
                <w:i w:val="false"/>
                <w:iCs w:val="false"/>
                <w:caps w:val="false"/>
                <w:smallCaps w:val="false"/>
                <w:color w:val="1B2A4A"/>
                <w:sz w:val="21"/>
                <w:szCs w:val="21"/>
              </w:rPr>
              <w:t>Interstate Highway System: Social Effects</w:t>
            </w:r>
          </w:p>
          <w:p>
            <w:pPr>
              <w:pStyle w:val="Normal"/>
              <w:spacing w:before="0" w:after="40"/>
              <w:rPr/>
            </w:pPr>
            <w:r>
              <w:rPr>
                <w:rFonts w:eastAsia="Calibri" w:cs="Calibri"/>
                <w:b w:val="false"/>
                <w:bCs w:val="false"/>
                <w:i w:val="false"/>
                <w:iCs w:val="false"/>
                <w:caps w:val="false"/>
                <w:smallCaps w:val="false"/>
                <w:color w:val="1A1A1A"/>
                <w:sz w:val="21"/>
                <w:szCs w:val="21"/>
              </w:rPr>
              <w:t>The highways enabled suburban expansion by allowing workers to commute longer distances. However, they also contributed to the decline of small towns bypassed by the new roads and accelerated urban decay as middle-class families moved to suburbs. Increased mobility transformed American family life and leisure activities.</w:t>
            </w:r>
          </w:p>
          <w:p>
            <w:pPr>
              <w:pStyle w:val="Normal"/>
              <w:spacing w:before="0" w:after="40"/>
              <w:rPr/>
            </w:pPr>
            <w:r>
              <w:rPr>
                <w:rFonts w:eastAsia="Calibri" w:cs="Calibri"/>
                <w:b/>
                <w:bCs/>
                <w:i w:val="false"/>
                <w:iCs w:val="false"/>
                <w:caps w:val="false"/>
                <w:smallCaps w:val="false"/>
                <w:color w:val="1B2A4A"/>
                <w:sz w:val="21"/>
                <w:szCs w:val="21"/>
              </w:rPr>
              <w:t>Unintended Consequences</w:t>
            </w:r>
          </w:p>
          <w:p>
            <w:pPr>
              <w:pStyle w:val="Normal"/>
              <w:spacing w:before="0" w:after="40"/>
              <w:rPr/>
            </w:pPr>
            <w:r>
              <w:rPr>
                <w:rFonts w:eastAsia="Calibri" w:cs="Calibri"/>
                <w:b w:val="false"/>
                <w:bCs w:val="false"/>
                <w:i w:val="false"/>
                <w:iCs w:val="false"/>
                <w:caps w:val="false"/>
                <w:smallCaps w:val="false"/>
                <w:color w:val="1A1A1A"/>
                <w:sz w:val="21"/>
                <w:szCs w:val="21"/>
              </w:rPr>
              <w:t>While highways brought economic benefits, they also divided urban neighborhoods—often minority communities—with massive road construction. Downtown areas lost shoppers to suburban malls, and public transportation systems declined as car ownership became essential for American life.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Key terms to know first: Interstate Highway System, Polio Vaccine. Read once for the gist, then again for evidence.</w:t>
            </w:r>
          </w:p>
        </w:tc>
      </w:tr>
    </w:tbl>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“Medical Breakthroughs: The Polio Vaccine”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“Interstate Highway System: Economic Effects”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“Interstate Highway System: Social Effects”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34" w:name="__RefHeading___Toc5938_1715855955"/>
      <w:bookmarkEnd w:id="34"/>
      <w:r>
        <w:rPr>
          <w:rFonts w:eastAsia="Calibri" w:cs="Calibri" w:ascii="Calibri" w:hAnsi="Calibri"/>
          <w:b/>
          <w:bCs/>
          <w:i w:val="false"/>
          <w:iCs w:val="false"/>
          <w:caps w:val="false"/>
          <w:smallCaps w:val="false"/>
          <w:color w:val="1B2A4A"/>
          <w:sz w:val="28"/>
          <w:szCs w:val="28"/>
        </w:rPr>
        <w:t>Activity 5 — Primary Source / Data Analysis — US.73</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4143375" cy="3143250"/>
            <wp:effectExtent l="0" t="0" r="0" b="0"/>
            <wp:docPr id="4" name="San Bernardino Freeway (I-10) Construction, Kelleg Hill, California (1957)" descr="San Bernardino Freeway (I-10) Construction, Kelleg Hill, California (1957)&#10;Black-and-white 1957 photograph of earth-moving equipment and a freshly graded roadbed on Kelleg Hill in California, showing a deep highway cut during construction of the San Bernardino Freeway (Interstat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an Bernardino Freeway (I-10) Construction, Kelleg Hill, California (1957)" descr="San Bernardino Freeway (I-10) Construction, Kelleg Hill, California (1957)&#10;Black-and-white 1957 photograph of earth-moving equipment and a freshly graded roadbed on Kelleg Hill in California, showing a deep highway cut during construction of the San Bernardino Freeway (Interstate 10)."/>
                    <pic:cNvPicPr>
                      <a:picLocks noChangeAspect="1" noChangeArrowheads="1"/>
                    </pic:cNvPicPr>
                  </pic:nvPicPr>
                  <pic:blipFill>
                    <a:blip r:embed="rId5"/>
                    <a:stretch>
                      <a:fillRect/>
                    </a:stretch>
                  </pic:blipFill>
                  <pic:spPr bwMode="auto">
                    <a:xfrm>
                      <a:off x="0" y="0"/>
                      <a:ext cx="4143375" cy="3143250"/>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San Bernardino Freeway (I-10) Construction, Kelleg Hill, California (1957) · Federal Highway Administration / U.S. Department of Transportation · 1957</w:t>
      </w:r>
    </w:p>
    <w:p>
      <w:pPr>
        <w:pStyle w:val="Normal"/>
        <w:spacing w:before="0" w:after="40"/>
        <w:rPr/>
      </w:pPr>
      <w:r>
        <w:rPr>
          <w:rFonts w:eastAsia="Calibri" w:cs="Calibri"/>
          <w:b w:val="false"/>
          <w:bCs w:val="false"/>
          <w:i w:val="false"/>
          <w:iCs w:val="false"/>
          <w:caps w:val="false"/>
          <w:smallCaps w:val="false"/>
          <w:color w:val="6B7280"/>
          <w:sz w:val="16"/>
          <w:szCs w:val="16"/>
        </w:rPr>
        <w:t>Source: Federal Highway Administration / U.S. Department of Transportation. "San Bernardino Freeway (I-10) Construction on Kelleg Hill, California." 1957. FHWA Interstate Photo Gallery, via Wikimedia Commons, commons.wikimedia.org/wiki/File:CA_51_I10_FHWA_1957_1663.jpg. Public Domain https://commons.wikimedia.org/wiki/File:CA_51_I10_FHWA_1957_1663.jpg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35" w:name="__RefHeading___Toc5940_1715855955"/>
      <w:bookmarkEnd w:id="35"/>
      <w:r>
        <w:rPr>
          <w:rFonts w:eastAsia="Calibri" w:cs="Calibri" w:ascii="Calibri" w:hAnsi="Calibri"/>
          <w:b/>
          <w:bCs/>
          <w:i w:val="false"/>
          <w:iCs w:val="false"/>
          <w:caps w:val="false"/>
          <w:smallCaps w:val="false"/>
          <w:color w:val="1B2A4A"/>
          <w:sz w:val="28"/>
          <w:szCs w:val="28"/>
        </w:rPr>
        <w:t>Activity 6 — Core Application: Practice Quiz — US.73</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us73-q2 · pre-field-test]</w:t>
      </w:r>
    </w:p>
    <w:p>
      <w:pPr>
        <w:pStyle w:val="Normal"/>
        <w:spacing w:before="0" w:after="100"/>
        <w:rPr/>
      </w:pPr>
      <w:r>
        <w:rPr>
          <w:rFonts w:eastAsia="Calibri" w:cs="Calibri"/>
          <w:b/>
          <w:bCs/>
          <w:i w:val="false"/>
          <w:iCs w:val="false"/>
          <w:caps w:val="false"/>
          <w:smallCaps w:val="false"/>
          <w:color w:val="1A1A1A"/>
          <w:sz w:val="21"/>
          <w:szCs w:val="21"/>
        </w:rPr>
        <w:t>What were the economic benefits of the Interstate Highway System for American commerce and industry?</w:t>
      </w:r>
    </w:p>
    <w:p>
      <w:pPr>
        <w:pStyle w:val="Normal"/>
        <w:spacing w:before="0" w:after="20"/>
        <w:ind w:left="260"/>
        <w:rPr/>
      </w:pPr>
      <w:r>
        <w:rPr>
          <w:rFonts w:eastAsia="Calibri" w:cs="Calibri"/>
          <w:b w:val="false"/>
          <w:bCs w:val="false"/>
          <w:i w:val="false"/>
          <w:iCs w:val="false"/>
          <w:caps w:val="false"/>
          <w:smallCaps w:val="false"/>
          <w:color w:val="1A1A1A"/>
          <w:sz w:val="20"/>
          <w:szCs w:val="20"/>
        </w:rPr>
        <w:t>A. It created construction jobs, enabled efficient goods movement, and fueled growth in auto manufacturing, gas stations, motels, and fast food industries</w:t>
      </w:r>
    </w:p>
    <w:p>
      <w:pPr>
        <w:pStyle w:val="Normal"/>
        <w:spacing w:before="0" w:after="20"/>
        <w:ind w:left="260"/>
        <w:rPr/>
      </w:pPr>
      <w:r>
        <w:rPr>
          <w:rFonts w:eastAsia="Calibri" w:cs="Calibri"/>
          <w:b w:val="false"/>
          <w:bCs w:val="false"/>
          <w:i w:val="false"/>
          <w:iCs w:val="false"/>
          <w:caps w:val="false"/>
          <w:smallCaps w:val="false"/>
          <w:color w:val="1A1A1A"/>
          <w:sz w:val="20"/>
          <w:szCs w:val="20"/>
        </w:rPr>
        <w:t>B. The highway system had no significant economic impact, although this view has been largely discredited by scholars, but the historical evidence paints a more nuanced picture</w:t>
      </w:r>
    </w:p>
    <w:p>
      <w:pPr>
        <w:pStyle w:val="Normal"/>
        <w:spacing w:before="0" w:after="20"/>
        <w:ind w:left="260"/>
        <w:rPr/>
      </w:pPr>
      <w:r>
        <w:rPr>
          <w:rFonts w:eastAsia="Calibri" w:cs="Calibri"/>
          <w:b w:val="false"/>
          <w:bCs w:val="false"/>
          <w:i w:val="false"/>
          <w:iCs w:val="false"/>
          <w:caps w:val="false"/>
          <w:smallCaps w:val="false"/>
          <w:color w:val="1A1A1A"/>
          <w:sz w:val="20"/>
          <w:szCs w:val="20"/>
        </w:rPr>
        <w:t>C. It only benefited rural agricultural communities, but the historical record tells a more complex story despite the fact that multiple contemporary sources contradict this</w:t>
      </w:r>
    </w:p>
    <w:p>
      <w:pPr>
        <w:pStyle w:val="Normal"/>
        <w:spacing w:before="0" w:after="20"/>
        <w:ind w:left="260"/>
        <w:rPr/>
      </w:pPr>
      <w:r>
        <w:rPr>
          <w:rFonts w:eastAsia="Calibri" w:cs="Calibri"/>
          <w:b w:val="false"/>
          <w:bCs w:val="false"/>
          <w:i w:val="false"/>
          <w:iCs w:val="false"/>
          <w:caps w:val="false"/>
          <w:smallCaps w:val="false"/>
          <w:color w:val="1A1A1A"/>
          <w:sz w:val="20"/>
          <w:szCs w:val="20"/>
        </w:rPr>
        <w:t>D. It decreased trade between states, but this fails to account for the broader historical context when examined alongside the available primary and secondary sources</w:t>
      </w:r>
    </w:p>
    <w:p>
      <w:pPr>
        <w:pStyle w:val="Normal"/>
        <w:spacing w:before="0" w:after="100"/>
        <w:rPr/>
      </w:pPr>
      <w:r>
        <w:rPr>
          <w:rFonts w:eastAsia="Calibri" w:cs="Calibri"/>
          <w:b/>
          <w:bCs/>
          <w:i w:val="false"/>
          <w:iCs w:val="false"/>
          <w:caps w:val="false"/>
          <w:smallCaps w:val="false"/>
          <w:color w:val="6B7280"/>
          <w:sz w:val="18"/>
          <w:szCs w:val="18"/>
        </w:rPr>
        <w:t>[DOK 2 · item q-us73-add-3 · pre-field-test]</w:t>
      </w:r>
    </w:p>
    <w:p>
      <w:pPr>
        <w:pStyle w:val="Normal"/>
        <w:spacing w:before="0" w:after="100"/>
        <w:rPr/>
      </w:pPr>
      <w:r>
        <w:rPr>
          <w:rFonts w:eastAsia="Calibri" w:cs="Calibri"/>
          <w:b/>
          <w:bCs/>
          <w:i w:val="false"/>
          <w:iCs w:val="false"/>
          <w:caps w:val="false"/>
          <w:smallCaps w:val="false"/>
          <w:color w:val="1A1A1A"/>
          <w:sz w:val="21"/>
          <w:szCs w:val="21"/>
        </w:rPr>
        <w:t>Which domestic objective helped Eisenhower justify the Interstate Highway System?</w:t>
      </w:r>
    </w:p>
    <w:p>
      <w:pPr>
        <w:pStyle w:val="Normal"/>
        <w:spacing w:before="0" w:after="20"/>
        <w:ind w:left="260"/>
        <w:rPr/>
      </w:pPr>
      <w:r>
        <w:rPr>
          <w:rFonts w:eastAsia="Calibri" w:cs="Calibri"/>
          <w:b w:val="false"/>
          <w:bCs w:val="false"/>
          <w:i w:val="false"/>
          <w:iCs w:val="false"/>
          <w:caps w:val="false"/>
          <w:smallCaps w:val="false"/>
          <w:color w:val="1A1A1A"/>
          <w:sz w:val="20"/>
          <w:szCs w:val="20"/>
        </w:rPr>
        <w:t>A. Jonas Salk's polio vaccine, which nearly eliminated a feared childhood disease</w:t>
      </w:r>
    </w:p>
    <w:p>
      <w:pPr>
        <w:pStyle w:val="Normal"/>
        <w:spacing w:before="0" w:after="20"/>
        <w:ind w:left="260"/>
        <w:rPr/>
      </w:pPr>
      <w:r>
        <w:rPr>
          <w:rFonts w:eastAsia="Calibri" w:cs="Calibri"/>
          <w:b w:val="false"/>
          <w:bCs w:val="false"/>
          <w:i w:val="false"/>
          <w:iCs w:val="false"/>
          <w:caps w:val="false"/>
          <w:smallCaps w:val="false"/>
          <w:color w:val="1A1A1A"/>
          <w:sz w:val="20"/>
          <w:szCs w:val="20"/>
        </w:rPr>
        <w:t>B. Improving civilian transportation while supporting national defense logistics</w:t>
      </w:r>
    </w:p>
    <w:p>
      <w:pPr>
        <w:pStyle w:val="Normal"/>
        <w:spacing w:before="0" w:after="20"/>
        <w:ind w:left="260"/>
        <w:rPr/>
      </w:pPr>
      <w:r>
        <w:rPr>
          <w:rFonts w:eastAsia="Calibri" w:cs="Calibri"/>
          <w:b w:val="false"/>
          <w:bCs w:val="false"/>
          <w:i w:val="false"/>
          <w:iCs w:val="false"/>
          <w:caps w:val="false"/>
          <w:smallCaps w:val="false"/>
          <w:color w:val="1A1A1A"/>
          <w:sz w:val="20"/>
          <w:szCs w:val="20"/>
        </w:rPr>
        <w:t>C. Expanded highways made daily commuting practical for more middle-class families</w:t>
      </w:r>
    </w:p>
    <w:p>
      <w:pPr>
        <w:pStyle w:val="Normal"/>
        <w:spacing w:before="0" w:after="20"/>
        <w:ind w:left="260"/>
        <w:rPr/>
      </w:pPr>
      <w:r>
        <w:rPr>
          <w:rFonts w:eastAsia="Calibri" w:cs="Calibri"/>
          <w:b w:val="false"/>
          <w:bCs w:val="false"/>
          <w:i w:val="false"/>
          <w:iCs w:val="false"/>
          <w:caps w:val="false"/>
          <w:smallCaps w:val="false"/>
          <w:color w:val="1A1A1A"/>
          <w:sz w:val="20"/>
          <w:szCs w:val="20"/>
        </w:rPr>
        <w:t>D. They paired infrastructure and health advances that increased productivity and mobility</w:t>
      </w:r>
    </w:p>
    <w:p>
      <w:pPr>
        <w:pStyle w:val="Normal"/>
        <w:spacing w:before="0" w:after="100"/>
        <w:rPr/>
      </w:pPr>
      <w:r>
        <w:rPr>
          <w:rFonts w:eastAsia="Calibri" w:cs="Calibri"/>
          <w:b/>
          <w:bCs/>
          <w:i w:val="false"/>
          <w:iCs w:val="false"/>
          <w:caps w:val="false"/>
          <w:smallCaps w:val="false"/>
          <w:color w:val="6B7280"/>
          <w:sz w:val="18"/>
          <w:szCs w:val="18"/>
        </w:rPr>
        <w:t>[DOK 3 · item u1-us73-dok3-tc · pre-field-test]</w:t>
      </w:r>
    </w:p>
    <w:p>
      <w:pPr>
        <w:pStyle w:val="Normal"/>
        <w:spacing w:before="0" w:after="100"/>
        <w:rPr/>
      </w:pPr>
      <w:r>
        <w:rPr>
          <w:rFonts w:eastAsia="Calibri" w:cs="Calibri"/>
          <w:b/>
          <w:bCs/>
          <w:i w:val="false"/>
          <w:iCs w:val="false"/>
          <w:caps w:val="false"/>
          <w:smallCaps w:val="false"/>
          <w:color w:val="1A1A1A"/>
          <w:sz w:val="21"/>
          <w:szCs w:val="21"/>
        </w:rPr>
        <w:t>How did the Interstate Highway System contribute to suburban growth and urban decline?</w:t>
      </w:r>
    </w:p>
    <w:p>
      <w:pPr>
        <w:pStyle w:val="Normal"/>
        <w:spacing w:before="0" w:after="20"/>
        <w:ind w:left="260"/>
        <w:rPr/>
      </w:pPr>
      <w:r>
        <w:rPr>
          <w:rFonts w:eastAsia="Calibri" w:cs="Calibri"/>
          <w:b w:val="false"/>
          <w:bCs w:val="false"/>
          <w:i w:val="false"/>
          <w:iCs w:val="false"/>
          <w:caps w:val="false"/>
          <w:smallCaps w:val="false"/>
          <w:color w:val="1A1A1A"/>
          <w:sz w:val="20"/>
          <w:szCs w:val="20"/>
        </w:rPr>
        <w:t>A. Highways had no effect on population distribution, which contradicts the primary source evidence from this era, though this interpretation lacks supporting historical evidence</w:t>
      </w:r>
    </w:p>
    <w:p>
      <w:pPr>
        <w:pStyle w:val="Normal"/>
        <w:spacing w:before="0" w:after="20"/>
        <w:ind w:left="260"/>
        <w:rPr/>
      </w:pPr>
      <w:r>
        <w:rPr>
          <w:rFonts w:eastAsia="Calibri" w:cs="Calibri"/>
          <w:b w:val="false"/>
          <w:bCs w:val="false"/>
          <w:i w:val="false"/>
          <w:iCs w:val="false"/>
          <w:caps w:val="false"/>
          <w:smallCaps w:val="false"/>
          <w:color w:val="1A1A1A"/>
          <w:sz w:val="20"/>
          <w:szCs w:val="20"/>
        </w:rPr>
        <w:t>B. Highways strengthened urban centers, which contradicts the primary source evidence from this era, which does not align with the documented historical record</w:t>
      </w:r>
    </w:p>
    <w:p>
      <w:pPr>
        <w:pStyle w:val="Normal"/>
        <w:spacing w:before="0" w:after="20"/>
        <w:ind w:left="260"/>
        <w:rPr/>
      </w:pPr>
      <w:r>
        <w:rPr>
          <w:rFonts w:eastAsia="Calibri" w:cs="Calibri"/>
          <w:b w:val="false"/>
          <w:bCs w:val="false"/>
          <w:i w:val="false"/>
          <w:iCs w:val="false"/>
          <w:caps w:val="false"/>
          <w:smallCaps w:val="false"/>
          <w:color w:val="1A1A1A"/>
          <w:sz w:val="20"/>
          <w:szCs w:val="20"/>
        </w:rPr>
        <w:t>C. Highways enabled suburban commuting while bypassing small towns, dividing urban neighborhoods, and accelerating downtown decline as families moved to suburbs</w:t>
      </w:r>
    </w:p>
    <w:p>
      <w:pPr>
        <w:pStyle w:val="Normal"/>
        <w:spacing w:before="0" w:after="20"/>
        <w:ind w:left="260"/>
        <w:rPr/>
      </w:pPr>
      <w:r>
        <w:rPr>
          <w:rFonts w:eastAsia="Calibri" w:cs="Calibri"/>
          <w:b w:val="false"/>
          <w:bCs w:val="false"/>
          <w:i w:val="false"/>
          <w:iCs w:val="false"/>
          <w:caps w:val="false"/>
          <w:smallCaps w:val="false"/>
          <w:color w:val="1A1A1A"/>
          <w:sz w:val="20"/>
          <w:szCs w:val="20"/>
        </w:rPr>
        <w:t>D. Suburbs declined as highways made cities more accessible, yet the available evidence points to a different conclusion, which does not align with the documented historical record</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36" w:name="__RefHeading___Toc5942_1715855955"/>
      <w:bookmarkEnd w:id="36"/>
      <w:r>
        <w:rPr>
          <w:rFonts w:eastAsia="Calibri" w:cs="Calibri" w:ascii="Calibri" w:hAnsi="Calibri"/>
          <w:b/>
          <w:bCs/>
          <w:i w:val="false"/>
          <w:iCs w:val="false"/>
          <w:caps w:val="false"/>
          <w:smallCaps w:val="false"/>
          <w:color w:val="1B2A4A"/>
          <w:sz w:val="28"/>
          <w:szCs w:val="28"/>
        </w:rPr>
        <w:t>Activity 7 — Constructed Response (CER) — US.73</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in postwar America, who shared in the prosperity and the new consumer culture, and who was left out?</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describe domestic developments during President Eisenhower's administration, including advances in medicine and the creation of the Interstate Highway System?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us73-q1 · DOK 2 · pre-field-test]</w:t>
            </w:r>
          </w:p>
          <w:p>
            <w:pPr>
              <w:pStyle w:val="Normal"/>
              <w:spacing w:before="0" w:after="50"/>
              <w:rPr/>
            </w:pPr>
            <w:r>
              <w:rPr>
                <w:rFonts w:eastAsia="Calibri" w:cs="Calibri"/>
                <w:b/>
                <w:bCs/>
                <w:i w:val="false"/>
                <w:iCs w:val="false"/>
                <w:caps w:val="false"/>
                <w:smallCaps w:val="false"/>
                <w:color w:val="1A1A1A"/>
                <w:sz w:val="22"/>
                <w:szCs w:val="22"/>
              </w:rPr>
              <w:t>How did the Salk polio vaccine demonstrate government's role in public health and medical advancement?</w:t>
            </w:r>
          </w:p>
          <w:p>
            <w:pPr>
              <w:pStyle w:val="Normal"/>
              <w:spacing w:before="0" w:after="24"/>
              <w:ind w:left="360"/>
              <w:rPr/>
            </w:pPr>
            <w:r>
              <w:rPr>
                <w:rFonts w:eastAsia="Calibri" w:cs="Calibri"/>
                <w:b w:val="false"/>
                <w:bCs w:val="false"/>
                <w:i w:val="false"/>
                <w:iCs w:val="false"/>
                <w:caps w:val="false"/>
                <w:smallCaps w:val="false"/>
                <w:color w:val="1A1A1A"/>
                <w:sz w:val="21"/>
                <w:szCs w:val="21"/>
              </w:rPr>
              <w:t>A.   Government funding and coordination of vaccine trials led to a breakthrough that eliminated a terrifying disease, showing public investment in medical research benefits all Americans</w:t>
            </w:r>
          </w:p>
          <w:p>
            <w:pPr>
              <w:pStyle w:val="Normal"/>
              <w:spacing w:before="0" w:after="24"/>
              <w:ind w:left="360"/>
              <w:rPr/>
            </w:pPr>
            <w:r>
              <w:rPr>
                <w:rFonts w:eastAsia="Calibri" w:cs="Calibri"/>
                <w:b w:val="false"/>
                <w:bCs w:val="false"/>
                <w:i w:val="false"/>
                <w:iCs w:val="false"/>
                <w:caps w:val="false"/>
                <w:smallCaps w:val="false"/>
                <w:color w:val="1A1A1A"/>
                <w:sz w:val="21"/>
                <w:szCs w:val="21"/>
              </w:rPr>
              <w:t>B.   The government opposed vaccine development, though this interpretation lacks supporting historical evidence, but closer analysis reveals a more complicated historical reality</w:t>
            </w:r>
          </w:p>
          <w:p>
            <w:pPr>
              <w:pStyle w:val="Normal"/>
              <w:spacing w:before="0" w:after="24"/>
              <w:ind w:left="360"/>
              <w:rPr/>
            </w:pPr>
            <w:r>
              <w:rPr>
                <w:rFonts w:eastAsia="Calibri" w:cs="Calibri"/>
                <w:b w:val="false"/>
                <w:bCs w:val="false"/>
                <w:i w:val="false"/>
                <w:iCs w:val="false"/>
                <w:caps w:val="false"/>
                <w:smallCaps w:val="false"/>
                <w:color w:val="1A1A1A"/>
                <w:sz w:val="21"/>
                <w:szCs w:val="21"/>
              </w:rPr>
              <w:t>C.   Private companies developed the vaccine without government involvement, but contemporary accounts suggest a different explanation, which represents a common misconception about this historical period</w:t>
            </w:r>
          </w:p>
          <w:p>
            <w:pPr>
              <w:pStyle w:val="Normal"/>
              <w:spacing w:before="0" w:after="24"/>
              <w:ind w:left="360"/>
              <w:rPr/>
            </w:pPr>
            <w:r>
              <w:rPr>
                <w:rFonts w:eastAsia="Calibri" w:cs="Calibri"/>
                <w:b w:val="false"/>
                <w:bCs w:val="false"/>
                <w:i w:val="false"/>
                <w:iCs w:val="false"/>
                <w:caps w:val="false"/>
                <w:smallCaps w:val="false"/>
                <w:color w:val="1A1A1A"/>
                <w:sz w:val="21"/>
                <w:szCs w:val="21"/>
              </w:rPr>
              <w:t>D.   The vaccine was developed in another country, which does not reflect the consensus among historians, which contradicts the primary source evidence from this era</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r>
        <w:br w:type="page"/>
      </w:r>
      <w:bookmarkStart w:id="37" w:name="__RefHeading___Toc5944_1715855955"/>
      <w:bookmarkEnd w:id="37"/>
      <w:r>
        <w:rPr>
          <w:rFonts w:eastAsia="Calibri" w:cs="Calibri" w:ascii="Calibri" w:hAnsi="Calibri"/>
          <w:b/>
          <w:bCs/>
          <w:i w:val="false"/>
          <w:iCs w:val="false"/>
          <w:caps w:val="false"/>
          <w:smallCaps w:val="false"/>
          <w:color w:val="1B2A4A"/>
          <w:sz w:val="36"/>
          <w:szCs w:val="36"/>
        </w:rPr>
        <w:t>Standard US.74 — Automobile's Growing Influence</w:t>
      </w:r>
    </w:p>
    <w:p>
      <w:pPr>
        <w:pStyle w:val="Normal"/>
        <w:spacing w:before="0" w:after="60"/>
        <w:rPr/>
      </w:pPr>
      <w:r>
        <w:rPr>
          <w:rFonts w:eastAsia="Calibri" w:cs="Calibri"/>
          <w:b/>
          <w:bCs/>
          <w:i w:val="false"/>
          <w:iCs w:val="false"/>
          <w:caps w:val="false"/>
          <w:smallCaps w:val="false"/>
          <w:color w:val="1A1A1A"/>
          <w:sz w:val="22"/>
          <w:szCs w:val="22"/>
        </w:rPr>
        <w:t xml:space="preserve">TN Academic Standard US.74: </w:t>
      </w:r>
      <w:r>
        <w:rPr>
          <w:rFonts w:eastAsia="Calibri" w:cs="Calibri"/>
          <w:b w:val="false"/>
          <w:bCs w:val="false"/>
          <w:i w:val="false"/>
          <w:iCs w:val="false"/>
          <w:caps w:val="false"/>
          <w:smallCaps w:val="false"/>
          <w:color w:val="1A1A1A"/>
          <w:sz w:val="22"/>
          <w:szCs w:val="22"/>
        </w:rPr>
        <w:t>Describe the growing influence of the automobile on American society, including the growth of suburbia, fast food chains, and the hotel industry.</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describe the growing influence of the automobile on American society, including the growth of suburbia, fast food chains, and the hotel industry.</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Economics · Geography · History</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The automobile transformed Tennessee. The construction of Interstate 40, running east-west across the entire state, and Interstate 65 through Nashville reshaped Tennessee's geography, enabling suburban sprawl and the decline of downtown commercial districts while creating new roadside businesses and truck stops.</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Automobile's Growing Influence: Describe the growing influence of the automobile on American society, including the growth of suburbia, fast food chains, and the hotel industry.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who shared in the postwar prosperity, and who was left out?</w:t>
            </w:r>
          </w:p>
        </w:tc>
      </w:tr>
    </w:tbl>
    <w:p>
      <w:pPr>
        <w:pStyle w:val="Heading2"/>
        <w:keepNext w:val="true"/>
        <w:spacing w:before="150" w:after="90"/>
        <w:rPr/>
      </w:pPr>
      <w:r>
        <w:br w:type="page"/>
      </w:r>
      <w:bookmarkStart w:id="38" w:name="__RefHeading___Toc5946_1715855955"/>
      <w:bookmarkEnd w:id="38"/>
      <w:r>
        <w:rPr>
          <w:rFonts w:eastAsia="Calibri" w:cs="Calibri" w:ascii="Calibri" w:hAnsi="Calibri"/>
          <w:b/>
          <w:bCs/>
          <w:i w:val="false"/>
          <w:iCs w:val="false"/>
          <w:caps w:val="false"/>
          <w:smallCaps w:val="false"/>
          <w:color w:val="1B2A4A"/>
          <w:sz w:val="28"/>
          <w:szCs w:val="28"/>
        </w:rPr>
        <w:t>Activity 1 — Vocabulary (Part A: Reference / Word Bank) — US.74</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Suburban Ideal</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1950s American dream of owning a single-family home in the suburbs with a yard, garage, and modern appliances, drawing families out of cities.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Ideal Suburbano</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Interstate Highway System</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Massive 41,000-mile highway network authorized by President Eisenhower in 1956 that transformed American travel, commerce, and settlement patterns.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Sistema de Autopistas Interestatales</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Automobile Culture</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1950s lifestyle centered on cars, which symbolized freedom and prosperity, reshaping cities, suburbs, and daily life across America.</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Cultura del Automóvil</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Fast Food Chains</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Restaurant businesses like McDonald’s that used assembly-line prep and drive-through service to feed automobile travelers quickly and cheaply.</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Cadenas de Comida Rápida</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Motel/Hotel Chains</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Standardized roadside lodging like Holiday Inn, founded 1952, built along highways to serve automobile travelers with predictable quality and amenities.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Cadenas de Moteles/Hoteles</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Levittown</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first mass-produced suburb, built by William Levitt on Long Island starting in 1947 using assembly-line techniques to build homes quickly and cheaply.</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Levittown</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Suburban Ideal (suh-BER-bin); Interstate Highway System (IN-ter-stayt HY-way); Automobile Culture (AW-tuh-moh-beel); Fast Food Chains (fast food); Motel/Hotel Chains (moh-TEL); Levittown (LEV-it-town).</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Suburban Ideal</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Interstate Highway System</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Automobile Culture</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Fast Food Chains</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Motel/Hotel Chains</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Levittown</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39" w:name="__RefHeading___Toc5948_1715855955"/>
      <w:bookmarkEnd w:id="39"/>
      <w:r>
        <w:rPr>
          <w:rFonts w:eastAsia="Calibri" w:cs="Calibri" w:ascii="Calibri" w:hAnsi="Calibri"/>
          <w:b/>
          <w:bCs/>
          <w:i w:val="false"/>
          <w:iCs w:val="false"/>
          <w:caps w:val="false"/>
          <w:smallCaps w:val="false"/>
          <w:color w:val="1B2A4A"/>
          <w:sz w:val="28"/>
          <w:szCs w:val="28"/>
        </w:rPr>
        <w:t>Activity 2 — Vocabulary Studio (Frayer-inspired) — US.74</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Suburban Ideal</w:t>
            </w:r>
            <w:r>
              <w:rPr>
                <w:rFonts w:eastAsia="Calibri" w:cs="Calibri"/>
                <w:b w:val="false"/>
                <w:bCs w:val="false"/>
                <w:i w:val="false"/>
                <w:iCs w:val="false"/>
                <w:caps w:val="false"/>
                <w:smallCaps w:val="false"/>
                <w:color w:val="D9D5C8"/>
                <w:sz w:val="18"/>
                <w:szCs w:val="18"/>
              </w:rPr>
              <w:t xml:space="preserve">      ·   ES: Ideal Suburbano</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The 1950s American dream of owning a single-family home in the suburbs with a yard, garage, and modern appliances, drawing families out of cities.</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“Suburban Ideal”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Interstate Highway System</w:t>
            </w:r>
            <w:r>
              <w:rPr>
                <w:rFonts w:eastAsia="Calibri" w:cs="Calibri"/>
                <w:b w:val="false"/>
                <w:bCs w:val="false"/>
                <w:i w:val="false"/>
                <w:iCs w:val="false"/>
                <w:caps w:val="false"/>
                <w:smallCaps w:val="false"/>
                <w:color w:val="D9D5C8"/>
                <w:sz w:val="18"/>
                <w:szCs w:val="18"/>
              </w:rPr>
              <w:t xml:space="preserve">      ·   ES: Sistema de Autopistas Interestatales</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Massive 41,000-mile highway network authorized by President Eisenhower in 1956 that transformed American travel, commerce, and settlement patterns.</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“Interstate Highway System”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40" w:name="__RefHeading___Toc5950_1715855955"/>
      <w:bookmarkEnd w:id="40"/>
      <w:r>
        <w:rPr>
          <w:rFonts w:eastAsia="Calibri" w:cs="Calibri" w:ascii="Calibri" w:hAnsi="Calibri"/>
          <w:b/>
          <w:bCs/>
          <w:i w:val="false"/>
          <w:iCs w:val="false"/>
          <w:caps w:val="false"/>
          <w:smallCaps w:val="false"/>
          <w:color w:val="1B2A4A"/>
          <w:sz w:val="28"/>
          <w:szCs w:val="28"/>
        </w:rPr>
        <w:t>Activity 3 — Direct Teaching Cornell Notes — US.74</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US.74 — Automobile's Growing Influence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transforming American Daily Life?</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connection to Suburban Growth?</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fast Food and Hospitality Industries?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41" w:name="__RefHeading___Toc5952_1715855955"/>
      <w:bookmarkEnd w:id="41"/>
      <w:r>
        <w:rPr>
          <w:rFonts w:eastAsia="Calibri" w:cs="Calibri" w:ascii="Calibri" w:hAnsi="Calibri"/>
          <w:b/>
          <w:bCs/>
          <w:i w:val="false"/>
          <w:iCs w:val="false"/>
          <w:caps w:val="false"/>
          <w:smallCaps w:val="false"/>
          <w:color w:val="1B2A4A"/>
          <w:sz w:val="28"/>
          <w:szCs w:val="28"/>
        </w:rPr>
        <w:t>Cornell Notes — keep going, then process &amp; check — US.74</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Suburban Ideal · Interstate Highway System · Automobile Culture · Fast Food Chains · Motel/Hotel Chains · Levittown</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How did automobiles drive the expansion of fast food chains and the hotel industry?</w:t>
            </w:r>
          </w:p>
          <w:p>
            <w:pPr>
              <w:pStyle w:val="Normal"/>
              <w:spacing w:before="0" w:after="30"/>
              <w:ind w:left="360"/>
              <w:rPr/>
            </w:pPr>
            <w:r>
              <w:rPr>
                <w:rFonts w:eastAsia="Calibri" w:cs="Calibri"/>
                <w:b w:val="false"/>
                <w:bCs w:val="false"/>
                <w:i w:val="false"/>
                <w:iCs w:val="false"/>
                <w:caps w:val="false"/>
                <w:smallCaps w:val="false"/>
                <w:color w:val="1A1A1A"/>
                <w:sz w:val="21"/>
                <w:szCs w:val="21"/>
              </w:rPr>
              <w:t>A.   Fast food and motels existed before car culture, though this interpretation lacks supporting historical evidence and does not reflect the scholarly consensus on this topic</w:t>
            </w:r>
          </w:p>
          <w:p>
            <w:pPr>
              <w:pStyle w:val="Normal"/>
              <w:spacing w:before="0" w:after="30"/>
              <w:ind w:left="360"/>
              <w:rPr/>
            </w:pPr>
            <w:r>
              <w:rPr>
                <w:rFonts w:eastAsia="Calibri" w:cs="Calibri"/>
                <w:b w:val="false"/>
                <w:bCs w:val="false"/>
                <w:i w:val="false"/>
                <w:iCs w:val="false"/>
                <w:caps w:val="false"/>
                <w:smallCaps w:val="false"/>
                <w:color w:val="1A1A1A"/>
                <w:sz w:val="21"/>
                <w:szCs w:val="21"/>
              </w:rPr>
              <w:t>B.   The hospitality industry declined as car ownership increased, which does not align with the documented historical record</w:t>
            </w:r>
          </w:p>
          <w:p>
            <w:pPr>
              <w:pStyle w:val="Normal"/>
              <w:spacing w:before="0" w:after="30"/>
              <w:ind w:left="360"/>
              <w:rPr/>
            </w:pPr>
            <w:r>
              <w:rPr>
                <w:rFonts w:eastAsia="Calibri" w:cs="Calibri"/>
                <w:b w:val="false"/>
                <w:bCs w:val="false"/>
                <w:i w:val="false"/>
                <w:iCs w:val="false"/>
                <w:caps w:val="false"/>
                <w:smallCaps w:val="false"/>
                <w:color w:val="1A1A1A"/>
                <w:sz w:val="21"/>
                <w:szCs w:val="21"/>
              </w:rPr>
              <w:t>C.   Fast food was only popular in urban areas, but this oversimplifies the complex factors at work, but the historical evidence paints a more nuanced picture</w:t>
            </w:r>
          </w:p>
          <w:p>
            <w:pPr>
              <w:pStyle w:val="Normal"/>
              <w:spacing w:before="0" w:after="30"/>
              <w:ind w:left="360"/>
              <w:rPr/>
            </w:pPr>
            <w:r>
              <w:rPr>
                <w:rFonts w:eastAsia="Calibri" w:cs="Calibri"/>
                <w:b w:val="false"/>
                <w:bCs w:val="false"/>
                <w:i w:val="false"/>
                <w:iCs w:val="false"/>
                <w:caps w:val="false"/>
                <w:smallCaps w:val="false"/>
                <w:color w:val="1A1A1A"/>
                <w:sz w:val="21"/>
                <w:szCs w:val="21"/>
              </w:rPr>
              <w:t>D.   Car culture created demand for drive-in restaurants like McDonald's and roadside motels, spawning entirely new industries serving traveling Americans</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42" w:name="__RefHeading___Toc5954_1715855955"/>
      <w:bookmarkEnd w:id="42"/>
      <w:r>
        <w:rPr>
          <w:rFonts w:eastAsia="Calibri" w:cs="Calibri" w:ascii="Calibri" w:hAnsi="Calibri"/>
          <w:b/>
          <w:bCs/>
          <w:i w:val="false"/>
          <w:iCs w:val="false"/>
          <w:caps w:val="false"/>
          <w:smallCaps w:val="false"/>
          <w:color w:val="1B2A4A"/>
          <w:sz w:val="28"/>
          <w:szCs w:val="28"/>
        </w:rPr>
        <w:t>Activity 4 — Close Read — US.74</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21"/>
                <w:szCs w:val="21"/>
              </w:rPr>
              <w:t>Transforming American Daily Life</w:t>
            </w:r>
          </w:p>
          <w:p>
            <w:pPr>
              <w:pStyle w:val="Normal"/>
              <w:spacing w:before="0" w:after="40"/>
              <w:rPr/>
            </w:pPr>
            <w:r>
              <w:rPr>
                <w:rFonts w:eastAsia="Calibri" w:cs="Calibri"/>
                <w:b w:val="false"/>
                <w:bCs w:val="false"/>
                <w:i w:val="false"/>
                <w:iCs w:val="false"/>
                <w:caps w:val="false"/>
                <w:smallCaps w:val="false"/>
                <w:color w:val="1A1A1A"/>
                <w:sz w:val="21"/>
                <w:szCs w:val="21"/>
              </w:rPr>
              <w:t>Cars provided unprecedented personal mobility, allowing Americans to live farther from work, shop at distant locations, and pursue leisure activities across wider areas. Family life became more mobile, dating patterns changed as teenagers gained independence, and the daily routine expanded beyond walking distance of home.</w:t>
            </w:r>
          </w:p>
          <w:p>
            <w:pPr>
              <w:pStyle w:val="Normal"/>
              <w:spacing w:before="0" w:after="40"/>
              <w:rPr/>
            </w:pPr>
            <w:r>
              <w:rPr>
                <w:rFonts w:eastAsia="Calibri" w:cs="Calibri"/>
                <w:b/>
                <w:bCs/>
                <w:i w:val="false"/>
                <w:iCs w:val="false"/>
                <w:caps w:val="false"/>
                <w:smallCaps w:val="false"/>
                <w:color w:val="1B2A4A"/>
                <w:sz w:val="21"/>
                <w:szCs w:val="21"/>
              </w:rPr>
              <w:t>Connection to Suburban Growth</w:t>
            </w:r>
          </w:p>
          <w:p>
            <w:pPr>
              <w:pStyle w:val="Normal"/>
              <w:spacing w:before="0" w:after="40"/>
              <w:rPr/>
            </w:pPr>
            <w:r>
              <w:rPr>
                <w:rFonts w:eastAsia="Calibri" w:cs="Calibri"/>
                <w:b w:val="false"/>
                <w:bCs w:val="false"/>
                <w:i w:val="false"/>
                <w:iCs w:val="false"/>
                <w:caps w:val="false"/>
                <w:smallCaps w:val="false"/>
                <w:color w:val="1A1A1A"/>
                <w:sz w:val="21"/>
                <w:szCs w:val="21"/>
              </w:rPr>
              <w:t>Cars made suburban living practical by allowing workers to commute to city jobs while living in residential communities. This enabled the suburban boom, as developers like William Levitt built planned communities (Levittown) designed around automobile access rather than public transportation. Suburbs featured wide streets, driveways, and garages as standard features.</w:t>
            </w:r>
          </w:p>
          <w:p>
            <w:pPr>
              <w:pStyle w:val="Normal"/>
              <w:spacing w:before="0" w:after="40"/>
              <w:rPr/>
            </w:pPr>
            <w:r>
              <w:rPr>
                <w:rFonts w:eastAsia="Calibri" w:cs="Calibri"/>
                <w:b/>
                <w:bCs/>
                <w:i w:val="false"/>
                <w:iCs w:val="false"/>
                <w:caps w:val="false"/>
                <w:smallCaps w:val="false"/>
                <w:color w:val="1B2A4A"/>
                <w:sz w:val="21"/>
                <w:szCs w:val="21"/>
              </w:rPr>
              <w:t>Fast Food and Hospitality Industries</w:t>
            </w:r>
          </w:p>
          <w:p>
            <w:pPr>
              <w:pStyle w:val="Normal"/>
              <w:spacing w:before="0" w:after="40"/>
              <w:rPr/>
            </w:pPr>
            <w:r>
              <w:rPr>
                <w:rFonts w:eastAsia="Calibri" w:cs="Calibri"/>
                <w:b w:val="false"/>
                <w:bCs w:val="false"/>
                <w:i w:val="false"/>
                <w:iCs w:val="false"/>
                <w:caps w:val="false"/>
                <w:smallCaps w:val="false"/>
                <w:color w:val="1A1A1A"/>
                <w:sz w:val="21"/>
                <w:szCs w:val="21"/>
              </w:rPr>
              <w:t>Car culture created demand for drive-in restaurants, leading to the fast food industry's birth. McDonald's, founded in 1940 and franchised in 1955, epitomized this trend. Motels (motor hotels) replaced traditional hotels along highways, and entire industries emerged to serve traveling Americans.</w:t>
            </w:r>
          </w:p>
          <w:p>
            <w:pPr>
              <w:pStyle w:val="Normal"/>
              <w:spacing w:before="0" w:after="40"/>
              <w:rPr/>
            </w:pPr>
            <w:r>
              <w:rPr>
                <w:rFonts w:eastAsia="Calibri" w:cs="Calibri"/>
                <w:b/>
                <w:bCs/>
                <w:i w:val="false"/>
                <w:iCs w:val="false"/>
                <w:caps w:val="false"/>
                <w:smallCaps w:val="false"/>
                <w:color w:val="1B2A4A"/>
                <w:sz w:val="21"/>
                <w:szCs w:val="21"/>
              </w:rPr>
              <w:t>Broader Social Changes</w:t>
            </w:r>
          </w:p>
          <w:p>
            <w:pPr>
              <w:pStyle w:val="Normal"/>
              <w:spacing w:before="0" w:after="40"/>
              <w:rPr/>
            </w:pPr>
            <w:r>
              <w:rPr>
                <w:rFonts w:eastAsia="Calibri" w:cs="Calibri"/>
                <w:b w:val="false"/>
                <w:bCs w:val="false"/>
                <w:i w:val="false"/>
                <w:iCs w:val="false"/>
                <w:caps w:val="false"/>
                <w:smallCaps w:val="false"/>
                <w:color w:val="1A1A1A"/>
                <w:sz w:val="21"/>
                <w:szCs w:val="21"/>
              </w:rPr>
              <w:t>Automobile ownership became a symbol of American freedom and prosperity. Drive-in movies, shopping centers with large parking lots, and car-dependent suburban neighborhoods transformed the American landscape. However, car dependence also created traffic congestion, air pollution, and urban sprawl.</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Key terms to know first: Suburban Ideal, Interstate Highway System. Read once for the gist, then again for evidence.</w:t>
            </w:r>
          </w:p>
        </w:tc>
      </w:tr>
    </w:tbl>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“Transforming American Daily Life”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“Connection to Suburban Growth”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“Fast Food and Hospitality Industries”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43" w:name="__RefHeading___Toc5956_1715855955"/>
      <w:bookmarkEnd w:id="43"/>
      <w:r>
        <w:rPr>
          <w:rFonts w:eastAsia="Calibri" w:cs="Calibri" w:ascii="Calibri" w:hAnsi="Calibri"/>
          <w:b/>
          <w:bCs/>
          <w:i w:val="false"/>
          <w:iCs w:val="false"/>
          <w:caps w:val="false"/>
          <w:smallCaps w:val="false"/>
          <w:color w:val="1B2A4A"/>
          <w:sz w:val="28"/>
          <w:szCs w:val="28"/>
        </w:rPr>
        <w:t>Geographer’s Lens — US.74</w:t>
      </w:r>
      <w:r>
        <w:rPr>
          <w:rFonts w:eastAsia="Calibri" w:cs="Calibri" w:ascii="Calibri" w:hAnsi="Calibri"/>
          <w:b/>
          <w:bCs/>
          <w:i w:val="false"/>
          <w:iCs w:val="false"/>
          <w:caps w:val="false"/>
          <w:smallCaps w:val="false"/>
          <w:color w:val="C89B3C"/>
          <w:sz w:val="18"/>
          <w:szCs w:val="18"/>
        </w:rPr>
        <w:t xml:space="preserve">    ⏱ ~12 min</w:t>
      </w:r>
    </w:p>
    <w:p>
      <w:pPr>
        <w:pStyle w:val="Normal"/>
        <w:spacing w:before="0" w:after="100"/>
        <w:rPr/>
      </w:pPr>
      <w:r>
        <w:rPr>
          <w:rFonts w:eastAsia="Calibri" w:cs="Calibri"/>
          <w:b w:val="false"/>
          <w:bCs w:val="false"/>
          <w:i/>
          <w:iCs/>
          <w:caps w:val="false"/>
          <w:smallCaps w:val="false"/>
          <w:color w:val="6B7280"/>
          <w:sz w:val="20"/>
          <w:szCs w:val="20"/>
        </w:rPr>
        <w:t>Geographers don’t just find places — they explain how WHERE shapes WHAT happens. Work these like a geographer. Built on the Five Themes of Geography · C3 Dimension 2 · SSP.06 (spatial reasoning).</w:t>
      </w:r>
    </w:p>
    <w:tbl>
      <w:tblPr>
        <w:tblW w:w="9648" w:type="dxa"/>
        <w:jc w:val="left"/>
        <w:tblInd w:w="0" w:type="dxa"/>
        <w:tblLayout w:type="fixed"/>
        <w:tblCellMar>
          <w:top w:w="55" w:type="dxa"/>
          <w:left w:w="110" w:type="dxa"/>
          <w:bottom w:w="55" w:type="dxa"/>
          <w:right w:w="110" w:type="dxa"/>
        </w:tblCellMar>
      </w:tblPr>
      <w:tblGrid>
        <w:gridCol w:w="1899"/>
        <w:gridCol w:w="1351"/>
        <w:gridCol w:w="3100"/>
        <w:gridCol w:w="3297"/>
      </w:tblGrid>
      <w:tr>
        <w:trPr/>
        <w:tc>
          <w:tcPr>
            <w:tcW w:w="9647" w:type="dxa"/>
            <w:gridSpan w:val="4"/>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THE PLACES — then explain why geography put them there</w:t>
            </w:r>
          </w:p>
          <w:p>
            <w:pPr>
              <w:pStyle w:val="Normal"/>
              <w:spacing w:before="0" w:after="40"/>
              <w:rPr/>
            </w:pPr>
            <w:r>
              <w:rPr>
                <w:rFonts w:eastAsia="Calibri" w:cs="Calibri"/>
                <w:b w:val="false"/>
                <w:bCs w:val="false"/>
                <w:i w:val="false"/>
                <w:iCs w:val="false"/>
                <w:caps w:val="false"/>
                <w:smallCaps w:val="false"/>
                <w:color w:val="1A1A1A"/>
                <w:sz w:val="22"/>
                <w:szCs w:val="22"/>
              </w:rPr>
              <w:t>The automobile and the new Interstate Highway System (1956) remade where and how Americans lived. Use the list below to map the change, then explain how highways created suburbs and pulled people out of city centers.</w:t>
            </w:r>
          </w:p>
        </w:tc>
      </w:tr>
      <w:tr>
        <w:trPr/>
        <w:tc>
          <w:tcPr>
            <w:tcW w:w="18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Place</w:t>
            </w:r>
          </w:p>
        </w:tc>
        <w:tc>
          <w:tcPr>
            <w:tcW w:w="13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Where</w:t>
            </w:r>
          </w:p>
        </w:tc>
        <w:tc>
          <w:tcPr>
            <w:tcW w:w="31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What happened (given)</w:t>
            </w:r>
          </w:p>
        </w:tc>
        <w:tc>
          <w:tcPr>
            <w:tcW w:w="329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Why HERE? (your analysis)</w:t>
            </w:r>
          </w:p>
        </w:tc>
      </w:tr>
      <w:tr>
        <w:trPr/>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The Interstate Highway System</w:t>
            </w:r>
          </w:p>
        </w:tc>
        <w:tc>
          <w:tcPr>
            <w:tcW w:w="135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Nationwide</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1956 law — ~41,000 miles of new limited-access highways</w:t>
            </w:r>
          </w:p>
        </w:tc>
        <w:tc>
          <w:tcPr>
            <w:tcW w:w="329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I-40 across Tennessee</w:t>
            </w:r>
          </w:p>
        </w:tc>
        <w:tc>
          <w:tcPr>
            <w:tcW w:w="135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Memphis–Nashville–Knoxville</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east-west interstate linking the state's big cities</w:t>
            </w:r>
          </w:p>
        </w:tc>
        <w:tc>
          <w:tcPr>
            <w:tcW w:w="329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New suburbs</w:t>
            </w:r>
          </w:p>
        </w:tc>
        <w:tc>
          <w:tcPr>
            <w:tcW w:w="135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Outside Nashville, Memphis, Knoxville</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car-dependent communities that grew fast in the 1950s</w:t>
            </w:r>
          </w:p>
        </w:tc>
        <w:tc>
          <w:tcPr>
            <w:tcW w:w="329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Downtown city cores</w:t>
            </w:r>
          </w:p>
        </w:tc>
        <w:tc>
          <w:tcPr>
            <w:tcW w:w="135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City centers</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lost residents and shops as families moved to the suburbs</w:t>
            </w:r>
          </w:p>
        </w:tc>
        <w:tc>
          <w:tcPr>
            <w:tcW w:w="329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8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Levittown</w:t>
            </w:r>
          </w:p>
        </w:tc>
        <w:tc>
          <w:tcPr>
            <w:tcW w:w="135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New York</w:t>
            </w:r>
          </w:p>
        </w:tc>
        <w:tc>
          <w:tcPr>
            <w:tcW w:w="31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the model mass-produced postwar suburb</w:t>
            </w:r>
          </w:p>
        </w:tc>
        <w:tc>
          <w:tcPr>
            <w:tcW w:w="329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4"/>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MOVEMENT &amp; REGION — what’s the spatial pattern?</w:t>
            </w:r>
          </w:p>
          <w:p>
            <w:pPr>
              <w:pStyle w:val="Normal"/>
              <w:spacing w:before="0" w:after="40"/>
              <w:rPr/>
            </w:pPr>
            <w:r>
              <w:rPr>
                <w:rFonts w:eastAsia="Calibri" w:cs="Calibri"/>
                <w:b w:val="false"/>
                <w:bCs w:val="false"/>
                <w:i w:val="false"/>
                <w:iCs w:val="false"/>
                <w:caps w:val="false"/>
                <w:smallCaps w:val="false"/>
                <w:color w:val="1A1A1A"/>
                <w:sz w:val="22"/>
                <w:szCs w:val="22"/>
              </w:rPr>
              <w:t>In 1–2 sentences: is this a movement, a cluster, or a whole region? Name the direction or shape it takes on a map.</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GEOGRAPHY AS A FORCE — how did location shape the outcome?</w:t>
            </w:r>
          </w:p>
          <w:p>
            <w:pPr>
              <w:pStyle w:val="Normal"/>
              <w:spacing w:before="0" w:after="40"/>
              <w:rPr/>
            </w:pPr>
            <w:r>
              <w:rPr>
                <w:rFonts w:eastAsia="Calibri" w:cs="Calibri"/>
                <w:b w:val="false"/>
                <w:bCs w:val="false"/>
                <w:i w:val="false"/>
                <w:iCs w:val="false"/>
                <w:caps w:val="false"/>
                <w:smallCaps w:val="false"/>
                <w:color w:val="1A1A1A"/>
                <w:sz w:val="22"/>
                <w:szCs w:val="22"/>
              </w:rPr>
              <w:t>How did geography change WHAT happened — who was affected, how far or fast it spread, or who was left out? Use one place above as your evidence.</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READ IT LIKE A SOURCE — RESPONSE CHOICE</w:t>
            </w:r>
          </w:p>
          <w:p>
            <w:pPr>
              <w:pStyle w:val="Normal"/>
              <w:spacing w:before="0" w:after="40"/>
              <w:rPr/>
            </w:pPr>
            <w:r>
              <w:rPr>
                <w:rFonts w:eastAsia="Calibri" w:cs="Calibri"/>
                <w:b w:val="false"/>
                <w:bCs w:val="false"/>
                <w:i w:val="false"/>
                <w:iCs w:val="false"/>
                <w:caps w:val="false"/>
                <w:smallCaps w:val="false"/>
                <w:color w:val="1A1A1A"/>
                <w:sz w:val="22"/>
                <w:szCs w:val="22"/>
              </w:rPr>
              <w:t>A map is a source with a point of view. Show your thinking your way — write it, OR sketch a quick arrows-and-labels diagram: what would a map of this make CLEAR, and what would it HIDE or leave out?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44" w:name="__RefHeading___Toc5958_1715855955"/>
      <w:bookmarkEnd w:id="44"/>
      <w:r>
        <w:rPr>
          <w:rFonts w:eastAsia="Calibri" w:cs="Calibri" w:ascii="Calibri" w:hAnsi="Calibri"/>
          <w:b/>
          <w:bCs/>
          <w:i w:val="false"/>
          <w:iCs w:val="false"/>
          <w:caps w:val="false"/>
          <w:smallCaps w:val="false"/>
          <w:color w:val="1B2A4A"/>
          <w:sz w:val="28"/>
          <w:szCs w:val="28"/>
        </w:rPr>
        <w:t>Activity 5 — Primary Source / Data Analysis — US.74</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4476750" cy="3009900"/>
            <wp:effectExtent l="0" t="0" r="0" b="0"/>
            <wp:docPr id="5" name="Drive-In Restaurant (NARA-547855)" descr="Drive-In Restaurant (NARA-547855)&#10;Color photograph of a drive-in restaurant with cars lined up at carhop service stations beside a brightly lit roadside sign, illustrating America's car-centered fast-food cul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rive-In Restaurant (NARA-547855)" descr="Drive-In Restaurant (NARA-547855)&#10;Color photograph of a drive-in restaurant with cars lined up at carhop service stations beside a brightly lit roadside sign, illustrating America's car-centered fast-food culture."/>
                    <pic:cNvPicPr>
                      <a:picLocks noChangeAspect="1" noChangeArrowheads="1"/>
                    </pic:cNvPicPr>
                  </pic:nvPicPr>
                  <pic:blipFill>
                    <a:blip r:embed="rId6"/>
                    <a:stretch>
                      <a:fillRect/>
                    </a:stretch>
                  </pic:blipFill>
                  <pic:spPr bwMode="auto">
                    <a:xfrm>
                      <a:off x="0" y="0"/>
                      <a:ext cx="4476750" cy="3009900"/>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Drive-In Restaurant (NARA-547855) · Environmental Protection Agency / U.S. Federal Government · c. 1970–1975</w:t>
      </w:r>
    </w:p>
    <w:p>
      <w:pPr>
        <w:pStyle w:val="Normal"/>
        <w:spacing w:before="0" w:after="40"/>
        <w:rPr/>
      </w:pPr>
      <w:r>
        <w:rPr>
          <w:rFonts w:eastAsia="Calibri" w:cs="Calibri"/>
          <w:b w:val="false"/>
          <w:bCs w:val="false"/>
          <w:i w:val="false"/>
          <w:iCs w:val="false"/>
          <w:caps w:val="false"/>
          <w:smallCaps w:val="false"/>
          <w:color w:val="6B7280"/>
          <w:sz w:val="16"/>
          <w:szCs w:val="16"/>
        </w:rPr>
        <w:t>Source: U.S. Environmental Protection Agency. "Drive-In Restaurant." c. 1970–1975. National Archives and Records Administration (NAID 547855), via Wikimedia Commons, commons.wikimedia.org/wiki/File:DRIVE-IN_RESTAURANT_-_NARA_-_547855.jpg. Public Domain https://commons.wikimedia.org/wiki/File:DRIVE-IN_RESTAURANT_-_NARA_-_547855.jpg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45" w:name="__RefHeading___Toc5960_1715855955"/>
      <w:bookmarkEnd w:id="45"/>
      <w:r>
        <w:rPr>
          <w:rFonts w:eastAsia="Calibri" w:cs="Calibri" w:ascii="Calibri" w:hAnsi="Calibri"/>
          <w:b/>
          <w:bCs/>
          <w:i w:val="false"/>
          <w:iCs w:val="false"/>
          <w:caps w:val="false"/>
          <w:smallCaps w:val="false"/>
          <w:color w:val="1B2A4A"/>
          <w:sz w:val="28"/>
          <w:szCs w:val="28"/>
        </w:rPr>
        <w:t>Activity 6 — Core Application: Practice Quiz — US.74</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us74-q2 · pre-field-test]</w:t>
      </w:r>
    </w:p>
    <w:p>
      <w:pPr>
        <w:pStyle w:val="Normal"/>
        <w:spacing w:before="0" w:after="100"/>
        <w:rPr/>
      </w:pPr>
      <w:r>
        <w:rPr>
          <w:rFonts w:eastAsia="Calibri" w:cs="Calibri"/>
          <w:b/>
          <w:bCs/>
          <w:i w:val="false"/>
          <w:iCs w:val="false"/>
          <w:caps w:val="false"/>
          <w:smallCaps w:val="false"/>
          <w:color w:val="1A1A1A"/>
          <w:sz w:val="21"/>
          <w:szCs w:val="21"/>
        </w:rPr>
        <w:t>What connection existed between car culture and the growth of suburbs like Levittown?</w:t>
      </w:r>
    </w:p>
    <w:p>
      <w:pPr>
        <w:pStyle w:val="Normal"/>
        <w:spacing w:before="0" w:after="20"/>
        <w:ind w:left="260"/>
        <w:rPr/>
      </w:pPr>
      <w:r>
        <w:rPr>
          <w:rFonts w:eastAsia="Calibri" w:cs="Calibri"/>
          <w:b w:val="false"/>
          <w:bCs w:val="false"/>
          <w:i w:val="false"/>
          <w:iCs w:val="false"/>
          <w:caps w:val="false"/>
          <w:smallCaps w:val="false"/>
          <w:color w:val="1A1A1A"/>
          <w:sz w:val="20"/>
          <w:szCs w:val="20"/>
        </w:rPr>
        <w:t>A. Cars made suburban living practical by enabling commutes to city jobs, leading developers like Levitt to build communities designed around automobile access with wide streets and garages</w:t>
      </w:r>
    </w:p>
    <w:p>
      <w:pPr>
        <w:pStyle w:val="Normal"/>
        <w:spacing w:before="0" w:after="20"/>
        <w:ind w:left="260"/>
        <w:rPr/>
      </w:pPr>
      <w:r>
        <w:rPr>
          <w:rFonts w:eastAsia="Calibri" w:cs="Calibri"/>
          <w:b w:val="false"/>
          <w:bCs w:val="false"/>
          <w:i w:val="false"/>
          <w:iCs w:val="false"/>
          <w:caps w:val="false"/>
          <w:smallCaps w:val="false"/>
          <w:color w:val="1A1A1A"/>
          <w:sz w:val="20"/>
          <w:szCs w:val="20"/>
        </w:rPr>
        <w:t>B. Suburbs developed independently of automobile ownership, but this fails to account for the broader historical context, although this overlooks critical economic and social factors involved</w:t>
      </w:r>
    </w:p>
    <w:p>
      <w:pPr>
        <w:pStyle w:val="Normal"/>
        <w:spacing w:before="0" w:after="20"/>
        <w:ind w:left="260"/>
        <w:rPr/>
      </w:pPr>
      <w:r>
        <w:rPr>
          <w:rFonts w:eastAsia="Calibri" w:cs="Calibri"/>
          <w:b w:val="false"/>
          <w:bCs w:val="false"/>
          <w:i w:val="false"/>
          <w:iCs w:val="false"/>
          <w:caps w:val="false"/>
          <w:smallCaps w:val="false"/>
          <w:color w:val="1A1A1A"/>
          <w:sz w:val="20"/>
          <w:szCs w:val="20"/>
        </w:rPr>
        <w:t>C. Suburbs were built before cars became common, despite limited evidence supporting this interpretation and oversimplifies the complex factors at work during this period</w:t>
      </w:r>
    </w:p>
    <w:p>
      <w:pPr>
        <w:pStyle w:val="Normal"/>
        <w:spacing w:before="0" w:after="20"/>
        <w:ind w:left="260"/>
        <w:rPr/>
      </w:pPr>
      <w:r>
        <w:rPr>
          <w:rFonts w:eastAsia="Calibri" w:cs="Calibri"/>
          <w:b w:val="false"/>
          <w:bCs w:val="false"/>
          <w:i w:val="false"/>
          <w:iCs w:val="false"/>
          <w:caps w:val="false"/>
          <w:smallCaps w:val="false"/>
          <w:color w:val="1A1A1A"/>
          <w:sz w:val="20"/>
          <w:szCs w:val="20"/>
        </w:rPr>
        <w:t>D. Car ownership declined as suburbs grew, which ignores key developments that shaped the outcome, but contemporary accounts and primary sources suggest otherwise</w:t>
      </w:r>
    </w:p>
    <w:p>
      <w:pPr>
        <w:pStyle w:val="Normal"/>
        <w:spacing w:before="0" w:after="100"/>
        <w:rPr/>
      </w:pPr>
      <w:r>
        <w:rPr>
          <w:rFonts w:eastAsia="Calibri" w:cs="Calibri"/>
          <w:b/>
          <w:bCs/>
          <w:i w:val="false"/>
          <w:iCs w:val="false"/>
          <w:caps w:val="false"/>
          <w:smallCaps w:val="false"/>
          <w:color w:val="6B7280"/>
          <w:sz w:val="18"/>
          <w:szCs w:val="18"/>
        </w:rPr>
        <w:t>[DOK 2 · item q-us74-dok2-1 · pre-field-test]</w:t>
      </w:r>
    </w:p>
    <w:p>
      <w:pPr>
        <w:pStyle w:val="Normal"/>
        <w:spacing w:before="0" w:after="100"/>
        <w:rPr/>
      </w:pPr>
      <w:r>
        <w:rPr>
          <w:rFonts w:eastAsia="Calibri" w:cs="Calibri"/>
          <w:b/>
          <w:bCs/>
          <w:i w:val="false"/>
          <w:iCs w:val="false"/>
          <w:caps w:val="false"/>
          <w:smallCaps w:val="false"/>
          <w:color w:val="1A1A1A"/>
          <w:sz w:val="21"/>
          <w:szCs w:val="21"/>
        </w:rPr>
        <w:t>How did the automobile transform American business and culture in the 1950s?</w:t>
      </w:r>
    </w:p>
    <w:p>
      <w:pPr>
        <w:pStyle w:val="Normal"/>
        <w:spacing w:before="0" w:after="20"/>
        <w:ind w:left="260"/>
        <w:rPr/>
      </w:pPr>
      <w:r>
        <w:rPr>
          <w:rFonts w:eastAsia="Calibri" w:cs="Calibri"/>
          <w:b w:val="false"/>
          <w:bCs w:val="false"/>
          <w:i w:val="false"/>
          <w:iCs w:val="false"/>
          <w:caps w:val="false"/>
          <w:smallCaps w:val="false"/>
          <w:color w:val="1A1A1A"/>
          <w:sz w:val="20"/>
          <w:szCs w:val="20"/>
        </w:rPr>
        <w:t>A. It reduced consumer spending because families saved money on transit</w:t>
      </w:r>
    </w:p>
    <w:p>
      <w:pPr>
        <w:pStyle w:val="Normal"/>
        <w:spacing w:before="0" w:after="20"/>
        <w:ind w:left="260"/>
        <w:rPr/>
      </w:pPr>
      <w:r>
        <w:rPr>
          <w:rFonts w:eastAsia="Calibri" w:cs="Calibri"/>
          <w:b w:val="false"/>
          <w:bCs w:val="false"/>
          <w:i w:val="false"/>
          <w:iCs w:val="false"/>
          <w:caps w:val="false"/>
          <w:smallCaps w:val="false"/>
          <w:color w:val="1A1A1A"/>
          <w:sz w:val="20"/>
          <w:szCs w:val="20"/>
        </w:rPr>
        <w:t>B. It created fast food chains, motels, shopping centers, and drive-ins</w:t>
      </w:r>
    </w:p>
    <w:p>
      <w:pPr>
        <w:pStyle w:val="Normal"/>
        <w:spacing w:before="0" w:after="20"/>
        <w:ind w:left="260"/>
        <w:rPr/>
      </w:pPr>
      <w:r>
        <w:rPr>
          <w:rFonts w:eastAsia="Calibri" w:cs="Calibri"/>
          <w:b w:val="false"/>
          <w:bCs w:val="false"/>
          <w:i w:val="false"/>
          <w:iCs w:val="false"/>
          <w:caps w:val="false"/>
          <w:smallCaps w:val="false"/>
          <w:color w:val="1A1A1A"/>
          <w:sz w:val="20"/>
          <w:szCs w:val="20"/>
        </w:rPr>
        <w:t>C. It eliminated the need for any new road construction across the nation</w:t>
      </w:r>
    </w:p>
    <w:p>
      <w:pPr>
        <w:pStyle w:val="Normal"/>
        <w:spacing w:before="0" w:after="20"/>
        <w:ind w:left="260"/>
        <w:rPr/>
      </w:pPr>
      <w:r>
        <w:rPr>
          <w:rFonts w:eastAsia="Calibri" w:cs="Calibri"/>
          <w:b w:val="false"/>
          <w:bCs w:val="false"/>
          <w:i w:val="false"/>
          <w:iCs w:val="false"/>
          <w:caps w:val="false"/>
          <w:smallCaps w:val="false"/>
          <w:color w:val="1A1A1A"/>
          <w:sz w:val="20"/>
          <w:szCs w:val="20"/>
        </w:rPr>
        <w:t>D. It primarily benefited the railroad industry by increasing train travel</w:t>
      </w:r>
    </w:p>
    <w:p>
      <w:pPr>
        <w:pStyle w:val="Normal"/>
        <w:spacing w:before="0" w:after="100"/>
        <w:rPr/>
      </w:pPr>
      <w:r>
        <w:rPr>
          <w:rFonts w:eastAsia="Calibri" w:cs="Calibri"/>
          <w:b/>
          <w:bCs/>
          <w:i w:val="false"/>
          <w:iCs w:val="false"/>
          <w:caps w:val="false"/>
          <w:smallCaps w:val="false"/>
          <w:color w:val="6B7280"/>
          <w:sz w:val="18"/>
          <w:szCs w:val="18"/>
        </w:rPr>
        <w:t>[DOK 3 · item u1-us74-dok3-tc · pre-field-test]</w:t>
      </w:r>
    </w:p>
    <w:p>
      <w:pPr>
        <w:pStyle w:val="Normal"/>
        <w:spacing w:before="0" w:after="100"/>
        <w:rPr/>
      </w:pPr>
      <w:r>
        <w:rPr>
          <w:rFonts w:eastAsia="Calibri" w:cs="Calibri"/>
          <w:b/>
          <w:bCs/>
          <w:i w:val="false"/>
          <w:iCs w:val="false"/>
          <w:caps w:val="false"/>
          <w:smallCaps w:val="false"/>
          <w:color w:val="1A1A1A"/>
          <w:sz w:val="21"/>
          <w:szCs w:val="21"/>
        </w:rPr>
        <w:t>How did automobiles drive the expansion of fast food chains and the hotel industry?</w:t>
      </w:r>
    </w:p>
    <w:p>
      <w:pPr>
        <w:pStyle w:val="Normal"/>
        <w:spacing w:before="0" w:after="20"/>
        <w:ind w:left="260"/>
        <w:rPr/>
      </w:pPr>
      <w:r>
        <w:rPr>
          <w:rFonts w:eastAsia="Calibri" w:cs="Calibri"/>
          <w:b w:val="false"/>
          <w:bCs w:val="false"/>
          <w:i w:val="false"/>
          <w:iCs w:val="false"/>
          <w:caps w:val="false"/>
          <w:smallCaps w:val="false"/>
          <w:color w:val="1A1A1A"/>
          <w:sz w:val="20"/>
          <w:szCs w:val="20"/>
        </w:rPr>
        <w:t>A. Fast food and motels existed before car culture, though this interpretation lacks supporting historical evidence and does not reflect the scholarly consensus on this topic</w:t>
      </w:r>
    </w:p>
    <w:p>
      <w:pPr>
        <w:pStyle w:val="Normal"/>
        <w:spacing w:before="0" w:after="20"/>
        <w:ind w:left="260"/>
        <w:rPr/>
      </w:pPr>
      <w:r>
        <w:rPr>
          <w:rFonts w:eastAsia="Calibri" w:cs="Calibri"/>
          <w:b w:val="false"/>
          <w:bCs w:val="false"/>
          <w:i w:val="false"/>
          <w:iCs w:val="false"/>
          <w:caps w:val="false"/>
          <w:smallCaps w:val="false"/>
          <w:color w:val="1A1A1A"/>
          <w:sz w:val="20"/>
          <w:szCs w:val="20"/>
        </w:rPr>
        <w:t>B. The hospitality industry declined as car ownership increased, which does not align with the documented historical record</w:t>
      </w:r>
    </w:p>
    <w:p>
      <w:pPr>
        <w:pStyle w:val="Normal"/>
        <w:spacing w:before="0" w:after="20"/>
        <w:ind w:left="260"/>
        <w:rPr/>
      </w:pPr>
      <w:r>
        <w:rPr>
          <w:rFonts w:eastAsia="Calibri" w:cs="Calibri"/>
          <w:b w:val="false"/>
          <w:bCs w:val="false"/>
          <w:i w:val="false"/>
          <w:iCs w:val="false"/>
          <w:caps w:val="false"/>
          <w:smallCaps w:val="false"/>
          <w:color w:val="1A1A1A"/>
          <w:sz w:val="20"/>
          <w:szCs w:val="20"/>
        </w:rPr>
        <w:t>C. Fast food was only popular in urban areas, but this oversimplifies the complex factors at work, but the historical evidence paints a more nuanced picture</w:t>
      </w:r>
    </w:p>
    <w:p>
      <w:pPr>
        <w:pStyle w:val="Normal"/>
        <w:spacing w:before="0" w:after="20"/>
        <w:ind w:left="260"/>
        <w:rPr/>
      </w:pPr>
      <w:r>
        <w:rPr>
          <w:rFonts w:eastAsia="Calibri" w:cs="Calibri"/>
          <w:b w:val="false"/>
          <w:bCs w:val="false"/>
          <w:i w:val="false"/>
          <w:iCs w:val="false"/>
          <w:caps w:val="false"/>
          <w:smallCaps w:val="false"/>
          <w:color w:val="1A1A1A"/>
          <w:sz w:val="20"/>
          <w:szCs w:val="20"/>
        </w:rPr>
        <w:t>D. Car culture created demand for drive-in restaurants like McDonald's and roadside motels, spawning entirely new industries serving traveling Americans</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46" w:name="__RefHeading___Toc5962_1715855955"/>
      <w:bookmarkEnd w:id="46"/>
      <w:r>
        <w:rPr>
          <w:rFonts w:eastAsia="Calibri" w:cs="Calibri" w:ascii="Calibri" w:hAnsi="Calibri"/>
          <w:b/>
          <w:bCs/>
          <w:i w:val="false"/>
          <w:iCs w:val="false"/>
          <w:caps w:val="false"/>
          <w:smallCaps w:val="false"/>
          <w:color w:val="1B2A4A"/>
          <w:sz w:val="28"/>
          <w:szCs w:val="28"/>
        </w:rPr>
        <w:t>Activity 7 — Constructed Response (CER) — US.74</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in postwar America, who shared in the prosperity and the new consumer culture, and who was left out?</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describe the growing influence of the automobile on American society, including the growth of suburbia, fast food chains, and the hotel industry?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us74-q1 · DOK 2 · pre-field-test]</w:t>
            </w:r>
          </w:p>
          <w:p>
            <w:pPr>
              <w:pStyle w:val="Normal"/>
              <w:spacing w:before="0" w:after="50"/>
              <w:rPr/>
            </w:pPr>
            <w:r>
              <w:rPr>
                <w:rFonts w:eastAsia="Calibri" w:cs="Calibri"/>
                <w:b/>
                <w:bCs/>
                <w:i w:val="false"/>
                <w:iCs w:val="false"/>
                <w:caps w:val="false"/>
                <w:smallCaps w:val="false"/>
                <w:color w:val="1A1A1A"/>
                <w:sz w:val="22"/>
                <w:szCs w:val="22"/>
              </w:rPr>
              <w:t>How did widespread automobile ownership transform American daily life and family routines?</w:t>
            </w:r>
          </w:p>
          <w:p>
            <w:pPr>
              <w:pStyle w:val="Normal"/>
              <w:spacing w:before="0" w:after="24"/>
              <w:ind w:left="360"/>
              <w:rPr/>
            </w:pPr>
            <w:r>
              <w:rPr>
                <w:rFonts w:eastAsia="Calibri" w:cs="Calibri"/>
                <w:b w:val="false"/>
                <w:bCs w:val="false"/>
                <w:i w:val="false"/>
                <w:iCs w:val="false"/>
                <w:caps w:val="false"/>
                <w:smallCaps w:val="false"/>
                <w:color w:val="1A1A1A"/>
                <w:sz w:val="21"/>
                <w:szCs w:val="21"/>
              </w:rPr>
              <w:t>A.   Cars had minimal impact on daily routines, which does not align with the documented historical record when examined alongside the available primary and secondary sources</w:t>
            </w:r>
          </w:p>
          <w:p>
            <w:pPr>
              <w:pStyle w:val="Normal"/>
              <w:spacing w:before="0" w:after="24"/>
              <w:ind w:left="360"/>
              <w:rPr/>
            </w:pPr>
            <w:r>
              <w:rPr>
                <w:rFonts w:eastAsia="Calibri" w:cs="Calibri"/>
                <w:b w:val="false"/>
                <w:bCs w:val="false"/>
                <w:i w:val="false"/>
                <w:iCs w:val="false"/>
                <w:caps w:val="false"/>
                <w:smallCaps w:val="false"/>
                <w:color w:val="1A1A1A"/>
                <w:sz w:val="21"/>
                <w:szCs w:val="21"/>
              </w:rPr>
              <w:t>B.   Cars provided unprecedented mobility, allowing Americans to live farther from work, expanding shopping and leisure options, and giving teenagers new independence</w:t>
            </w:r>
          </w:p>
          <w:p>
            <w:pPr>
              <w:pStyle w:val="Normal"/>
              <w:spacing w:before="0" w:after="24"/>
              <w:ind w:left="360"/>
              <w:rPr/>
            </w:pPr>
            <w:r>
              <w:rPr>
                <w:rFonts w:eastAsia="Calibri" w:cs="Calibri"/>
                <w:b w:val="false"/>
                <w:bCs w:val="false"/>
                <w:i w:val="false"/>
                <w:iCs w:val="false"/>
                <w:caps w:val="false"/>
                <w:smallCaps w:val="false"/>
                <w:color w:val="1A1A1A"/>
                <w:sz w:val="21"/>
                <w:szCs w:val="21"/>
              </w:rPr>
              <w:t>C.   Only wealthy Americans owned cars in the 1950s, but this fails to account for the broader historical context, though this interpretation lacks supporting historical evidence</w:t>
            </w:r>
          </w:p>
          <w:p>
            <w:pPr>
              <w:pStyle w:val="Normal"/>
              <w:spacing w:before="0" w:after="24"/>
              <w:ind w:left="360"/>
              <w:rPr/>
            </w:pPr>
            <w:r>
              <w:rPr>
                <w:rFonts w:eastAsia="Calibri" w:cs="Calibri"/>
                <w:b w:val="false"/>
                <w:bCs w:val="false"/>
                <w:i w:val="false"/>
                <w:iCs w:val="false"/>
                <w:caps w:val="false"/>
                <w:smallCaps w:val="false"/>
                <w:color w:val="1A1A1A"/>
                <w:sz w:val="21"/>
                <w:szCs w:val="21"/>
              </w:rPr>
              <w:t>D.   Car ownership decreased family mobility, which represents a common misconception about the period, although this overlooks critical economic and social factors involved</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r>
        <w:br w:type="page"/>
      </w:r>
      <w:bookmarkStart w:id="47" w:name="__RefHeading___Toc5964_1715855955"/>
      <w:bookmarkEnd w:id="47"/>
      <w:r>
        <w:rPr>
          <w:rFonts w:eastAsia="Calibri" w:cs="Calibri" w:ascii="Calibri" w:hAnsi="Calibri"/>
          <w:b/>
          <w:bCs/>
          <w:i w:val="false"/>
          <w:iCs w:val="false"/>
          <w:caps w:val="false"/>
          <w:smallCaps w:val="false"/>
          <w:color w:val="1B2A4A"/>
          <w:sz w:val="36"/>
          <w:szCs w:val="36"/>
        </w:rPr>
        <w:t>Standard US.75 — Television and Mass Media Impact</w:t>
      </w:r>
    </w:p>
    <w:p>
      <w:pPr>
        <w:pStyle w:val="Normal"/>
        <w:spacing w:before="0" w:after="60"/>
        <w:rPr/>
      </w:pPr>
      <w:r>
        <w:rPr>
          <w:rFonts w:eastAsia="Calibri" w:cs="Calibri"/>
          <w:b/>
          <w:bCs/>
          <w:i w:val="false"/>
          <w:iCs w:val="false"/>
          <w:caps w:val="false"/>
          <w:smallCaps w:val="false"/>
          <w:color w:val="1A1A1A"/>
          <w:sz w:val="22"/>
          <w:szCs w:val="22"/>
        </w:rPr>
        <w:t xml:space="preserve">TN Academic Standard US.75: </w:t>
      </w:r>
      <w:r>
        <w:rPr>
          <w:rFonts w:eastAsia="Calibri" w:cs="Calibri"/>
          <w:b w:val="false"/>
          <w:bCs w:val="false"/>
          <w:i w:val="false"/>
          <w:iCs w:val="false"/>
          <w:caps w:val="false"/>
          <w:smallCaps w:val="false"/>
          <w:color w:val="1A1A1A"/>
          <w:sz w:val="22"/>
          <w:szCs w:val="22"/>
        </w:rPr>
        <w:t>Analyze the increasing impact of television and mass media on the American home, politics, and economy.</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analyze the increasing impact of television and mass media on the American home, politics, and economy.</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History · Economics · Politics/Government</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Television transformed Tennessee culture and politics. WSM-TV in Nashville broadcast the Grand Ole Opry, helping country music reach a national television audience. Senator Estes Kefauver's televised crime hearings (1950-1951) demonstrated television's political power to Tennessee and the nation.</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Television and Mass Media Impact: Analyze the increasing impact of television and mass media on the American home, politics, and economy.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who shared in the postwar prosperity, and who was left out?</w:t>
            </w:r>
          </w:p>
        </w:tc>
      </w:tr>
    </w:tbl>
    <w:p>
      <w:pPr>
        <w:pStyle w:val="Heading2"/>
        <w:keepNext w:val="true"/>
        <w:spacing w:before="150" w:after="90"/>
        <w:rPr/>
      </w:pPr>
      <w:r>
        <w:br w:type="page"/>
      </w:r>
      <w:bookmarkStart w:id="48" w:name="__RefHeading___Toc5966_1715855955"/>
      <w:bookmarkEnd w:id="48"/>
      <w:r>
        <w:rPr>
          <w:rFonts w:eastAsia="Calibri" w:cs="Calibri" w:ascii="Calibri" w:hAnsi="Calibri"/>
          <w:b/>
          <w:bCs/>
          <w:i w:val="false"/>
          <w:iCs w:val="false"/>
          <w:caps w:val="false"/>
          <w:smallCaps w:val="false"/>
          <w:color w:val="1B2A4A"/>
          <w:sz w:val="28"/>
          <w:szCs w:val="28"/>
        </w:rPr>
        <w:t>Activity 1 — Vocabulary (Part A: Reference / Word Bank) — US.75</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Television</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electronic medium that became the dominant form of American entertainment and information by the late 1950s, creating shared national experiences.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Televisión</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Mass Media</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Communication channels—TV, radio, newspapers, magazines—that reach large audiences at once; in the 1950s television became the most powerful medium.</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Medios Masivos</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Advertising</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rapidly growing 1950s industry that used television to shape consumer desires and sell products to mass audiences.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Publicidad</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Consumer Culture</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A society centered on buying goods; 1950s television and advertising encouraged Americans to define success through purchases.</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Cultura de Consumo</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Cultural Homogenization</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way national television gave Americans shared programs, products, and values, making regional cultures more alike.</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Homogeneización Cultural</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Nixon–Kennedy Debates</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first televised presidential debates (1960), which showed television's new power to shape politics and public opinion.</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Debates Nixon–Kennedy</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Television (TEL-uh-vizh-un); Mass Media (mas MEE-dee-uh); Advertising (AD-ver-ty-zing); Consumer Culture (kun-SOO-mer); Cultural Homogenization (huh-mah-jen-ih-ZAY-shun); Nixon–Kennedy Debates (NIK-sun KEN-eh-dee).</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Television</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Mass Media</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Advertising</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Consumer Culture</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Cultural Homogenization</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Nixon–Kennedy Debates</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49" w:name="__RefHeading___Toc5968_1715855955"/>
      <w:bookmarkEnd w:id="49"/>
      <w:r>
        <w:rPr>
          <w:rFonts w:eastAsia="Calibri" w:cs="Calibri" w:ascii="Calibri" w:hAnsi="Calibri"/>
          <w:b/>
          <w:bCs/>
          <w:i w:val="false"/>
          <w:iCs w:val="false"/>
          <w:caps w:val="false"/>
          <w:smallCaps w:val="false"/>
          <w:color w:val="1B2A4A"/>
          <w:sz w:val="28"/>
          <w:szCs w:val="28"/>
        </w:rPr>
        <w:t>Activity 2 — Vocabulary Studio (Frayer-inspired) — US.75</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Television</w:t>
            </w:r>
            <w:r>
              <w:rPr>
                <w:rFonts w:eastAsia="Calibri" w:cs="Calibri"/>
                <w:b w:val="false"/>
                <w:bCs w:val="false"/>
                <w:i w:val="false"/>
                <w:iCs w:val="false"/>
                <w:caps w:val="false"/>
                <w:smallCaps w:val="false"/>
                <w:color w:val="D9D5C8"/>
                <w:sz w:val="18"/>
                <w:szCs w:val="18"/>
              </w:rPr>
              <w:t xml:space="preserve">      ·   ES: Televisión</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The electronic medium that became the dominant form of American entertainment and information by the late 1950s, creating shared national experiences.</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“Television”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Mass Media</w:t>
            </w:r>
            <w:r>
              <w:rPr>
                <w:rFonts w:eastAsia="Calibri" w:cs="Calibri"/>
                <w:b w:val="false"/>
                <w:bCs w:val="false"/>
                <w:i w:val="false"/>
                <w:iCs w:val="false"/>
                <w:caps w:val="false"/>
                <w:smallCaps w:val="false"/>
                <w:color w:val="D9D5C8"/>
                <w:sz w:val="18"/>
                <w:szCs w:val="18"/>
              </w:rPr>
              <w:t xml:space="preserve">      ·   ES: Medios Masivos</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Communication channels—TV, radio, newspapers, magazines—that reach large audiences at once; in the 1950s television became the most powerful medium.</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“Mass Media”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50" w:name="__RefHeading___Toc5970_1715855955"/>
      <w:bookmarkEnd w:id="50"/>
      <w:r>
        <w:rPr>
          <w:rFonts w:eastAsia="Calibri" w:cs="Calibri" w:ascii="Calibri" w:hAnsi="Calibri"/>
          <w:b/>
          <w:bCs/>
          <w:i w:val="false"/>
          <w:iCs w:val="false"/>
          <w:caps w:val="false"/>
          <w:smallCaps w:val="false"/>
          <w:color w:val="1B2A4A"/>
          <w:sz w:val="28"/>
          <w:szCs w:val="28"/>
        </w:rPr>
        <w:t>Activity 3 — Direct Teaching Cornell Notes — US.75</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US.75 — Television and Mass Media Impact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television Changes Family Life?</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television and Politics?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advertising and Consumer Culture?</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51" w:name="__RefHeading___Toc5972_1715855955"/>
      <w:bookmarkEnd w:id="51"/>
      <w:r>
        <w:rPr>
          <w:rFonts w:eastAsia="Calibri" w:cs="Calibri" w:ascii="Calibri" w:hAnsi="Calibri"/>
          <w:b/>
          <w:bCs/>
          <w:i w:val="false"/>
          <w:iCs w:val="false"/>
          <w:caps w:val="false"/>
          <w:smallCaps w:val="false"/>
          <w:color w:val="1B2A4A"/>
          <w:sz w:val="28"/>
          <w:szCs w:val="28"/>
        </w:rPr>
        <w:t>Cornell Notes — keep going, then process &amp; check — US.75</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Television · Mass Media · Advertising · Consumer Culture · Cultural Homogenization · Nixon–Kennedy Debates</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What impact did the 1960 Kennedy-Nixon debates have on the role of television in politics?</w:t>
            </w:r>
          </w:p>
          <w:p>
            <w:pPr>
              <w:pStyle w:val="Normal"/>
              <w:spacing w:before="0" w:after="30"/>
              <w:ind w:left="360"/>
              <w:rPr/>
            </w:pPr>
            <w:r>
              <w:rPr>
                <w:rFonts w:eastAsia="Calibri" w:cs="Calibri"/>
                <w:b w:val="false"/>
                <w:bCs w:val="false"/>
                <w:i w:val="false"/>
                <w:iCs w:val="false"/>
                <w:caps w:val="false"/>
                <w:smallCaps w:val="false"/>
                <w:color w:val="1A1A1A"/>
                <w:sz w:val="21"/>
                <w:szCs w:val="21"/>
              </w:rPr>
              <w:t>A.   The debates demonstrated TV's power to influence voters through visual appearance—radio listeners thought Nixon won, but TV viewers favored the telegenic Kennedy, transforming how candidates campaign</w:t>
            </w:r>
          </w:p>
          <w:p>
            <w:pPr>
              <w:pStyle w:val="Normal"/>
              <w:spacing w:before="0" w:after="30"/>
              <w:ind w:left="360"/>
              <w:rPr/>
            </w:pPr>
            <w:r>
              <w:rPr>
                <w:rFonts w:eastAsia="Calibri" w:cs="Calibri"/>
                <w:b w:val="false"/>
                <w:bCs w:val="false"/>
                <w:i w:val="false"/>
                <w:iCs w:val="false"/>
                <w:caps w:val="false"/>
                <w:smallCaps w:val="false"/>
                <w:color w:val="1A1A1A"/>
                <w:sz w:val="21"/>
                <w:szCs w:val="21"/>
              </w:rPr>
              <w:t>B.   The debates had no significant impact on political campaigns, but contemporary accounts suggest a different explanation, which does not align with the documented historical record</w:t>
            </w:r>
          </w:p>
          <w:p>
            <w:pPr>
              <w:pStyle w:val="Normal"/>
              <w:spacing w:before="0" w:after="30"/>
              <w:ind w:left="360"/>
              <w:rPr/>
            </w:pPr>
            <w:r>
              <w:rPr>
                <w:rFonts w:eastAsia="Calibri" w:cs="Calibri"/>
                <w:b w:val="false"/>
                <w:bCs w:val="false"/>
                <w:i w:val="false"/>
                <w:iCs w:val="false"/>
                <w:caps w:val="false"/>
                <w:smallCaps w:val="false"/>
                <w:color w:val="1A1A1A"/>
                <w:sz w:val="21"/>
                <w:szCs w:val="21"/>
              </w:rPr>
              <w:t>C.   Both candidates were equally effective on television, despite limited evidence supporting this interpretation when examined alongside the available primary and secondary sources</w:t>
            </w:r>
          </w:p>
          <w:p>
            <w:pPr>
              <w:pStyle w:val="Normal"/>
              <w:spacing w:before="0" w:after="30"/>
              <w:ind w:left="360"/>
              <w:rPr/>
            </w:pPr>
            <w:r>
              <w:rPr>
                <w:rFonts w:eastAsia="Calibri" w:cs="Calibri"/>
                <w:b w:val="false"/>
                <w:bCs w:val="false"/>
                <w:i w:val="false"/>
                <w:iCs w:val="false"/>
                <w:caps w:val="false"/>
                <w:smallCaps w:val="false"/>
                <w:color w:val="1A1A1A"/>
                <w:sz w:val="21"/>
                <w:szCs w:val="21"/>
              </w:rPr>
              <w:t>D.   Television was not used for political debates until the 1970s, although historical sources do not support this conclusion, although historical sources do not support this conclusion</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52" w:name="__RefHeading___Toc5974_1715855955"/>
      <w:bookmarkEnd w:id="52"/>
      <w:r>
        <w:rPr>
          <w:rFonts w:eastAsia="Calibri" w:cs="Calibri" w:ascii="Calibri" w:hAnsi="Calibri"/>
          <w:b/>
          <w:bCs/>
          <w:i w:val="false"/>
          <w:iCs w:val="false"/>
          <w:caps w:val="false"/>
          <w:smallCaps w:val="false"/>
          <w:color w:val="1B2A4A"/>
          <w:sz w:val="28"/>
          <w:szCs w:val="28"/>
        </w:rPr>
        <w:t>Activity 4 — Close Read — US.75</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21"/>
                <w:szCs w:val="21"/>
              </w:rPr>
              <w:t>Television Changes Family Life</w:t>
            </w:r>
          </w:p>
          <w:p>
            <w:pPr>
              <w:pStyle w:val="Normal"/>
              <w:spacing w:before="0" w:after="40"/>
              <w:rPr/>
            </w:pPr>
            <w:r>
              <w:rPr>
                <w:rFonts w:eastAsia="Calibri" w:cs="Calibri"/>
                <w:b w:val="false"/>
                <w:bCs w:val="false"/>
                <w:i w:val="false"/>
                <w:iCs w:val="false"/>
                <w:caps w:val="false"/>
                <w:smallCaps w:val="false"/>
                <w:color w:val="1A1A1A"/>
                <w:sz w:val="21"/>
                <w:szCs w:val="21"/>
              </w:rPr>
              <w:t>Television became the center of family entertainment, replacing radio and reducing movie attendance. Families scheduled activities around TV programs, shared common cultural experiences through popular shows, and spent more time at home. TV also influenced home design, with living rooms arranged around television sets.</w:t>
            </w:r>
          </w:p>
          <w:p>
            <w:pPr>
              <w:pStyle w:val="Normal"/>
              <w:spacing w:before="0" w:after="40"/>
              <w:rPr/>
            </w:pPr>
            <w:r>
              <w:rPr>
                <w:rFonts w:eastAsia="Calibri" w:cs="Calibri"/>
                <w:b/>
                <w:bCs/>
                <w:i w:val="false"/>
                <w:iCs w:val="false"/>
                <w:caps w:val="false"/>
                <w:smallCaps w:val="false"/>
                <w:color w:val="1B2A4A"/>
                <w:sz w:val="21"/>
                <w:szCs w:val="21"/>
              </w:rPr>
              <w:t>Television and Politics</w:t>
            </w:r>
          </w:p>
          <w:p>
            <w:pPr>
              <w:pStyle w:val="Normal"/>
              <w:spacing w:before="0" w:after="40"/>
              <w:rPr/>
            </w:pPr>
            <w:r>
              <w:rPr>
                <w:rFonts w:eastAsia="Calibri" w:cs="Calibri"/>
                <w:b w:val="false"/>
                <w:bCs w:val="false"/>
                <w:i w:val="false"/>
                <w:iCs w:val="false"/>
                <w:caps w:val="false"/>
                <w:smallCaps w:val="false"/>
                <w:color w:val="1A1A1A"/>
                <w:sz w:val="21"/>
                <w:szCs w:val="21"/>
              </w:rPr>
              <w:t>Television transformed politics by emphasizing candidates' appearance and communication skills. The 1960 Kennedy-Nixon debates showed TV's power—radio listeners thought Nixon won, but TV viewers favored the telegenic Kennedy. Politicians had to adapt their message and image for the visual medium.</w:t>
            </w:r>
          </w:p>
          <w:p>
            <w:pPr>
              <w:pStyle w:val="Normal"/>
              <w:spacing w:before="0" w:after="40"/>
              <w:rPr/>
            </w:pPr>
            <w:r>
              <w:rPr>
                <w:rFonts w:eastAsia="Calibri" w:cs="Calibri"/>
                <w:b/>
                <w:bCs/>
                <w:i w:val="false"/>
                <w:iCs w:val="false"/>
                <w:caps w:val="false"/>
                <w:smallCaps w:val="false"/>
                <w:color w:val="1B2A4A"/>
                <w:sz w:val="21"/>
                <w:szCs w:val="21"/>
              </w:rPr>
              <w:t>Advertising and Consumer Culture</w:t>
            </w:r>
          </w:p>
          <w:p>
            <w:pPr>
              <w:pStyle w:val="Normal"/>
              <w:spacing w:before="0" w:after="40"/>
              <w:rPr/>
            </w:pPr>
            <w:r>
              <w:rPr>
                <w:rFonts w:eastAsia="Calibri" w:cs="Calibri"/>
                <w:b w:val="false"/>
                <w:bCs w:val="false"/>
                <w:i w:val="false"/>
                <w:iCs w:val="false"/>
                <w:caps w:val="false"/>
                <w:smallCaps w:val="false"/>
                <w:color w:val="1A1A1A"/>
                <w:sz w:val="21"/>
                <w:szCs w:val="21"/>
              </w:rPr>
              <w:t>Television advertising created a powerful new marketing tool that could reach millions of households simultaneously. Commercials shaped consumer desires, created brand awareness, and drove purchasing decisions. Companies invested heavily in TV advertising, making it the dominant advertising medium by the late 1950s.</w:t>
            </w:r>
          </w:p>
          <w:p>
            <w:pPr>
              <w:pStyle w:val="Normal"/>
              <w:spacing w:before="0" w:after="40"/>
              <w:rPr/>
            </w:pPr>
            <w:r>
              <w:rPr>
                <w:rFonts w:eastAsia="Calibri" w:cs="Calibri"/>
                <w:b/>
                <w:bCs/>
                <w:i w:val="false"/>
                <w:iCs w:val="false"/>
                <w:caps w:val="false"/>
                <w:smallCaps w:val="false"/>
                <w:color w:val="1B2A4A"/>
                <w:sz w:val="21"/>
                <w:szCs w:val="21"/>
              </w:rPr>
              <w:t>Cultural Homogenization</w:t>
            </w:r>
          </w:p>
          <w:p>
            <w:pPr>
              <w:pStyle w:val="Normal"/>
              <w:spacing w:before="0" w:after="40"/>
              <w:rPr/>
            </w:pPr>
            <w:r>
              <w:rPr>
                <w:rFonts w:eastAsia="Calibri" w:cs="Calibri"/>
                <w:b w:val="false"/>
                <w:bCs w:val="false"/>
                <w:i w:val="false"/>
                <w:iCs w:val="false"/>
                <w:caps w:val="false"/>
                <w:smallCaps w:val="false"/>
                <w:color w:val="1A1A1A"/>
                <w:sz w:val="21"/>
                <w:szCs w:val="21"/>
              </w:rPr>
              <w:t>Television created shared national experiences as Americans across the country watched the same programs. This promoted cultural homogenization—similar values, consumer preferences, and entertainment tastes spread nationwide. However, critics argued TV content was often shallow and promoted conformity.</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Key terms to know first: Television, Mass Media. Read once for the gist, then again for evidence.</w:t>
            </w:r>
          </w:p>
        </w:tc>
      </w:tr>
    </w:tbl>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“Television Changes Family Life”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“Television and Politics”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“Advertising and Consumer Culture”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53" w:name="__RefHeading___Toc5976_1715855955"/>
      <w:bookmarkEnd w:id="53"/>
      <w:r>
        <w:rPr>
          <w:rFonts w:eastAsia="Calibri" w:cs="Calibri" w:ascii="Calibri" w:hAnsi="Calibri"/>
          <w:b/>
          <w:bCs/>
          <w:i w:val="false"/>
          <w:iCs w:val="false"/>
          <w:caps w:val="false"/>
          <w:smallCaps w:val="false"/>
          <w:color w:val="1B2A4A"/>
          <w:sz w:val="28"/>
          <w:szCs w:val="28"/>
        </w:rPr>
        <w:t>Activity 5 — Primary Source / Data Analysis — US.75</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3209925" cy="3143250"/>
            <wp:effectExtent l="0" t="0" r="0" b="0"/>
            <wp:docPr id="6" name="Family Watching Television in Their Home (c. 1958)" descr="Family Watching Television in Their Home (c. 1958)&#10;Black-and-white photograph by Evert F. Baumgardner of an American family — adults and children — gathered attentively around a television set in their living room, around 1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amily Watching Television in Their Home (c. 1958)" descr="Family Watching Television in Their Home (c. 1958)&#10;Black-and-white photograph by Evert F. Baumgardner of an American family — adults and children — gathered attentively around a television set in their living room, around 1958."/>
                    <pic:cNvPicPr>
                      <a:picLocks noChangeAspect="1" noChangeArrowheads="1"/>
                    </pic:cNvPicPr>
                  </pic:nvPicPr>
                  <pic:blipFill>
                    <a:blip r:embed="rId7"/>
                    <a:stretch>
                      <a:fillRect/>
                    </a:stretch>
                  </pic:blipFill>
                  <pic:spPr bwMode="auto">
                    <a:xfrm>
                      <a:off x="0" y="0"/>
                      <a:ext cx="3209925" cy="3143250"/>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Family Watching Television in Their Home (c. 1958) · Evert F. Baumgardner / National Archives and Records Administration · c. 1958</w:t>
      </w:r>
    </w:p>
    <w:p>
      <w:pPr>
        <w:pStyle w:val="Normal"/>
        <w:spacing w:before="0" w:after="40"/>
        <w:rPr/>
      </w:pPr>
      <w:r>
        <w:rPr>
          <w:rFonts w:eastAsia="Calibri" w:cs="Calibri"/>
          <w:b w:val="false"/>
          <w:bCs w:val="false"/>
          <w:i w:val="false"/>
          <w:iCs w:val="false"/>
          <w:caps w:val="false"/>
          <w:smallCaps w:val="false"/>
          <w:color w:val="6B7280"/>
          <w:sz w:val="16"/>
          <w:szCs w:val="16"/>
        </w:rPr>
        <w:t>Source: Baumgardner, Evert F. "Family Watching Television in Their Home." c. 1958. National Archives and Records Administration, via Wikimedia Commons, commons.wikimedia.org/wiki/File:Family_watching_television_1958.jpg. Public Domain https://commons.wikimedia.org/wiki/File:Family_watching_television_1958.jpg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54" w:name="__RefHeading___Toc5978_1715855955"/>
      <w:bookmarkEnd w:id="54"/>
      <w:r>
        <w:rPr>
          <w:rFonts w:eastAsia="Calibri" w:cs="Calibri" w:ascii="Calibri" w:hAnsi="Calibri"/>
          <w:b/>
          <w:bCs/>
          <w:i w:val="false"/>
          <w:iCs w:val="false"/>
          <w:caps w:val="false"/>
          <w:smallCaps w:val="false"/>
          <w:color w:val="1B2A4A"/>
          <w:sz w:val="28"/>
          <w:szCs w:val="28"/>
        </w:rPr>
        <w:t>Activity 6 — Core Application: Practice Quiz — US.75</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q-us75-dok2-1 · pre-field-test]</w:t>
      </w:r>
    </w:p>
    <w:p>
      <w:pPr>
        <w:pStyle w:val="Normal"/>
        <w:spacing w:before="0" w:after="100"/>
        <w:rPr/>
      </w:pPr>
      <w:r>
        <w:rPr>
          <w:rFonts w:eastAsia="Calibri" w:cs="Calibri"/>
          <w:b/>
          <w:bCs/>
          <w:i w:val="false"/>
          <w:iCs w:val="false"/>
          <w:caps w:val="false"/>
          <w:smallCaps w:val="false"/>
          <w:color w:val="1A1A1A"/>
          <w:sz w:val="21"/>
          <w:szCs w:val="21"/>
        </w:rPr>
        <w:t>How did television impact American politics during the 1950s and early 1960s?</w:t>
      </w:r>
    </w:p>
    <w:p>
      <w:pPr>
        <w:pStyle w:val="Normal"/>
        <w:spacing w:before="0" w:after="20"/>
        <w:ind w:left="260"/>
        <w:rPr/>
      </w:pPr>
      <w:r>
        <w:rPr>
          <w:rFonts w:eastAsia="Calibri" w:cs="Calibri"/>
          <w:b w:val="false"/>
          <w:bCs w:val="false"/>
          <w:i w:val="false"/>
          <w:iCs w:val="false"/>
          <w:caps w:val="false"/>
          <w:smallCaps w:val="false"/>
          <w:color w:val="1A1A1A"/>
          <w:sz w:val="20"/>
          <w:szCs w:val="20"/>
        </w:rPr>
        <w:t>A. Televised debates and news coverage transformed how voters chose leaders</w:t>
      </w:r>
    </w:p>
    <w:p>
      <w:pPr>
        <w:pStyle w:val="Normal"/>
        <w:spacing w:before="0" w:after="20"/>
        <w:ind w:left="260"/>
        <w:rPr/>
      </w:pPr>
      <w:r>
        <w:rPr>
          <w:rFonts w:eastAsia="Calibri" w:cs="Calibri"/>
          <w:b w:val="false"/>
          <w:bCs w:val="false"/>
          <w:i w:val="false"/>
          <w:iCs w:val="false"/>
          <w:caps w:val="false"/>
          <w:smallCaps w:val="false"/>
          <w:color w:val="1A1A1A"/>
          <w:sz w:val="20"/>
          <w:szCs w:val="20"/>
        </w:rPr>
        <w:t>B. It combined audio and visuals to influence consumer preferences at scale</w:t>
      </w:r>
    </w:p>
    <w:p>
      <w:pPr>
        <w:pStyle w:val="Normal"/>
        <w:spacing w:before="0" w:after="20"/>
        <w:ind w:left="260"/>
        <w:rPr/>
      </w:pPr>
      <w:r>
        <w:rPr>
          <w:rFonts w:eastAsia="Calibri" w:cs="Calibri"/>
          <w:b w:val="false"/>
          <w:bCs w:val="false"/>
          <w:i w:val="false"/>
          <w:iCs w:val="false"/>
          <w:caps w:val="false"/>
          <w:smallCaps w:val="false"/>
          <w:color w:val="1A1A1A"/>
          <w:sz w:val="20"/>
          <w:szCs w:val="20"/>
        </w:rPr>
        <w:t>C. TV advertising created national demand for products and shaped consumer desires</w:t>
      </w:r>
    </w:p>
    <w:p>
      <w:pPr>
        <w:pStyle w:val="Normal"/>
        <w:spacing w:before="0" w:after="20"/>
        <w:ind w:left="260"/>
        <w:rPr/>
      </w:pPr>
      <w:r>
        <w:rPr>
          <w:rFonts w:eastAsia="Calibri" w:cs="Calibri"/>
          <w:b w:val="false"/>
          <w:bCs w:val="false"/>
          <w:i w:val="false"/>
          <w:iCs w:val="false"/>
          <w:caps w:val="false"/>
          <w:smallCaps w:val="false"/>
          <w:color w:val="1A1A1A"/>
          <w:sz w:val="20"/>
          <w:szCs w:val="20"/>
        </w:rPr>
        <w:t>D. TV became the center of family entertainment and a source of news</w:t>
      </w:r>
    </w:p>
    <w:p>
      <w:pPr>
        <w:pStyle w:val="Normal"/>
        <w:spacing w:before="0" w:after="100"/>
        <w:rPr/>
      </w:pPr>
      <w:r>
        <w:rPr>
          <w:rFonts w:eastAsia="Calibri" w:cs="Calibri"/>
          <w:b/>
          <w:bCs/>
          <w:i w:val="false"/>
          <w:iCs w:val="false"/>
          <w:caps w:val="false"/>
          <w:smallCaps w:val="false"/>
          <w:color w:val="6B7280"/>
          <w:sz w:val="18"/>
          <w:szCs w:val="18"/>
        </w:rPr>
        <w:t>[DOK 2 · item q-us75-add-1 · pre-field-test]</w:t>
      </w:r>
    </w:p>
    <w:p>
      <w:pPr>
        <w:pStyle w:val="Normal"/>
        <w:spacing w:before="0" w:after="100"/>
        <w:rPr/>
      </w:pPr>
      <w:r>
        <w:rPr>
          <w:rFonts w:eastAsia="Calibri" w:cs="Calibri"/>
          <w:b/>
          <w:bCs/>
          <w:i w:val="false"/>
          <w:iCs w:val="false"/>
          <w:caps w:val="false"/>
          <w:smallCaps w:val="false"/>
          <w:color w:val="1A1A1A"/>
          <w:sz w:val="21"/>
          <w:szCs w:val="21"/>
        </w:rPr>
        <w:t>How did television change American politics in the 1960s?</w:t>
      </w:r>
    </w:p>
    <w:p>
      <w:pPr>
        <w:pStyle w:val="Normal"/>
        <w:spacing w:before="0" w:after="20"/>
        <w:ind w:left="260"/>
        <w:rPr/>
      </w:pPr>
      <w:r>
        <w:rPr>
          <w:rFonts w:eastAsia="Calibri" w:cs="Calibri"/>
          <w:b w:val="false"/>
          <w:bCs w:val="false"/>
          <w:i w:val="false"/>
          <w:iCs w:val="false"/>
          <w:caps w:val="false"/>
          <w:smallCaps w:val="false"/>
          <w:color w:val="1A1A1A"/>
          <w:sz w:val="20"/>
          <w:szCs w:val="20"/>
        </w:rPr>
        <w:t>A. Candidates invested more in image, televised appearances, and short message framing</w:t>
      </w:r>
    </w:p>
    <w:p>
      <w:pPr>
        <w:pStyle w:val="Normal"/>
        <w:spacing w:before="0" w:after="20"/>
        <w:ind w:left="260"/>
        <w:rPr/>
      </w:pPr>
      <w:r>
        <w:rPr>
          <w:rFonts w:eastAsia="Calibri" w:cs="Calibri"/>
          <w:b w:val="false"/>
          <w:bCs w:val="false"/>
          <w:i w:val="false"/>
          <w:iCs w:val="false"/>
          <w:caps w:val="false"/>
          <w:smallCaps w:val="false"/>
          <w:color w:val="1A1A1A"/>
          <w:sz w:val="20"/>
          <w:szCs w:val="20"/>
        </w:rPr>
        <w:t>B. The 1960 Kennedy-Nixon debate showed that television image mattered as much as policy</w:t>
      </w:r>
    </w:p>
    <w:p>
      <w:pPr>
        <w:pStyle w:val="Normal"/>
        <w:spacing w:before="0" w:after="20"/>
        <w:ind w:left="260"/>
        <w:rPr/>
      </w:pPr>
      <w:r>
        <w:rPr>
          <w:rFonts w:eastAsia="Calibri" w:cs="Calibri"/>
          <w:b w:val="false"/>
          <w:bCs w:val="false"/>
          <w:i w:val="false"/>
          <w:iCs w:val="false"/>
          <w:caps w:val="false"/>
          <w:smallCaps w:val="false"/>
          <w:color w:val="1A1A1A"/>
          <w:sz w:val="20"/>
          <w:szCs w:val="20"/>
        </w:rPr>
        <w:t>C. Families across regions watched the same news, sports, and entertainment programs</w:t>
      </w:r>
    </w:p>
    <w:p>
      <w:pPr>
        <w:pStyle w:val="Normal"/>
        <w:spacing w:before="0" w:after="20"/>
        <w:ind w:left="260"/>
        <w:rPr/>
      </w:pPr>
      <w:r>
        <w:rPr>
          <w:rFonts w:eastAsia="Calibri" w:cs="Calibri"/>
          <w:b w:val="false"/>
          <w:bCs w:val="false"/>
          <w:i w:val="false"/>
          <w:iCs w:val="false"/>
          <w:caps w:val="false"/>
          <w:smallCaps w:val="false"/>
          <w:color w:val="1A1A1A"/>
          <w:sz w:val="20"/>
          <w:szCs w:val="20"/>
        </w:rPr>
        <w:t>D. Broadcast images of protests and violence drew national attention to segregation</w:t>
      </w:r>
    </w:p>
    <w:p>
      <w:pPr>
        <w:pStyle w:val="Normal"/>
        <w:spacing w:before="0" w:after="100"/>
        <w:rPr/>
      </w:pPr>
      <w:r>
        <w:rPr>
          <w:rFonts w:eastAsia="Calibri" w:cs="Calibri"/>
          <w:b/>
          <w:bCs/>
          <w:i w:val="false"/>
          <w:iCs w:val="false"/>
          <w:caps w:val="false"/>
          <w:smallCaps w:val="false"/>
          <w:color w:val="6B7280"/>
          <w:sz w:val="18"/>
          <w:szCs w:val="18"/>
        </w:rPr>
        <w:t>[DOK 3 · item u1-us75-dok3-tc · pre-field-test]</w:t>
      </w:r>
    </w:p>
    <w:p>
      <w:pPr>
        <w:pStyle w:val="Normal"/>
        <w:spacing w:before="0" w:after="100"/>
        <w:rPr/>
      </w:pPr>
      <w:r>
        <w:rPr>
          <w:rFonts w:eastAsia="Calibri" w:cs="Calibri"/>
          <w:b/>
          <w:bCs/>
          <w:i w:val="false"/>
          <w:iCs w:val="false"/>
          <w:caps w:val="false"/>
          <w:smallCaps w:val="false"/>
          <w:color w:val="1A1A1A"/>
          <w:sz w:val="21"/>
          <w:szCs w:val="21"/>
        </w:rPr>
        <w:t>What impact did the 1960 Kennedy-Nixon debates have on the role of television in politics?</w:t>
      </w:r>
    </w:p>
    <w:p>
      <w:pPr>
        <w:pStyle w:val="Normal"/>
        <w:spacing w:before="0" w:after="20"/>
        <w:ind w:left="260"/>
        <w:rPr/>
      </w:pPr>
      <w:r>
        <w:rPr>
          <w:rFonts w:eastAsia="Calibri" w:cs="Calibri"/>
          <w:b w:val="false"/>
          <w:bCs w:val="false"/>
          <w:i w:val="false"/>
          <w:iCs w:val="false"/>
          <w:caps w:val="false"/>
          <w:smallCaps w:val="false"/>
          <w:color w:val="1A1A1A"/>
          <w:sz w:val="20"/>
          <w:szCs w:val="20"/>
        </w:rPr>
        <w:t>A. The debates demonstrated TV's power to influence voters through visual appearance—radio listeners thought Nixon won, but TV viewers favored the telegenic Kennedy, transforming how candidates campaign</w:t>
      </w:r>
    </w:p>
    <w:p>
      <w:pPr>
        <w:pStyle w:val="Normal"/>
        <w:spacing w:before="0" w:after="20"/>
        <w:ind w:left="260"/>
        <w:rPr/>
      </w:pPr>
      <w:r>
        <w:rPr>
          <w:rFonts w:eastAsia="Calibri" w:cs="Calibri"/>
          <w:b w:val="false"/>
          <w:bCs w:val="false"/>
          <w:i w:val="false"/>
          <w:iCs w:val="false"/>
          <w:caps w:val="false"/>
          <w:smallCaps w:val="false"/>
          <w:color w:val="1A1A1A"/>
          <w:sz w:val="20"/>
          <w:szCs w:val="20"/>
        </w:rPr>
        <w:t>B. The debates had no significant impact on political campaigns, but contemporary accounts suggest a different explanation, which does not align with the documented historical record</w:t>
      </w:r>
    </w:p>
    <w:p>
      <w:pPr>
        <w:pStyle w:val="Normal"/>
        <w:spacing w:before="0" w:after="20"/>
        <w:ind w:left="260"/>
        <w:rPr/>
      </w:pPr>
      <w:r>
        <w:rPr>
          <w:rFonts w:eastAsia="Calibri" w:cs="Calibri"/>
          <w:b w:val="false"/>
          <w:bCs w:val="false"/>
          <w:i w:val="false"/>
          <w:iCs w:val="false"/>
          <w:caps w:val="false"/>
          <w:smallCaps w:val="false"/>
          <w:color w:val="1A1A1A"/>
          <w:sz w:val="20"/>
          <w:szCs w:val="20"/>
        </w:rPr>
        <w:t>C. Both candidates were equally effective on television, despite limited evidence supporting this interpretation when examined alongside the available primary and secondary sources</w:t>
      </w:r>
    </w:p>
    <w:p>
      <w:pPr>
        <w:pStyle w:val="Normal"/>
        <w:spacing w:before="0" w:after="20"/>
        <w:ind w:left="260"/>
        <w:rPr/>
      </w:pPr>
      <w:r>
        <w:rPr>
          <w:rFonts w:eastAsia="Calibri" w:cs="Calibri"/>
          <w:b w:val="false"/>
          <w:bCs w:val="false"/>
          <w:i w:val="false"/>
          <w:iCs w:val="false"/>
          <w:caps w:val="false"/>
          <w:smallCaps w:val="false"/>
          <w:color w:val="1A1A1A"/>
          <w:sz w:val="20"/>
          <w:szCs w:val="20"/>
        </w:rPr>
        <w:t>D. Television was not used for political debates until the 1970s, although historical sources do not support this conclusion, although historical sources do not support this conclusion</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55" w:name="__RefHeading___Toc5980_1715855955"/>
      <w:bookmarkEnd w:id="55"/>
      <w:r>
        <w:rPr>
          <w:rFonts w:eastAsia="Calibri" w:cs="Calibri" w:ascii="Calibri" w:hAnsi="Calibri"/>
          <w:b/>
          <w:bCs/>
          <w:i w:val="false"/>
          <w:iCs w:val="false"/>
          <w:caps w:val="false"/>
          <w:smallCaps w:val="false"/>
          <w:color w:val="1B2A4A"/>
          <w:sz w:val="28"/>
          <w:szCs w:val="28"/>
        </w:rPr>
        <w:t>Activity 7 — Constructed Response (CER) — US.75</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in postwar America, who shared in the prosperity and the new consumer culture, and who was left out?</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analyze the increasing impact of television and mass media on the American home, politics, and economy?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us75-q1 · DOK 2 · pre-field-test]</w:t>
            </w:r>
          </w:p>
          <w:p>
            <w:pPr>
              <w:pStyle w:val="Normal"/>
              <w:spacing w:before="0" w:after="50"/>
              <w:rPr/>
            </w:pPr>
            <w:r>
              <w:rPr>
                <w:rFonts w:eastAsia="Calibri" w:cs="Calibri"/>
                <w:b/>
                <w:bCs/>
                <w:i w:val="false"/>
                <w:iCs w:val="false"/>
                <w:caps w:val="false"/>
                <w:smallCaps w:val="false"/>
                <w:color w:val="1A1A1A"/>
                <w:sz w:val="22"/>
                <w:szCs w:val="22"/>
              </w:rPr>
              <w:t>How did television replace radio as the center of American family entertainment and home life?</w:t>
            </w:r>
          </w:p>
          <w:p>
            <w:pPr>
              <w:pStyle w:val="Normal"/>
              <w:spacing w:before="0" w:after="24"/>
              <w:ind w:left="360"/>
              <w:rPr/>
            </w:pPr>
            <w:r>
              <w:rPr>
                <w:rFonts w:eastAsia="Calibri" w:cs="Calibri"/>
                <w:b w:val="false"/>
                <w:bCs w:val="false"/>
                <w:i w:val="false"/>
                <w:iCs w:val="false"/>
                <w:caps w:val="false"/>
                <w:smallCaps w:val="false"/>
                <w:color w:val="1A1A1A"/>
                <w:sz w:val="21"/>
                <w:szCs w:val="21"/>
              </w:rPr>
              <w:t>A.   Radio remained more popular than television, but this oversimplifies the complex factors at work, although this overlooks critical economic and social factors involved, which contradicts the primary source evidence from this era</w:t>
            </w:r>
          </w:p>
          <w:p>
            <w:pPr>
              <w:pStyle w:val="Normal"/>
              <w:spacing w:before="0" w:after="24"/>
              <w:ind w:left="360"/>
              <w:rPr/>
            </w:pPr>
            <w:r>
              <w:rPr>
                <w:rFonts w:eastAsia="Calibri" w:cs="Calibri"/>
                <w:b w:val="false"/>
                <w:bCs w:val="false"/>
                <w:i w:val="false"/>
                <w:iCs w:val="false"/>
                <w:caps w:val="false"/>
                <w:smallCaps w:val="false"/>
                <w:color w:val="1A1A1A"/>
                <w:sz w:val="21"/>
                <w:szCs w:val="21"/>
              </w:rPr>
              <w:t>B.   Television was only popular in wealthy households, which does not reflect the consensus among historians, which does not align with the documented historical record, but closer analysis reveals a more complicated historical reality</w:t>
            </w:r>
          </w:p>
          <w:p>
            <w:pPr>
              <w:pStyle w:val="Normal"/>
              <w:spacing w:before="0" w:after="24"/>
              <w:ind w:left="360"/>
              <w:rPr/>
            </w:pPr>
            <w:r>
              <w:rPr>
                <w:rFonts w:eastAsia="Calibri" w:cs="Calibri"/>
                <w:b w:val="false"/>
                <w:bCs w:val="false"/>
                <w:i w:val="false"/>
                <w:iCs w:val="false"/>
                <w:caps w:val="false"/>
                <w:smallCaps w:val="false"/>
                <w:color w:val="1A1A1A"/>
                <w:sz w:val="21"/>
                <w:szCs w:val="21"/>
              </w:rPr>
              <w:t>C.   TV became the center of family entertainment, with families scheduling activities around programs, sharing cultural experiences through popular shows, and redesigning living rooms around television sets</w:t>
            </w:r>
          </w:p>
          <w:p>
            <w:pPr>
              <w:pStyle w:val="Normal"/>
              <w:spacing w:before="0" w:after="24"/>
              <w:ind w:left="360"/>
              <w:rPr/>
            </w:pPr>
            <w:r>
              <w:rPr>
                <w:rFonts w:eastAsia="Calibri" w:cs="Calibri"/>
                <w:b w:val="false"/>
                <w:bCs w:val="false"/>
                <w:i w:val="false"/>
                <w:iCs w:val="false"/>
                <w:caps w:val="false"/>
                <w:smallCaps w:val="false"/>
                <w:color w:val="1A1A1A"/>
                <w:sz w:val="21"/>
                <w:szCs w:val="21"/>
              </w:rPr>
              <w:t>D.   Families spent less time at home after television's introduction, although this view has been largely discredited by scholars, which does not align with the documented historical record</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r>
        <w:br w:type="page"/>
      </w:r>
      <w:bookmarkStart w:id="56" w:name="__RefHeading___Toc5982_1715855955"/>
      <w:bookmarkEnd w:id="56"/>
      <w:r>
        <w:rPr>
          <w:rFonts w:eastAsia="Calibri" w:cs="Calibri" w:ascii="Calibri" w:hAnsi="Calibri"/>
          <w:b/>
          <w:bCs/>
          <w:i w:val="false"/>
          <w:iCs w:val="false"/>
          <w:caps w:val="false"/>
          <w:smallCaps w:val="false"/>
          <w:color w:val="1B2A4A"/>
          <w:sz w:val="36"/>
          <w:szCs w:val="36"/>
        </w:rPr>
        <w:t>Standard US.76 — Youth Culture and Tennessee Music</w:t>
      </w:r>
    </w:p>
    <w:p>
      <w:pPr>
        <w:pStyle w:val="Normal"/>
        <w:spacing w:before="0" w:after="60"/>
        <w:rPr/>
      </w:pPr>
      <w:r>
        <w:rPr>
          <w:rFonts w:eastAsia="Calibri" w:cs="Calibri"/>
          <w:b/>
          <w:bCs/>
          <w:i w:val="false"/>
          <w:iCs w:val="false"/>
          <w:caps w:val="false"/>
          <w:smallCaps w:val="false"/>
          <w:color w:val="1A1A1A"/>
          <w:sz w:val="22"/>
          <w:szCs w:val="22"/>
        </w:rPr>
        <w:t xml:space="preserve">TN Academic Standard US.76: </w:t>
      </w:r>
      <w:r>
        <w:rPr>
          <w:rFonts w:eastAsia="Calibri" w:cs="Calibri"/>
          <w:b w:val="false"/>
          <w:bCs w:val="false"/>
          <w:i w:val="false"/>
          <w:iCs w:val="false"/>
          <w:caps w:val="false"/>
          <w:smallCaps w:val="false"/>
          <w:color w:val="1A1A1A"/>
          <w:sz w:val="22"/>
          <w:szCs w:val="22"/>
        </w:rPr>
        <w:t>Describe the emergence of a youth culture, including beatniks and the progression of popular music (from swing to rhythm and blues to rock 'n' roll), and the impact of Tennessee on the music industry, including the influence of B.B. King, Elvis Presley, Stax Records, and Sun Studio. (TCA)</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describe the emergence of a youth culture, including beatniks and the progression of popular music, and the impact of Tennessee on the music industry, including B.B. King, Elvis Presley, Stax Records, and Sun Studio.</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History · Culture · Tennessee Connection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Memphis's Sun Records and producer Sam Phillips launched the careers of Elvis Presley, Johnny Cash, Carl Perkins, and Jerry Lee Lewis — figures who defined the progression from country and blues to rock and roll. Nashville's Grand Ole Opry continued to shape country music's national audience.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Youth Culture and Tennessee Music: Describe the emergence of a youth culture, including beatniks and the progression of popular music (from swing to rhythm and blues to rock 'n' roll), and the impact of Tennessee on the music industry, including the influence of B.B. King, Elvis Presley, Stax Records, and Sun Studio. (TCA).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who shared in the postwar prosperity, and who was left out?</w:t>
            </w:r>
          </w:p>
        </w:tc>
      </w:tr>
    </w:tbl>
    <w:p>
      <w:pPr>
        <w:pStyle w:val="Heading2"/>
        <w:keepNext w:val="true"/>
        <w:spacing w:before="150" w:after="90"/>
        <w:rPr/>
      </w:pPr>
      <w:r>
        <w:br w:type="page"/>
      </w:r>
      <w:bookmarkStart w:id="57" w:name="__RefHeading___Toc5984_1715855955"/>
      <w:bookmarkEnd w:id="57"/>
      <w:r>
        <w:rPr>
          <w:rFonts w:eastAsia="Calibri" w:cs="Calibri" w:ascii="Calibri" w:hAnsi="Calibri"/>
          <w:b/>
          <w:bCs/>
          <w:i w:val="false"/>
          <w:iCs w:val="false"/>
          <w:caps w:val="false"/>
          <w:smallCaps w:val="false"/>
          <w:color w:val="1B2A4A"/>
          <w:sz w:val="28"/>
          <w:szCs w:val="28"/>
        </w:rPr>
        <w:t>Activity 1 — Vocabulary (Part A: Reference / Word Bank) — US.76</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Beatniks</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Members of the 1950s Beat Generation—writers like Jack Kerouac and Allen Ginsberg—who rejected mainstream culture, materialism, and conformity.</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Beatniks</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Rock ’n’ Roll</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Revolutionary 1950s music genre combining rhythm and blues, country, and gospel; Elvis Presley became its “King,” representing youth rebellion.</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Rock ’n’ Roll</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Elvis Presley</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Tennessee singer who became “The King of Rock ’n’ Roll” in the 1950s, revolutionizing popular culture and launching rock as a global phenomenon.</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Elvis Presley</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Sun Studio</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Memphis recording studio where Elvis Presley, Johnny Cash, Jerry Lee Lewis, and others recorded, creating the “Memphis Sound” of rock ’n’ roll.</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Sun Studio</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Stax Records</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Memphis record label founded 1957, legendary for soul music and home to Otis Redding and Isaac Hayes, putting Tennessee at the center of American music.</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Stax Records</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B.B. King</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Mississippi-born blues guitarist who recorded in Memphis and became “King of the Blues,” shaping rock, soul, and popular music from Tennessee.</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B.B. King</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Beatniks (BEET-niks); Rock ’n’ Roll (rok un ROHL); Elvis Presley (EL-vis PREZ-lee); Sun Studio (sun STOO-dee-oh); Stax Records (staks); B.B. King (bee-bee KING).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Beatniks</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Rock ’n’ Roll</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Elvis Presley</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Sun Studio</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Stax Records</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B.B. King</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58" w:name="__RefHeading___Toc5986_1715855955"/>
      <w:bookmarkEnd w:id="58"/>
      <w:r>
        <w:rPr>
          <w:rFonts w:eastAsia="Calibri" w:cs="Calibri" w:ascii="Calibri" w:hAnsi="Calibri"/>
          <w:b/>
          <w:bCs/>
          <w:i w:val="false"/>
          <w:iCs w:val="false"/>
          <w:caps w:val="false"/>
          <w:smallCaps w:val="false"/>
          <w:color w:val="1B2A4A"/>
          <w:sz w:val="28"/>
          <w:szCs w:val="28"/>
        </w:rPr>
        <w:t>Activity 2 — Vocabulary Studio (Frayer-inspired) — US.76</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Beatniks</w:t>
            </w:r>
            <w:r>
              <w:rPr>
                <w:rFonts w:eastAsia="Calibri" w:cs="Calibri"/>
                <w:b w:val="false"/>
                <w:bCs w:val="false"/>
                <w:i w:val="false"/>
                <w:iCs w:val="false"/>
                <w:caps w:val="false"/>
                <w:smallCaps w:val="false"/>
                <w:color w:val="D9D5C8"/>
                <w:sz w:val="18"/>
                <w:szCs w:val="18"/>
              </w:rPr>
              <w:t xml:space="preserve">      ·   ES: Beatniks</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Members of the 1950s Beat Generation—writers like Jack Kerouac and Allen Ginsberg—who rejected mainstream culture, materialism, and conformity.</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“Beatniks”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Rock ’n’ Roll</w:t>
            </w:r>
            <w:r>
              <w:rPr>
                <w:rFonts w:eastAsia="Calibri" w:cs="Calibri"/>
                <w:b w:val="false"/>
                <w:bCs w:val="false"/>
                <w:i w:val="false"/>
                <w:iCs w:val="false"/>
                <w:caps w:val="false"/>
                <w:smallCaps w:val="false"/>
                <w:color w:val="D9D5C8"/>
                <w:sz w:val="18"/>
                <w:szCs w:val="18"/>
              </w:rPr>
              <w:t xml:space="preserve">      ·   ES: Rock ’n’ Roll</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Revolutionary 1950s music genre combining rhythm and blues, country, and gospel; Elvis Presley became its “King,” representing youth rebellion.</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“Rock ’n’ Roll”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59" w:name="__RefHeading___Toc5988_1715855955"/>
      <w:bookmarkEnd w:id="59"/>
      <w:r>
        <w:rPr>
          <w:rFonts w:eastAsia="Calibri" w:cs="Calibri" w:ascii="Calibri" w:hAnsi="Calibri"/>
          <w:b/>
          <w:bCs/>
          <w:i w:val="false"/>
          <w:iCs w:val="false"/>
          <w:caps w:val="false"/>
          <w:smallCaps w:val="false"/>
          <w:color w:val="1B2A4A"/>
          <w:sz w:val="28"/>
          <w:szCs w:val="28"/>
        </w:rPr>
        <w:t>Activity 3 — Direct Teaching Cornell Notes — US.76</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US.76 — Youth Culture and Tennessee Music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the Beat Generation?</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tennessee's Central Role in Music?</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breaking Racial Barriers Through Music?</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60" w:name="__RefHeading___Toc5990_1715855955"/>
      <w:bookmarkEnd w:id="60"/>
      <w:r>
        <w:rPr>
          <w:rFonts w:eastAsia="Calibri" w:cs="Calibri" w:ascii="Calibri" w:hAnsi="Calibri"/>
          <w:b/>
          <w:bCs/>
          <w:i w:val="false"/>
          <w:iCs w:val="false"/>
          <w:caps w:val="false"/>
          <w:smallCaps w:val="false"/>
          <w:color w:val="1B2A4A"/>
          <w:sz w:val="28"/>
          <w:szCs w:val="28"/>
        </w:rPr>
        <w:t>Cornell Notes — keep going, then process &amp; check — US.76</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Beatniks · Rock ’n’ Roll · Elvis Presley · Sun Studio · Stax Records · B.B. King</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Why did Tennessee become the center of American popular music development in the 1950s?</w:t>
            </w:r>
          </w:p>
          <w:p>
            <w:pPr>
              <w:pStyle w:val="Normal"/>
              <w:spacing w:before="0" w:after="30"/>
              <w:ind w:left="360"/>
              <w:rPr/>
            </w:pPr>
            <w:r>
              <w:rPr>
                <w:rFonts w:eastAsia="Calibri" w:cs="Calibri"/>
                <w:b w:val="false"/>
                <w:bCs w:val="false"/>
                <w:i w:val="false"/>
                <w:iCs w:val="false"/>
                <w:caps w:val="false"/>
                <w:smallCaps w:val="false"/>
                <w:color w:val="1A1A1A"/>
                <w:sz w:val="21"/>
                <w:szCs w:val="21"/>
              </w:rPr>
              <w:t>A.   Tennessee had no significant role in music history, but this fails to account for the broader historical context and fails to account for key developments in the broader context</w:t>
            </w:r>
          </w:p>
          <w:p>
            <w:pPr>
              <w:pStyle w:val="Normal"/>
              <w:spacing w:before="0" w:after="30"/>
              <w:ind w:left="360"/>
              <w:rPr/>
            </w:pPr>
            <w:r>
              <w:rPr>
                <w:rFonts w:eastAsia="Calibri" w:cs="Calibri"/>
                <w:b w:val="false"/>
                <w:bCs w:val="false"/>
                <w:i w:val="false"/>
                <w:iCs w:val="false"/>
                <w:caps w:val="false"/>
                <w:smallCaps w:val="false"/>
                <w:color w:val="1A1A1A"/>
                <w:sz w:val="21"/>
                <w:szCs w:val="21"/>
              </w:rPr>
              <w:t>B.   Sun Studio and Stax Records in Memphis combined African American and white musical traditions, while artists like Elvis and B.B. King crossed racial boundaries to create rock 'n' roll and soul music</w:t>
            </w:r>
          </w:p>
          <w:p>
            <w:pPr>
              <w:pStyle w:val="Normal"/>
              <w:spacing w:before="0" w:after="30"/>
              <w:ind w:left="360"/>
              <w:rPr/>
            </w:pPr>
            <w:r>
              <w:rPr>
                <w:rFonts w:eastAsia="Calibri" w:cs="Calibri"/>
                <w:b w:val="false"/>
                <w:bCs w:val="false"/>
                <w:i w:val="false"/>
                <w:iCs w:val="false"/>
                <w:caps w:val="false"/>
                <w:smallCaps w:val="false"/>
                <w:color w:val="1A1A1A"/>
                <w:sz w:val="21"/>
                <w:szCs w:val="21"/>
              </w:rPr>
              <w:t>C.   Tennessee only produced country music, but this fails to account for the broader historical context when examined alongside the available primary and secondary sources, although historical sources do not support this conclusion</w:t>
            </w:r>
          </w:p>
          <w:p>
            <w:pPr>
              <w:pStyle w:val="Normal"/>
              <w:spacing w:before="0" w:after="30"/>
              <w:ind w:left="360"/>
              <w:rPr/>
            </w:pPr>
            <w:r>
              <w:rPr>
                <w:rFonts w:eastAsia="Calibri" w:cs="Calibri"/>
                <w:b w:val="false"/>
                <w:bCs w:val="false"/>
                <w:i w:val="false"/>
                <w:iCs w:val="false"/>
                <w:caps w:val="false"/>
                <w:smallCaps w:val="false"/>
                <w:color w:val="1A1A1A"/>
                <w:sz w:val="21"/>
                <w:szCs w:val="21"/>
              </w:rPr>
              <w:t>D.   Music development occurred primarily in New York and Los Angeles, but contemporary accounts suggest a different explanation, which represents a common misconception about this historical period</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61" w:name="__RefHeading___Toc5992_1715855955"/>
      <w:bookmarkEnd w:id="61"/>
      <w:r>
        <w:rPr>
          <w:rFonts w:eastAsia="Calibri" w:cs="Calibri" w:ascii="Calibri" w:hAnsi="Calibri"/>
          <w:b/>
          <w:bCs/>
          <w:i w:val="false"/>
          <w:iCs w:val="false"/>
          <w:caps w:val="false"/>
          <w:smallCaps w:val="false"/>
          <w:color w:val="1B2A4A"/>
          <w:sz w:val="28"/>
          <w:szCs w:val="28"/>
        </w:rPr>
        <w:t>Activity 4 — Close Read — US.76</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21"/>
                <w:szCs w:val="21"/>
              </w:rPr>
              <w:t>The Beat Generation</w:t>
            </w:r>
          </w:p>
          <w:p>
            <w:pPr>
              <w:pStyle w:val="Normal"/>
              <w:spacing w:before="0" w:after="40"/>
              <w:rPr/>
            </w:pPr>
            <w:r>
              <w:rPr>
                <w:rFonts w:eastAsia="Calibri" w:cs="Calibri"/>
                <w:b w:val="false"/>
                <w:bCs w:val="false"/>
                <w:i w:val="false"/>
                <w:iCs w:val="false"/>
                <w:caps w:val="false"/>
                <w:smallCaps w:val="false"/>
                <w:color w:val="1A1A1A"/>
                <w:sz w:val="21"/>
                <w:szCs w:val="21"/>
              </w:rPr>
              <w:t>Beatniks rejected 1950s conformity, materialism, and conventional career paths. They embraced artistic expression, questioned authority, experimented with alternative lifestyles, and criticized suburban conformity. Writers like Jack Kerouac and Allen Ginsberg became cultural icons. This laid groundwork for 1960s counterculture movements.</w:t>
            </w:r>
          </w:p>
          <w:p>
            <w:pPr>
              <w:pStyle w:val="Normal"/>
              <w:spacing w:before="0" w:after="40"/>
              <w:rPr/>
            </w:pPr>
            <w:r>
              <w:rPr>
                <w:rFonts w:eastAsia="Calibri" w:cs="Calibri"/>
                <w:b/>
                <w:bCs/>
                <w:i w:val="false"/>
                <w:iCs w:val="false"/>
                <w:caps w:val="false"/>
                <w:smallCaps w:val="false"/>
                <w:color w:val="1B2A4A"/>
                <w:sz w:val="21"/>
                <w:szCs w:val="21"/>
              </w:rPr>
              <w:t>Tennessee's Central Role in Music</w:t>
            </w:r>
          </w:p>
          <w:p>
            <w:pPr>
              <w:pStyle w:val="Normal"/>
              <w:spacing w:before="0" w:after="40"/>
              <w:rPr/>
            </w:pPr>
            <w:r>
              <w:rPr>
                <w:rFonts w:eastAsia="Calibri" w:cs="Calibri"/>
                <w:b w:val="false"/>
                <w:bCs w:val="false"/>
                <w:i w:val="false"/>
                <w:iCs w:val="false"/>
                <w:caps w:val="false"/>
                <w:smallCaps w:val="false"/>
                <w:color w:val="1A1A1A"/>
                <w:sz w:val="21"/>
                <w:szCs w:val="21"/>
              </w:rPr>
              <w:t>Tennessee, particularly Memphis and Nashville, became crucial to American popular music because of: Sun Studio's role in developing rock 'n' roll, Stax Records promoting rhythm and blues, the convergence of African American and white musical traditions, and artists like Elvis Presley and B.B. King who crossed racial boundaries in music.</w:t>
            </w:r>
          </w:p>
          <w:p>
            <w:pPr>
              <w:pStyle w:val="Normal"/>
              <w:spacing w:before="0" w:after="40"/>
              <w:rPr/>
            </w:pPr>
            <w:r>
              <w:rPr>
                <w:rFonts w:eastAsia="Calibri" w:cs="Calibri"/>
                <w:b/>
                <w:bCs/>
                <w:i w:val="false"/>
                <w:iCs w:val="false"/>
                <w:caps w:val="false"/>
                <w:smallCaps w:val="false"/>
                <w:color w:val="1B2A4A"/>
                <w:sz w:val="21"/>
                <w:szCs w:val="21"/>
              </w:rPr>
              <w:t>Breaking Racial Barriers Through Music</w:t>
            </w:r>
          </w:p>
          <w:p>
            <w:pPr>
              <w:pStyle w:val="Normal"/>
              <w:spacing w:before="0" w:after="40"/>
              <w:rPr/>
            </w:pPr>
            <w:r>
              <w:rPr>
                <w:rFonts w:eastAsia="Calibri" w:cs="Calibri"/>
                <w:b w:val="false"/>
                <w:bCs w:val="false"/>
                <w:i w:val="false"/>
                <w:iCs w:val="false"/>
                <w:caps w:val="false"/>
                <w:smallCaps w:val="false"/>
                <w:color w:val="1A1A1A"/>
                <w:sz w:val="21"/>
                <w:szCs w:val="21"/>
              </w:rPr>
              <w:t>Artists like Elvis Presley, who recorded at Sun Studio in Memphis, brought African American musical styles to white audiences. B.B. King and other blues artists at Stax Records gained crossover appeal. Music became one of the first areas where racial integration occurred naturally, challenging segregation through shared cultural experiences.</w:t>
            </w:r>
          </w:p>
          <w:p>
            <w:pPr>
              <w:pStyle w:val="Normal"/>
              <w:spacing w:before="0" w:after="40"/>
              <w:rPr/>
            </w:pPr>
            <w:r>
              <w:rPr>
                <w:rFonts w:eastAsia="Calibri" w:cs="Calibri"/>
                <w:b/>
                <w:bCs/>
                <w:i w:val="false"/>
                <w:iCs w:val="false"/>
                <w:caps w:val="false"/>
                <w:smallCaps w:val="false"/>
                <w:color w:val="1B2A4A"/>
                <w:sz w:val="21"/>
                <w:szCs w:val="21"/>
              </w:rPr>
              <w:t>Sun Studio and Stax Records</w:t>
            </w:r>
          </w:p>
          <w:p>
            <w:pPr>
              <w:pStyle w:val="Normal"/>
              <w:spacing w:before="0" w:after="40"/>
              <w:rPr/>
            </w:pPr>
            <w:r>
              <w:rPr>
                <w:rFonts w:eastAsia="Calibri" w:cs="Calibri"/>
                <w:b w:val="false"/>
                <w:bCs w:val="false"/>
                <w:i w:val="false"/>
                <w:iCs w:val="false"/>
                <w:caps w:val="false"/>
                <w:smallCaps w:val="false"/>
                <w:color w:val="1A1A1A"/>
                <w:sz w:val="21"/>
                <w:szCs w:val="21"/>
              </w:rPr>
              <w:t>Sun Studio, founded by Sam Phillips in Memphis, recorded Elvis Presley, Johnny Cash, Jerry Lee Lewis, and Carl Perkins—creating rock 'n' roll. Stax Records, also in Memphis, produced soul music with artists like Otis Redding and Booker T. &amp; the M.G.'s. These Tennessee institutions shaped American music history.</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Key terms to know first: Beatniks, Rock ’n’ Roll. Read once for the gist, then again for evidence.</w:t>
            </w:r>
          </w:p>
        </w:tc>
      </w:tr>
    </w:tbl>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“The Beat Generation”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“Tennessee's Central Role in Music”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“Breaking Racial Barriers Through Music”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62" w:name="__RefHeading___Toc5994_1715855955"/>
      <w:bookmarkEnd w:id="62"/>
      <w:r>
        <w:rPr>
          <w:rFonts w:eastAsia="Calibri" w:cs="Calibri" w:ascii="Calibri" w:hAnsi="Calibri"/>
          <w:b/>
          <w:bCs/>
          <w:i w:val="false"/>
          <w:iCs w:val="false"/>
          <w:caps w:val="false"/>
          <w:smallCaps w:val="false"/>
          <w:color w:val="1B2A4A"/>
          <w:sz w:val="28"/>
          <w:szCs w:val="28"/>
        </w:rPr>
        <w:t>Activity 5 — Primary Source / Data Analysis — US.76</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4181475" cy="3143250"/>
            <wp:effectExtent l="0" t="0" r="0" b="0"/>
            <wp:docPr id="7" name="Elvis Presley Sworn into the U.S. Army, Fort Chaffee, Arkansas (March 25, 1958)" descr="Elvis Presley Sworn into the U.S. Army, Fort Chaffee, Arkansas (March 25, 1958)&#10;Black-and-white newspaper photograph of Elvis Presley and a roomful of young men raising their right hands to take the oath of induction into the United States Army at Fort Chaffee, Arkansas, on March 25, 1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lvis Presley Sworn into the U.S. Army, Fort Chaffee, Arkansas (March 25, 1958)" descr="Elvis Presley Sworn into the U.S. Army, Fort Chaffee, Arkansas (March 25, 1958)&#10;Black-and-white newspaper photograph of Elvis Presley and a roomful of young men raising their right hands to take the oath of induction into the United States Army at Fort Chaffee, Arkansas, on March 25, 1958."/>
                    <pic:cNvPicPr>
                      <a:picLocks noChangeAspect="1" noChangeArrowheads="1"/>
                    </pic:cNvPicPr>
                  </pic:nvPicPr>
                  <pic:blipFill>
                    <a:blip r:embed="rId8"/>
                    <a:stretch>
                      <a:fillRect/>
                    </a:stretch>
                  </pic:blipFill>
                  <pic:spPr bwMode="auto">
                    <a:xfrm>
                      <a:off x="0" y="0"/>
                      <a:ext cx="4181475" cy="3143250"/>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Elvis Presley Sworn into the U.S. Army, Fort Chaffee, Arkansas (March 25, 1958) · Associated Press / Standard-Sentinel · March 25, 1958</w:t>
      </w:r>
    </w:p>
    <w:p>
      <w:pPr>
        <w:pStyle w:val="Normal"/>
        <w:spacing w:before="0" w:after="40"/>
        <w:rPr/>
      </w:pPr>
      <w:r>
        <w:rPr>
          <w:rFonts w:eastAsia="Calibri" w:cs="Calibri"/>
          <w:b w:val="false"/>
          <w:bCs w:val="false"/>
          <w:i w:val="false"/>
          <w:iCs w:val="false"/>
          <w:caps w:val="false"/>
          <w:smallCaps w:val="false"/>
          <w:color w:val="6B7280"/>
          <w:sz w:val="16"/>
          <w:szCs w:val="16"/>
        </w:rPr>
        <w:t>Source: Associated Press. "Elvis Presley Sworn into the U.S. Army at Fort Chaffee, Arkansas." 25 Mar. 1958. Standard-Sentinel, via Wikimedia Commons, commons.wikimedia.org/wiki/File:Elvis_sworn_into_army_1958.jpg. Public Domain https://commons.wikimedia.org/wiki/File:Elvis_sworn_into_army_1958.jpg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63" w:name="__RefHeading___Toc5996_1715855955"/>
      <w:bookmarkEnd w:id="63"/>
      <w:r>
        <w:rPr>
          <w:rFonts w:eastAsia="Calibri" w:cs="Calibri" w:ascii="Calibri" w:hAnsi="Calibri"/>
          <w:b/>
          <w:bCs/>
          <w:i w:val="false"/>
          <w:iCs w:val="false"/>
          <w:caps w:val="false"/>
          <w:smallCaps w:val="false"/>
          <w:color w:val="1B2A4A"/>
          <w:sz w:val="28"/>
          <w:szCs w:val="28"/>
        </w:rPr>
        <w:t>Activity 6 — Core Application: Practice Quiz — US.76</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q-us72-dok2-1 · pre-field-test]</w:t>
      </w:r>
    </w:p>
    <w:p>
      <w:pPr>
        <w:pStyle w:val="Normal"/>
        <w:spacing w:before="0" w:after="100"/>
        <w:rPr/>
      </w:pPr>
      <w:r>
        <w:rPr>
          <w:rFonts w:eastAsia="Calibri" w:cs="Calibri"/>
          <w:b/>
          <w:bCs/>
          <w:i w:val="false"/>
          <w:iCs w:val="false"/>
          <w:caps w:val="false"/>
          <w:smallCaps w:val="false"/>
          <w:color w:val="1A1A1A"/>
          <w:sz w:val="21"/>
          <w:szCs w:val="21"/>
        </w:rPr>
        <w:t>How did the baby boom generation impact the American economy and culture?</w:t>
      </w:r>
    </w:p>
    <w:p>
      <w:pPr>
        <w:pStyle w:val="Normal"/>
        <w:spacing w:before="0" w:after="20"/>
        <w:ind w:left="260"/>
        <w:rPr/>
      </w:pPr>
      <w:r>
        <w:rPr>
          <w:rFonts w:eastAsia="Calibri" w:cs="Calibri"/>
          <w:b w:val="false"/>
          <w:bCs w:val="false"/>
          <w:i w:val="false"/>
          <w:iCs w:val="false"/>
          <w:caps w:val="false"/>
          <w:smallCaps w:val="false"/>
          <w:color w:val="1A1A1A"/>
          <w:sz w:val="20"/>
          <w:szCs w:val="20"/>
        </w:rPr>
        <w:t>A. It drove demand for schools, housing, consumer goods, and new services</w:t>
      </w:r>
    </w:p>
    <w:p>
      <w:pPr>
        <w:pStyle w:val="Normal"/>
        <w:spacing w:before="0" w:after="20"/>
        <w:ind w:left="260"/>
        <w:rPr/>
      </w:pPr>
      <w:r>
        <w:rPr>
          <w:rFonts w:eastAsia="Calibri" w:cs="Calibri"/>
          <w:b w:val="false"/>
          <w:bCs w:val="false"/>
          <w:i w:val="false"/>
          <w:iCs w:val="false"/>
          <w:caps w:val="false"/>
          <w:smallCaps w:val="false"/>
          <w:color w:val="1A1A1A"/>
          <w:sz w:val="20"/>
          <w:szCs w:val="20"/>
        </w:rPr>
        <w:t>B. It caused severe economic depression due to overcrowded job markets</w:t>
      </w:r>
    </w:p>
    <w:p>
      <w:pPr>
        <w:pStyle w:val="Normal"/>
        <w:spacing w:before="0" w:after="20"/>
        <w:ind w:left="260"/>
        <w:rPr/>
      </w:pPr>
      <w:r>
        <w:rPr>
          <w:rFonts w:eastAsia="Calibri" w:cs="Calibri"/>
          <w:b w:val="false"/>
          <w:bCs w:val="false"/>
          <w:i w:val="false"/>
          <w:iCs w:val="false"/>
          <w:caps w:val="false"/>
          <w:smallCaps w:val="false"/>
          <w:color w:val="1A1A1A"/>
          <w:sz w:val="20"/>
          <w:szCs w:val="20"/>
        </w:rPr>
        <w:t>C. It had minimal impact because most baby boomers emigrated to Europe</w:t>
      </w:r>
    </w:p>
    <w:p>
      <w:pPr>
        <w:pStyle w:val="Normal"/>
        <w:spacing w:before="0" w:after="20"/>
        <w:ind w:left="260"/>
        <w:rPr/>
      </w:pPr>
      <w:r>
        <w:rPr>
          <w:rFonts w:eastAsia="Calibri" w:cs="Calibri"/>
          <w:b w:val="false"/>
          <w:bCs w:val="false"/>
          <w:i w:val="false"/>
          <w:iCs w:val="false"/>
          <w:caps w:val="false"/>
          <w:smallCaps w:val="false"/>
          <w:color w:val="1A1A1A"/>
          <w:sz w:val="20"/>
          <w:szCs w:val="20"/>
        </w:rPr>
        <w:t>D. It primarily strengthened rural agricultural communities across America</w:t>
      </w:r>
    </w:p>
    <w:p>
      <w:pPr>
        <w:pStyle w:val="Normal"/>
        <w:spacing w:before="0" w:after="100"/>
        <w:rPr/>
      </w:pPr>
      <w:r>
        <w:rPr>
          <w:rFonts w:eastAsia="Calibri" w:cs="Calibri"/>
          <w:b/>
          <w:bCs/>
          <w:i w:val="false"/>
          <w:iCs w:val="false"/>
          <w:caps w:val="false"/>
          <w:smallCaps w:val="false"/>
          <w:color w:val="6B7280"/>
          <w:sz w:val="18"/>
          <w:szCs w:val="18"/>
        </w:rPr>
        <w:t>[DOK 2 · item q-us74-dok2-1 · pre-field-test]</w:t>
      </w:r>
    </w:p>
    <w:p>
      <w:pPr>
        <w:pStyle w:val="Normal"/>
        <w:spacing w:before="0" w:after="100"/>
        <w:rPr/>
      </w:pPr>
      <w:r>
        <w:rPr>
          <w:rFonts w:eastAsia="Calibri" w:cs="Calibri"/>
          <w:b/>
          <w:bCs/>
          <w:i w:val="false"/>
          <w:iCs w:val="false"/>
          <w:caps w:val="false"/>
          <w:smallCaps w:val="false"/>
          <w:color w:val="1A1A1A"/>
          <w:sz w:val="21"/>
          <w:szCs w:val="21"/>
        </w:rPr>
        <w:t>How did the automobile transform American business and culture in the 1950s?</w:t>
      </w:r>
    </w:p>
    <w:p>
      <w:pPr>
        <w:pStyle w:val="Normal"/>
        <w:spacing w:before="0" w:after="20"/>
        <w:ind w:left="260"/>
        <w:rPr/>
      </w:pPr>
      <w:r>
        <w:rPr>
          <w:rFonts w:eastAsia="Calibri" w:cs="Calibri"/>
          <w:b w:val="false"/>
          <w:bCs w:val="false"/>
          <w:i w:val="false"/>
          <w:iCs w:val="false"/>
          <w:caps w:val="false"/>
          <w:smallCaps w:val="false"/>
          <w:color w:val="1A1A1A"/>
          <w:sz w:val="20"/>
          <w:szCs w:val="20"/>
        </w:rPr>
        <w:t>A. It reduced consumer spending because families saved money on transit</w:t>
      </w:r>
    </w:p>
    <w:p>
      <w:pPr>
        <w:pStyle w:val="Normal"/>
        <w:spacing w:before="0" w:after="20"/>
        <w:ind w:left="260"/>
        <w:rPr/>
      </w:pPr>
      <w:r>
        <w:rPr>
          <w:rFonts w:eastAsia="Calibri" w:cs="Calibri"/>
          <w:b w:val="false"/>
          <w:bCs w:val="false"/>
          <w:i w:val="false"/>
          <w:iCs w:val="false"/>
          <w:caps w:val="false"/>
          <w:smallCaps w:val="false"/>
          <w:color w:val="1A1A1A"/>
          <w:sz w:val="20"/>
          <w:szCs w:val="20"/>
        </w:rPr>
        <w:t>B. It created fast food chains, motels, shopping centers, and drive-ins</w:t>
      </w:r>
    </w:p>
    <w:p>
      <w:pPr>
        <w:pStyle w:val="Normal"/>
        <w:spacing w:before="0" w:after="20"/>
        <w:ind w:left="260"/>
        <w:rPr/>
      </w:pPr>
      <w:r>
        <w:rPr>
          <w:rFonts w:eastAsia="Calibri" w:cs="Calibri"/>
          <w:b w:val="false"/>
          <w:bCs w:val="false"/>
          <w:i w:val="false"/>
          <w:iCs w:val="false"/>
          <w:caps w:val="false"/>
          <w:smallCaps w:val="false"/>
          <w:color w:val="1A1A1A"/>
          <w:sz w:val="20"/>
          <w:szCs w:val="20"/>
        </w:rPr>
        <w:t>C. It eliminated the need for any new road construction across the nation</w:t>
      </w:r>
    </w:p>
    <w:p>
      <w:pPr>
        <w:pStyle w:val="Normal"/>
        <w:spacing w:before="0" w:after="20"/>
        <w:ind w:left="260"/>
        <w:rPr/>
      </w:pPr>
      <w:r>
        <w:rPr>
          <w:rFonts w:eastAsia="Calibri" w:cs="Calibri"/>
          <w:b w:val="false"/>
          <w:bCs w:val="false"/>
          <w:i w:val="false"/>
          <w:iCs w:val="false"/>
          <w:caps w:val="false"/>
          <w:smallCaps w:val="false"/>
          <w:color w:val="1A1A1A"/>
          <w:sz w:val="20"/>
          <w:szCs w:val="20"/>
        </w:rPr>
        <w:t>D. It primarily benefited the railroad industry by increasing train travel</w:t>
      </w:r>
    </w:p>
    <w:p>
      <w:pPr>
        <w:pStyle w:val="Normal"/>
        <w:spacing w:before="0" w:after="100"/>
        <w:rPr/>
      </w:pPr>
      <w:r>
        <w:rPr>
          <w:rFonts w:eastAsia="Calibri" w:cs="Calibri"/>
          <w:b/>
          <w:bCs/>
          <w:i w:val="false"/>
          <w:iCs w:val="false"/>
          <w:caps w:val="false"/>
          <w:smallCaps w:val="false"/>
          <w:color w:val="6B7280"/>
          <w:sz w:val="18"/>
          <w:szCs w:val="18"/>
        </w:rPr>
        <w:t>[DOK 3 · item u1-us76-dok3-tc · pre-field-test]</w:t>
      </w:r>
    </w:p>
    <w:p>
      <w:pPr>
        <w:pStyle w:val="Normal"/>
        <w:spacing w:before="0" w:after="100"/>
        <w:rPr/>
      </w:pPr>
      <w:r>
        <w:rPr>
          <w:rFonts w:eastAsia="Calibri" w:cs="Calibri"/>
          <w:b/>
          <w:bCs/>
          <w:i w:val="false"/>
          <w:iCs w:val="false"/>
          <w:caps w:val="false"/>
          <w:smallCaps w:val="false"/>
          <w:color w:val="1A1A1A"/>
          <w:sz w:val="21"/>
          <w:szCs w:val="21"/>
        </w:rPr>
        <w:t>Why did Tennessee become the center of American popular music development in the 1950s?</w:t>
      </w:r>
    </w:p>
    <w:p>
      <w:pPr>
        <w:pStyle w:val="Normal"/>
        <w:spacing w:before="0" w:after="20"/>
        <w:ind w:left="260"/>
        <w:rPr/>
      </w:pPr>
      <w:r>
        <w:rPr>
          <w:rFonts w:eastAsia="Calibri" w:cs="Calibri"/>
          <w:b w:val="false"/>
          <w:bCs w:val="false"/>
          <w:i w:val="false"/>
          <w:iCs w:val="false"/>
          <w:caps w:val="false"/>
          <w:smallCaps w:val="false"/>
          <w:color w:val="1A1A1A"/>
          <w:sz w:val="20"/>
          <w:szCs w:val="20"/>
        </w:rPr>
        <w:t>A. Tennessee had no significant role in music history, but this fails to account for the broader historical context and fails to account for key developments in the broader context</w:t>
      </w:r>
    </w:p>
    <w:p>
      <w:pPr>
        <w:pStyle w:val="Normal"/>
        <w:spacing w:before="0" w:after="20"/>
        <w:ind w:left="260"/>
        <w:rPr/>
      </w:pPr>
      <w:r>
        <w:rPr>
          <w:rFonts w:eastAsia="Calibri" w:cs="Calibri"/>
          <w:b w:val="false"/>
          <w:bCs w:val="false"/>
          <w:i w:val="false"/>
          <w:iCs w:val="false"/>
          <w:caps w:val="false"/>
          <w:smallCaps w:val="false"/>
          <w:color w:val="1A1A1A"/>
          <w:sz w:val="20"/>
          <w:szCs w:val="20"/>
        </w:rPr>
        <w:t>B. Sun Studio and Stax Records in Memphis combined African American and white musical traditions, while artists like Elvis and B.B. King crossed racial boundaries to create rock 'n' roll and soul music</w:t>
      </w:r>
    </w:p>
    <w:p>
      <w:pPr>
        <w:pStyle w:val="Normal"/>
        <w:spacing w:before="0" w:after="20"/>
        <w:ind w:left="260"/>
        <w:rPr/>
      </w:pPr>
      <w:r>
        <w:rPr>
          <w:rFonts w:eastAsia="Calibri" w:cs="Calibri"/>
          <w:b w:val="false"/>
          <w:bCs w:val="false"/>
          <w:i w:val="false"/>
          <w:iCs w:val="false"/>
          <w:caps w:val="false"/>
          <w:smallCaps w:val="false"/>
          <w:color w:val="1A1A1A"/>
          <w:sz w:val="20"/>
          <w:szCs w:val="20"/>
        </w:rPr>
        <w:t>C. Tennessee only produced country music, but this fails to account for the broader historical context when examined alongside the available primary and secondary sources, although historical sources do not support this conclusion</w:t>
      </w:r>
    </w:p>
    <w:p>
      <w:pPr>
        <w:pStyle w:val="Normal"/>
        <w:spacing w:before="0" w:after="20"/>
        <w:ind w:left="260"/>
        <w:rPr/>
      </w:pPr>
      <w:r>
        <w:rPr>
          <w:rFonts w:eastAsia="Calibri" w:cs="Calibri"/>
          <w:b w:val="false"/>
          <w:bCs w:val="false"/>
          <w:i w:val="false"/>
          <w:iCs w:val="false"/>
          <w:caps w:val="false"/>
          <w:smallCaps w:val="false"/>
          <w:color w:val="1A1A1A"/>
          <w:sz w:val="20"/>
          <w:szCs w:val="20"/>
        </w:rPr>
        <w:t>D. Music development occurred primarily in New York and Los Angeles, but contemporary accounts suggest a different explanation, which represents a common misconception about this historical period</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64" w:name="__RefHeading___Toc5998_1715855955"/>
      <w:bookmarkEnd w:id="64"/>
      <w:r>
        <w:rPr>
          <w:rFonts w:eastAsia="Calibri" w:cs="Calibri" w:ascii="Calibri" w:hAnsi="Calibri"/>
          <w:b/>
          <w:bCs/>
          <w:i w:val="false"/>
          <w:iCs w:val="false"/>
          <w:caps w:val="false"/>
          <w:smallCaps w:val="false"/>
          <w:color w:val="1B2A4A"/>
          <w:sz w:val="28"/>
          <w:szCs w:val="28"/>
        </w:rPr>
        <w:t>Activity 7 — Constructed Response (CER) — US.76</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in postwar America, who shared in the prosperity and the new consumer culture, and who was left out?</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describe the emergence of a youth culture, including beatniks and the progression of popular music, and the impact of Tennessee on the music industry, including B.B. King, Elvis Presley, Stax Records, and Sun Studio?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us76-q1 · DOK 2 · pre-field-test]</w:t>
            </w:r>
          </w:p>
          <w:p>
            <w:pPr>
              <w:pStyle w:val="Normal"/>
              <w:spacing w:before="0" w:after="50"/>
              <w:rPr/>
            </w:pPr>
            <w:r>
              <w:rPr>
                <w:rFonts w:eastAsia="Calibri" w:cs="Calibri"/>
                <w:b/>
                <w:bCs/>
                <w:i w:val="false"/>
                <w:iCs w:val="false"/>
                <w:caps w:val="false"/>
                <w:smallCaps w:val="false"/>
                <w:color w:val="1A1A1A"/>
                <w:sz w:val="22"/>
                <w:szCs w:val="22"/>
              </w:rPr>
              <w:t>How did the Beat Generation challenge 1950s conformity and traditional American values?</w:t>
            </w:r>
          </w:p>
          <w:p>
            <w:pPr>
              <w:pStyle w:val="Normal"/>
              <w:spacing w:before="0" w:after="24"/>
              <w:ind w:left="360"/>
              <w:rPr/>
            </w:pPr>
            <w:r>
              <w:rPr>
                <w:rFonts w:eastAsia="Calibri" w:cs="Calibri"/>
                <w:b w:val="false"/>
                <w:bCs w:val="false"/>
                <w:i w:val="false"/>
                <w:iCs w:val="false"/>
                <w:caps w:val="false"/>
                <w:smallCaps w:val="false"/>
                <w:color w:val="1A1A1A"/>
                <w:sz w:val="21"/>
                <w:szCs w:val="21"/>
              </w:rPr>
              <w:t>A.   The Beat Generation embraced suburban conformity, although this overlooks critical economic and social factors despite the fact that multiple contemporary sources contradict this</w:t>
            </w:r>
          </w:p>
          <w:p>
            <w:pPr>
              <w:pStyle w:val="Normal"/>
              <w:spacing w:before="0" w:after="24"/>
              <w:ind w:left="360"/>
              <w:rPr/>
            </w:pPr>
            <w:r>
              <w:rPr>
                <w:rFonts w:eastAsia="Calibri" w:cs="Calibri"/>
                <w:b w:val="false"/>
                <w:bCs w:val="false"/>
                <w:i w:val="false"/>
                <w:iCs w:val="false"/>
                <w:caps w:val="false"/>
                <w:smallCaps w:val="false"/>
                <w:color w:val="1A1A1A"/>
                <w:sz w:val="21"/>
                <w:szCs w:val="21"/>
              </w:rPr>
              <w:t>B.   The Beat Generation had no influence on American culture, but this oversimplifies the complex factors at work, and this view has been largely revised by modern historical research</w:t>
            </w:r>
          </w:p>
          <w:p>
            <w:pPr>
              <w:pStyle w:val="Normal"/>
              <w:spacing w:before="0" w:after="24"/>
              <w:ind w:left="360"/>
              <w:rPr/>
            </w:pPr>
            <w:r>
              <w:rPr>
                <w:rFonts w:eastAsia="Calibri" w:cs="Calibri"/>
                <w:b w:val="false"/>
                <w:bCs w:val="false"/>
                <w:i w:val="false"/>
                <w:iCs w:val="false"/>
                <w:caps w:val="false"/>
                <w:smallCaps w:val="false"/>
                <w:color w:val="1A1A1A"/>
                <w:sz w:val="21"/>
                <w:szCs w:val="21"/>
              </w:rPr>
              <w:t>C.   Beatniks supported traditional family values, though this interpretation lacks supporting historical evidence when examined alongside the available primary and secondary sources</w:t>
            </w:r>
          </w:p>
          <w:p>
            <w:pPr>
              <w:pStyle w:val="Normal"/>
              <w:spacing w:before="0" w:after="24"/>
              <w:ind w:left="360"/>
              <w:rPr/>
            </w:pPr>
            <w:r>
              <w:rPr>
                <w:rFonts w:eastAsia="Calibri" w:cs="Calibri"/>
                <w:b w:val="false"/>
                <w:bCs w:val="false"/>
                <w:i w:val="false"/>
                <w:iCs w:val="false"/>
                <w:caps w:val="false"/>
                <w:smallCaps w:val="false"/>
                <w:color w:val="1A1A1A"/>
                <w:sz w:val="21"/>
                <w:szCs w:val="21"/>
              </w:rPr>
              <w:t>D.   Beatniks rejected materialism and conventional careers, embraced artistic expression, questioned authority, and criticized conformity, laying groundwork for 1960s counterculture</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r>
        <w:br w:type="page"/>
      </w:r>
      <w:bookmarkStart w:id="65" w:name="__RefHeading___Toc6000_1715855955"/>
      <w:bookmarkEnd w:id="65"/>
      <w:r>
        <w:rPr>
          <w:rFonts w:eastAsia="Calibri" w:cs="Calibri" w:ascii="Calibri" w:hAnsi="Calibri"/>
          <w:b/>
          <w:bCs/>
          <w:i w:val="false"/>
          <w:iCs w:val="false"/>
          <w:caps w:val="false"/>
          <w:smallCaps w:val="false"/>
          <w:color w:val="1B2A4A"/>
          <w:sz w:val="36"/>
          <w:szCs w:val="36"/>
        </w:rPr>
        <w:t>Standard US.77 — Kennedy's New Frontier</w:t>
      </w:r>
    </w:p>
    <w:p>
      <w:pPr>
        <w:pStyle w:val="Normal"/>
        <w:spacing w:before="0" w:after="60"/>
        <w:rPr/>
      </w:pPr>
      <w:r>
        <w:rPr>
          <w:rFonts w:eastAsia="Calibri" w:cs="Calibri"/>
          <w:b/>
          <w:bCs/>
          <w:i w:val="false"/>
          <w:iCs w:val="false"/>
          <w:caps w:val="false"/>
          <w:smallCaps w:val="false"/>
          <w:color w:val="1A1A1A"/>
          <w:sz w:val="22"/>
          <w:szCs w:val="22"/>
        </w:rPr>
        <w:t xml:space="preserve">TN Academic Standard US.77: </w:t>
      </w:r>
      <w:r>
        <w:rPr>
          <w:rFonts w:eastAsia="Calibri" w:cs="Calibri"/>
          <w:b w:val="false"/>
          <w:bCs w:val="false"/>
          <w:i w:val="false"/>
          <w:iCs w:val="false"/>
          <w:caps w:val="false"/>
          <w:smallCaps w:val="false"/>
          <w:color w:val="1A1A1A"/>
          <w:sz w:val="22"/>
          <w:szCs w:val="22"/>
        </w:rPr>
        <w:t>Describe President John F. Kennedy's New Frontier programs to improve education, end racial discrimination, create the Peace Corps, and put a man on the moon.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LEARNING TARGETS — I can…</w:t>
            </w:r>
          </w:p>
          <w:p>
            <w:pPr>
              <w:pStyle w:val="Normal"/>
              <w:spacing w:before="0" w:after="40"/>
              <w:rPr/>
            </w:pPr>
            <w:r>
              <w:rPr>
                <w:rFonts w:eastAsia="Calibri" w:cs="Calibri"/>
                <w:b w:val="false"/>
                <w:bCs w:val="false"/>
                <w:i w:val="false"/>
                <w:iCs w:val="false"/>
                <w:caps w:val="false"/>
                <w:smallCaps w:val="false"/>
                <w:color w:val="1A1A1A"/>
                <w:sz w:val="21"/>
                <w:szCs w:val="21"/>
              </w:rPr>
              <w:t xml:space="preserve">•  </w:t>
            </w:r>
            <w:r>
              <w:rPr>
                <w:rFonts w:eastAsia="Calibri" w:cs="Calibri"/>
                <w:b w:val="false"/>
                <w:bCs w:val="false"/>
                <w:i w:val="false"/>
                <w:iCs w:val="false"/>
                <w:caps w:val="false"/>
                <w:smallCaps w:val="false"/>
                <w:color w:val="1A1A1A"/>
                <w:sz w:val="21"/>
                <w:szCs w:val="21"/>
              </w:rPr>
              <w:t>I can describe President John F. Kennedy's New Frontier programs to improve education, end racial discrimination, create the Peace Corps, and put a man on the moon.</w:t>
            </w:r>
          </w:p>
        </w:tc>
      </w:tr>
    </w:tbl>
    <w:p>
      <w:pPr>
        <w:pStyle w:val="Normal"/>
        <w:spacing w:before="0" w:after="80"/>
        <w:rPr/>
      </w:pPr>
      <w:r>
        <w:rPr>
          <w:rFonts w:eastAsia="Calibri" w:cs="Calibri"/>
          <w:b/>
          <w:bCs/>
          <w:i w:val="false"/>
          <w:iCs w:val="false"/>
          <w:caps w:val="false"/>
          <w:smallCaps w:val="false"/>
          <w:color w:val="1B2A4A"/>
          <w:sz w:val="19"/>
          <w:szCs w:val="19"/>
        </w:rPr>
        <w:t xml:space="preserve">Lenses for this standard: </w:t>
      </w:r>
      <w:r>
        <w:rPr>
          <w:rFonts w:eastAsia="Calibri" w:cs="Calibri"/>
          <w:b w:val="false"/>
          <w:bCs w:val="false"/>
          <w:i w:val="false"/>
          <w:iCs w:val="false"/>
          <w:caps w:val="false"/>
          <w:smallCaps w:val="false"/>
          <w:color w:val="6B7280"/>
          <w:sz w:val="19"/>
          <w:szCs w:val="19"/>
        </w:rPr>
        <w:t>Politics/Government · Culture · Economics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1B2A4A"/>
              <w:left w:val="single" w:sz="4" w:space="0" w:color="1B2A4A"/>
              <w:bottom w:val="single" w:sz="4" w:space="0" w:color="1B2A4A"/>
              <w:right w:val="single" w:sz="4" w:space="0" w:color="1B2A4A"/>
            </w:tcBorders>
            <w:shd w:color="auto" w:fill="1B2A4A" w:val="clear"/>
          </w:tcPr>
          <w:p>
            <w:pPr>
              <w:pStyle w:val="Normal"/>
              <w:spacing w:before="0" w:after="70"/>
              <w:rPr/>
            </w:pPr>
            <w:r>
              <w:rPr>
                <w:rFonts w:eastAsia="Calibri" w:cs="Calibri"/>
                <w:b/>
                <w:bCs/>
                <w:i w:val="false"/>
                <w:iCs w:val="false"/>
                <w:caps w:val="false"/>
                <w:smallCaps w:val="false"/>
                <w:color w:val="C89B3C"/>
                <w:sz w:val="23"/>
                <w:szCs w:val="23"/>
              </w:rPr>
              <w:t>CORE PATH — the same for every student</w:t>
            </w:r>
          </w:p>
          <w:p>
            <w:pPr>
              <w:pStyle w:val="Normal"/>
              <w:spacing w:before="0" w:after="40"/>
              <w:rPr/>
            </w:pPr>
            <w:r>
              <w:rPr>
                <w:rFonts w:eastAsia="Calibri" w:cs="Calibri"/>
                <w:b w:val="false"/>
                <w:bCs w:val="false"/>
                <w:i w:val="false"/>
                <w:iCs w:val="false"/>
                <w:caps w:val="false"/>
                <w:smallCaps w:val="false"/>
                <w:color w:val="FFFFFF"/>
                <w:sz w:val="22"/>
                <w:szCs w:val="22"/>
              </w:rPr>
              <w:t>Same rigor for everyone: analyze the sources and vocabulary, then show what you learned on the Practice Quiz and the CER.</w:t>
            </w:r>
          </w:p>
          <w:p>
            <w:pPr>
              <w:pStyle w:val="Normal"/>
              <w:spacing w:before="0" w:after="40"/>
              <w:rPr/>
            </w:pPr>
            <w:r>
              <w:rPr>
                <w:rFonts w:eastAsia="Calibri" w:cs="Calibri"/>
                <w:b w:val="false"/>
                <w:bCs w:val="false"/>
                <w:i w:val="false"/>
                <w:iCs w:val="false"/>
                <w:caps w:val="false"/>
                <w:smallCaps w:val="false"/>
                <w:color w:val="FFFFFF"/>
                <w:sz w:val="22"/>
                <w:szCs w:val="22"/>
              </w:rPr>
              <w:t>UDL and MTSS give you flexible ways in — they never lower the bar.</w:t>
            </w:r>
          </w:p>
          <w:p>
            <w:pPr>
              <w:pStyle w:val="Normal"/>
              <w:spacing w:before="0" w:after="40"/>
              <w:rPr/>
            </w:pPr>
            <w:r>
              <w:rPr>
                <w:rFonts w:eastAsia="Calibri" w:cs="Calibri"/>
                <w:b w:val="false"/>
                <w:bCs w:val="false"/>
                <w:i w:val="false"/>
                <w:iCs w:val="false"/>
                <w:caps w:val="false"/>
                <w:smallCaps w:val="false"/>
                <w:color w:val="FFFFFF"/>
                <w:sz w:val="22"/>
                <w:szCs w:val="22"/>
              </w:rPr>
              <w:t>Check yourself against the learning targets on the Cornell Notes page.</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 </w:t>
            </w:r>
            <w:r>
              <w:rPr>
                <w:rFonts w:eastAsia="Calibri" w:cs="Calibri"/>
                <w:b/>
                <w:bCs/>
                <w:i w:val="false"/>
                <w:iCs w:val="false"/>
                <w:caps w:val="false"/>
                <w:smallCaps w:val="false"/>
                <w:color w:val="1B2A4A"/>
                <w:sz w:val="21"/>
                <w:szCs w:val="21"/>
              </w:rPr>
              <w:t>Tennessee Connection</w:t>
            </w:r>
          </w:p>
          <w:p>
            <w:pPr>
              <w:pStyle w:val="Normal"/>
              <w:spacing w:before="0" w:after="40"/>
              <w:rPr/>
            </w:pPr>
            <w:r>
              <w:rPr>
                <w:rFonts w:eastAsia="Calibri" w:cs="Calibri"/>
                <w:b w:val="false"/>
                <w:bCs w:val="false"/>
                <w:i w:val="false"/>
                <w:iCs w:val="false"/>
                <w:caps w:val="false"/>
                <w:smallCaps w:val="false"/>
                <w:color w:val="1A1A1A"/>
                <w:sz w:val="22"/>
                <w:szCs w:val="22"/>
              </w:rPr>
              <w:t>President Kennedy's New Frontier had direct Tennessee impacts. The Area Redevelopment Act targeted Appalachian Tennessee, one of the nation's poorest regions. Kennedy appointed Tennessean Frank Clement's ally Buford Ellington to key roles, and the administration's focus on education spending benefited Tennessee schools.</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SET YOUR GOAL (self-direction)</w:t>
            </w:r>
          </w:p>
          <w:p>
            <w:pPr>
              <w:pStyle w:val="Normal"/>
              <w:spacing w:before="0" w:after="40"/>
              <w:rPr/>
            </w:pPr>
            <w:r>
              <w:rPr>
                <w:rFonts w:eastAsia="Calibri" w:cs="Calibri"/>
                <w:b w:val="false"/>
                <w:bCs w:val="false"/>
                <w:i w:val="false"/>
                <w:iCs w:val="false"/>
                <w:caps w:val="false"/>
                <w:smallCaps w:val="false"/>
                <w:color w:val="1A1A1A"/>
                <w:sz w:val="22"/>
                <w:szCs w:val="22"/>
              </w:rPr>
              <w:t>My goal for this standard — what will I be able to do, and how will I show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HOOK — think before you dig in</w:t>
            </w:r>
          </w:p>
          <w:p>
            <w:pPr>
              <w:pStyle w:val="Normal"/>
              <w:spacing w:before="0" w:after="40"/>
              <w:rPr/>
            </w:pPr>
            <w:r>
              <w:rPr>
                <w:rFonts w:eastAsia="Calibri" w:cs="Calibri"/>
                <w:b w:val="false"/>
                <w:bCs w:val="false"/>
                <w:i w:val="false"/>
                <w:iCs w:val="false"/>
                <w:caps w:val="false"/>
                <w:smallCaps w:val="false"/>
                <w:color w:val="1A1A1A"/>
                <w:sz w:val="22"/>
                <w:szCs w:val="22"/>
              </w:rPr>
              <w:t>Kennedy's New Frontier: Describe President John F. Kennedy's New Frontier programs to improve education, end racial discrimination, create the Peace Corps, and put a man on the moon. Who gained, who was left out — and why does it still matter?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ACTIVATE — what do you already know or wonder?</w:t>
            </w:r>
          </w:p>
          <w:p>
            <w:pPr>
              <w:pStyle w:val="Normal"/>
              <w:spacing w:before="0" w:after="40"/>
              <w:rPr/>
            </w:pPr>
            <w:r>
              <w:rPr>
                <w:rFonts w:eastAsia="Calibri" w:cs="Calibri"/>
                <w:b w:val="false"/>
                <w:bCs w:val="false"/>
                <w:i w:val="false"/>
                <w:iCs w:val="false"/>
                <w:caps w:val="false"/>
                <w:smallCaps w:val="false"/>
                <w:color w:val="1A1A1A"/>
                <w:sz w:val="22"/>
                <w:szCs w:val="22"/>
              </w:rPr>
              <w:t>Jot what you already know or want to find out about this standard. You’ll come back to it.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PREVIEW &amp; PREDICT</w:t>
            </w:r>
          </w:p>
          <w:p>
            <w:pPr>
              <w:pStyle w:val="Normal"/>
              <w:spacing w:before="0" w:after="40"/>
              <w:rPr/>
            </w:pPr>
            <w:r>
              <w:rPr>
                <w:rFonts w:eastAsia="Calibri" w:cs="Calibri"/>
                <w:b w:val="false"/>
                <w:bCs w:val="false"/>
                <w:i w:val="false"/>
                <w:iCs w:val="false"/>
                <w:caps w:val="false"/>
                <w:smallCaps w:val="false"/>
                <w:color w:val="1A1A1A"/>
                <w:sz w:val="22"/>
                <w:szCs w:val="22"/>
              </w:rPr>
              <w:t>Which learning target will be hardest, and why? Connect it to the unit’s big question: who shared in the postwar prosperity, and who was left out?</w:t>
            </w:r>
          </w:p>
        </w:tc>
      </w:tr>
    </w:tbl>
    <w:p>
      <w:pPr>
        <w:pStyle w:val="Heading2"/>
        <w:keepNext w:val="true"/>
        <w:spacing w:before="150" w:after="90"/>
        <w:rPr/>
      </w:pPr>
      <w:r>
        <w:br w:type="page"/>
      </w:r>
      <w:bookmarkStart w:id="66" w:name="__RefHeading___Toc6002_1715855955"/>
      <w:bookmarkEnd w:id="66"/>
      <w:r>
        <w:rPr>
          <w:rFonts w:eastAsia="Calibri" w:cs="Calibri" w:ascii="Calibri" w:hAnsi="Calibri"/>
          <w:b/>
          <w:bCs/>
          <w:i w:val="false"/>
          <w:iCs w:val="false"/>
          <w:caps w:val="false"/>
          <w:smallCaps w:val="false"/>
          <w:color w:val="1B2A4A"/>
          <w:sz w:val="28"/>
          <w:szCs w:val="28"/>
        </w:rPr>
        <w:t>Activity 1 — Vocabulary (Part A: Reference / Word Bank) — US.77</w:t>
      </w:r>
      <w:r>
        <w:rPr>
          <w:rFonts w:eastAsia="Calibri" w:cs="Calibri" w:ascii="Calibri" w:hAnsi="Calibri"/>
          <w:b/>
          <w:bCs/>
          <w:i w:val="false"/>
          <w:iCs w:val="false"/>
          <w:caps w:val="false"/>
          <w:smallCaps w:val="false"/>
          <w:color w:val="C89B3C"/>
          <w:sz w:val="18"/>
          <w:szCs w:val="18"/>
        </w:rPr>
        <w:t xml:space="preserve">    ⏱ ~10 min</w:t>
      </w:r>
    </w:p>
    <w:p>
      <w:pPr>
        <w:pStyle w:val="Normal"/>
        <w:spacing w:before="0" w:after="60"/>
        <w:rPr/>
      </w:pPr>
      <w:r>
        <w:rPr>
          <w:rFonts w:eastAsia="Calibri" w:cs="Calibri"/>
          <w:b w:val="false"/>
          <w:bCs w:val="false"/>
          <w:i w:val="false"/>
          <w:iCs w:val="false"/>
          <w:caps w:val="false"/>
          <w:smallCaps w:val="false"/>
          <w:color w:val="1A1A1A"/>
          <w:sz w:val="21"/>
          <w:szCs w:val="21"/>
        </w:rPr>
        <w:t>Use this word bank throughout the standard. The Spanish column supports access, not translation of assessment.</w:t>
      </w:r>
    </w:p>
    <w:tbl>
      <w:tblPr>
        <w:tblW w:w="9648" w:type="dxa"/>
        <w:jc w:val="left"/>
        <w:tblInd w:w="0" w:type="dxa"/>
        <w:tblLayout w:type="fixed"/>
        <w:tblCellMar>
          <w:top w:w="55" w:type="dxa"/>
          <w:left w:w="110" w:type="dxa"/>
          <w:bottom w:w="55" w:type="dxa"/>
          <w:right w:w="110" w:type="dxa"/>
        </w:tblCellMar>
      </w:tblPr>
      <w:tblGrid>
        <w:gridCol w:w="2683"/>
        <w:gridCol w:w="4281"/>
        <w:gridCol w:w="2684"/>
      </w:tblGrid>
      <w:tr>
        <w:trPr>
          <w:tblHeader w:val="true"/>
        </w:trPr>
        <w:tc>
          <w:tcPr>
            <w:tcW w:w="268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Term</w:t>
            </w:r>
          </w:p>
        </w:tc>
        <w:tc>
          <w:tcPr>
            <w:tcW w:w="428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Student-friendly meaning</w:t>
            </w:r>
          </w:p>
        </w:tc>
        <w:tc>
          <w:tcPr>
            <w:tcW w:w="268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Spanish</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New Frontier</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President John F. Kennedy’s 1960s domestic program promoting economic growth, education, civil rights, and space exploration; a symbol of optimism.</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Nueva Frontera</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Peace Corps</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Volunteer program created by President Kennedy in 1961, sending Americans to developing countries to help with education, health, and economic development.</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Cuerpo de Paz</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Moon Landing Goal</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President Kennedy’s 1961 pledge to land Americans on the moon before 1970, mobilizing national resources, advancing technology, and inspiring a generation.</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Objetivo de Aterrizaje Lunar</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Space Race</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Cold War competition between the U.S. and Soviet Union to achieve firsts in space exploration; a top New Frontier priority.</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Carrera Espacial</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John F. Kennedy</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35th U.S. President (1961–1963) whose New Frontier promised progress in civil rights, the economy, and space.</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John F. Kennedy</w:t>
            </w:r>
          </w:p>
        </w:tc>
      </w:tr>
      <w:tr>
        <w:trPr/>
        <w:tc>
          <w:tcPr>
            <w:tcW w:w="268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color w:val="1A1A1A"/>
                <w:sz w:val="18"/>
                <w:szCs w:val="18"/>
              </w:rPr>
              <w:t>Apollo Program</w:t>
            </w:r>
          </w:p>
        </w:tc>
        <w:tc>
          <w:tcPr>
            <w:tcW w:w="4281"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The NASA program launched under Kennedy's goal of landing an American on the Moon before the decade's end.</w:t>
            </w:r>
          </w:p>
        </w:tc>
        <w:tc>
          <w:tcPr>
            <w:tcW w:w="268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8"/>
                <w:szCs w:val="18"/>
              </w:rPr>
              <w:t>Programa Apolo</w:t>
            </w:r>
          </w:p>
        </w:tc>
      </w:tr>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LANGUAGE SUPPORT</w:t>
            </w:r>
          </w:p>
          <w:p>
            <w:pPr>
              <w:pStyle w:val="Normal"/>
              <w:spacing w:before="0" w:after="40"/>
              <w:rPr/>
            </w:pPr>
            <w:r>
              <w:rPr>
                <w:rFonts w:eastAsia="Calibri" w:cs="Calibri"/>
                <w:b w:val="false"/>
                <w:bCs w:val="false"/>
                <w:i w:val="false"/>
                <w:iCs w:val="false"/>
                <w:caps w:val="false"/>
                <w:smallCaps w:val="false"/>
                <w:color w:val="1A1A1A"/>
                <w:sz w:val="22"/>
                <w:szCs w:val="22"/>
              </w:rPr>
              <w:t>Pronunciations: New Frontier (noo frun-TEER); Peace Corps (pees KOR); Moon Landing Goal (moon LAND-ing); Space Race (spays rays); John F. Kennedy (KEN-eh-dee); Apollo Program (uh-POL-oh).</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3047"/>
        <w:gridCol w:w="1650"/>
        <w:gridCol w:w="1651"/>
        <w:gridCol w:w="1650"/>
        <w:gridCol w:w="1650"/>
      </w:tblGrid>
      <w:tr>
        <w:trPr/>
        <w:tc>
          <w:tcPr>
            <w:tcW w:w="9648" w:type="dxa"/>
            <w:gridSpan w:val="5"/>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VOCABULARY SELF-CHECK · Knowledge Rating</w:t>
            </w:r>
          </w:p>
          <w:p>
            <w:pPr>
              <w:pStyle w:val="Normal"/>
              <w:spacing w:before="0" w:after="40"/>
              <w:rPr/>
            </w:pPr>
            <w:r>
              <w:rPr>
                <w:rFonts w:eastAsia="Calibri" w:cs="Calibri"/>
                <w:b w:val="false"/>
                <w:bCs w:val="false"/>
                <w:i w:val="false"/>
                <w:iCs w:val="false"/>
                <w:caps w:val="false"/>
                <w:smallCaps w:val="false"/>
                <w:color w:val="1A1A1A"/>
                <w:sz w:val="22"/>
                <w:szCs w:val="22"/>
              </w:rPr>
              <w:t>Rate each term NOW in pencil, then again at the END — growth is the goal; no penalty for “never seen it.”</w:t>
            </w:r>
          </w:p>
        </w:tc>
      </w:tr>
      <w:tr>
        <w:trPr/>
        <w:tc>
          <w:tcPr>
            <w:tcW w:w="3047"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jc w:val="left"/>
              <w:rPr/>
            </w:pPr>
            <w:r>
              <w:rPr>
                <w:rFonts w:eastAsia="Calibri" w:cs="Calibri"/>
                <w:b/>
                <w:bCs/>
                <w:i w:val="false"/>
                <w:iCs w:val="false"/>
                <w:caps w:val="false"/>
                <w:smallCaps w:val="false"/>
                <w:color w:val="1B2A4A"/>
                <w:sz w:val="15"/>
                <w:szCs w:val="15"/>
              </w:rPr>
              <w:t>Term</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1 · never seen it</w:t>
            </w:r>
          </w:p>
        </w:tc>
        <w:tc>
          <w:tcPr>
            <w:tcW w:w="165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2 · heard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3 · can use it</w:t>
            </w:r>
          </w:p>
        </w:tc>
        <w:tc>
          <w:tcPr>
            <w:tcW w:w="165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jc w:val="center"/>
              <w:rPr/>
            </w:pPr>
            <w:r>
              <w:rPr>
                <w:rFonts w:eastAsia="Calibri" w:cs="Calibri"/>
                <w:b/>
                <w:bCs/>
                <w:i w:val="false"/>
                <w:iCs w:val="false"/>
                <w:caps w:val="false"/>
                <w:smallCaps w:val="false"/>
                <w:color w:val="FFFFFF"/>
                <w:sz w:val="15"/>
                <w:szCs w:val="15"/>
              </w:rPr>
              <w:t>4 · can teach it</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New Frontier</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Peace Corps</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Moon Landing Goal</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Space Race</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John F. Kennedy</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18"/>
                <w:szCs w:val="18"/>
              </w:rPr>
              <w:t>Apollo Program</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165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67" w:name="__RefHeading___Toc6004_1715855955"/>
      <w:bookmarkEnd w:id="67"/>
      <w:r>
        <w:rPr>
          <w:rFonts w:eastAsia="Calibri" w:cs="Calibri" w:ascii="Calibri" w:hAnsi="Calibri"/>
          <w:b/>
          <w:bCs/>
          <w:i w:val="false"/>
          <w:iCs w:val="false"/>
          <w:caps w:val="false"/>
          <w:smallCaps w:val="false"/>
          <w:color w:val="1B2A4A"/>
          <w:sz w:val="28"/>
          <w:szCs w:val="28"/>
        </w:rPr>
        <w:t>Activity 2 — Vocabulary Studio (Frayer-inspired) — US.77</w:t>
      </w:r>
      <w:r>
        <w:rPr>
          <w:rFonts w:eastAsia="Calibri" w:cs="Calibri" w:ascii="Calibri" w:hAnsi="Calibri"/>
          <w:b/>
          <w:bCs/>
          <w:i w:val="false"/>
          <w:iCs w:val="false"/>
          <w:caps w:val="false"/>
          <w:smallCaps w:val="false"/>
          <w:color w:val="C89B3C"/>
          <w:sz w:val="18"/>
          <w:szCs w:val="18"/>
        </w:rPr>
        <w:t xml:space="preserve">    ⏱ ~7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Complete each studio by writing, speaking, or diagramming.</w:t>
            </w:r>
          </w:p>
        </w:tc>
      </w:tr>
    </w:tbl>
    <w:p>
      <w:pPr>
        <w:pStyle w:val="Normal"/>
        <w:spacing w:before="0" w:after="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1</w:t>
            </w:r>
            <w:r>
              <w:rPr>
                <w:rFonts w:eastAsia="Calibri" w:cs="Calibri"/>
                <w:b/>
                <w:bCs/>
                <w:i w:val="false"/>
                <w:iCs w:val="false"/>
                <w:caps w:val="false"/>
                <w:smallCaps w:val="false"/>
                <w:color w:val="FFFFFF"/>
                <w:sz w:val="24"/>
                <w:szCs w:val="24"/>
              </w:rPr>
              <w:t xml:space="preserve">     New Frontier</w:t>
            </w:r>
            <w:r>
              <w:rPr>
                <w:rFonts w:eastAsia="Calibri" w:cs="Calibri"/>
                <w:b w:val="false"/>
                <w:bCs w:val="false"/>
                <w:i w:val="false"/>
                <w:iCs w:val="false"/>
                <w:caps w:val="false"/>
                <w:smallCaps w:val="false"/>
                <w:color w:val="D9D5C8"/>
                <w:sz w:val="18"/>
                <w:szCs w:val="18"/>
              </w:rPr>
              <w:t xml:space="preserve">      ·   ES: Nueva Frontera</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President John F. Kennedy’s 1960s domestic program promoting economic growth, education, civil rights, and space exploration; a symbol of optimism.</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“New Frontier”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20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C89B3C"/>
                <w:sz w:val="16"/>
                <w:szCs w:val="16"/>
              </w:rPr>
              <w:t>PRIORITY TERM 2</w:t>
            </w:r>
            <w:r>
              <w:rPr>
                <w:rFonts w:eastAsia="Calibri" w:cs="Calibri"/>
                <w:b/>
                <w:bCs/>
                <w:i w:val="false"/>
                <w:iCs w:val="false"/>
                <w:caps w:val="false"/>
                <w:smallCaps w:val="false"/>
                <w:color w:val="FFFFFF"/>
                <w:sz w:val="24"/>
                <w:szCs w:val="24"/>
              </w:rPr>
              <w:t xml:space="preserve">     Peace Corps</w:t>
            </w:r>
            <w:r>
              <w:rPr>
                <w:rFonts w:eastAsia="Calibri" w:cs="Calibri"/>
                <w:b w:val="false"/>
                <w:bCs w:val="false"/>
                <w:i w:val="false"/>
                <w:iCs w:val="false"/>
                <w:caps w:val="false"/>
                <w:smallCaps w:val="false"/>
                <w:color w:val="D9D5C8"/>
                <w:sz w:val="18"/>
                <w:szCs w:val="18"/>
              </w:rPr>
              <w:t xml:space="preserve">      ·   ES: Cuerpo de Paz</w:t>
            </w:r>
          </w:p>
        </w:tc>
      </w:tr>
    </w:tbl>
    <w:p>
      <w:pPr>
        <w:pStyle w:val="Normal"/>
        <w:spacing w:before="0" w:after="100"/>
        <w:rPr/>
      </w:pPr>
      <w:r>
        <w:rPr>
          <w:rFonts w:eastAsia="Calibri" w:cs="Calibri"/>
          <w:b w:val="false"/>
          <w:bCs w:val="false"/>
          <w:i w:val="false"/>
          <w:iCs w:val="false"/>
          <w:caps w:val="false"/>
          <w:smallCaps w:val="false"/>
          <w:color w:val="1A1A1A"/>
          <w:sz w:val="20"/>
          <w:szCs w:val="20"/>
        </w:rPr>
        <w:t>Word-bank meaning to build on: Volunteer program created by President Kennedy in 1961, sending Americans to developing countries to help with education, health, and economic development.</w:t>
      </w:r>
    </w:p>
    <w:tbl>
      <w:tblPr>
        <w:tblW w:w="9648" w:type="dxa"/>
        <w:jc w:val="left"/>
        <w:tblInd w:w="0" w:type="dxa"/>
        <w:tblLayout w:type="fixed"/>
        <w:tblCellMar>
          <w:top w:w="55" w:type="dxa"/>
          <w:left w:w="110" w:type="dxa"/>
          <w:bottom w:w="55" w:type="dxa"/>
          <w:right w:w="110" w:type="dxa"/>
        </w:tblCellMar>
      </w:tblPr>
      <w:tblGrid>
        <w:gridCol w:w="4824"/>
        <w:gridCol w:w="4823"/>
      </w:tblGrid>
      <w:tr>
        <w:trPr>
          <w:tblHeader w:val="true"/>
        </w:trPr>
        <w:tc>
          <w:tcPr>
            <w:tcW w:w="4824"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Definition (in your own words)</w:t>
            </w:r>
          </w:p>
        </w:tc>
        <w:tc>
          <w:tcPr>
            <w:tcW w:w="4823"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Characteristics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Examples</w:t>
            </w:r>
          </w:p>
        </w:tc>
        <w:tc>
          <w:tcPr>
            <w:tcW w:w="4823"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Non-examples</w:t>
            </w:r>
          </w:p>
        </w:tc>
      </w:tr>
      <w:tr>
        <w:trPr/>
        <w:tc>
          <w:tcPr>
            <w:tcW w:w="48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823"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Use it to explain</w:t>
            </w:r>
          </w:p>
          <w:p>
            <w:pPr>
              <w:pStyle w:val="Normal"/>
              <w:spacing w:before="0" w:after="40"/>
              <w:rPr/>
            </w:pPr>
            <w:r>
              <w:rPr>
                <w:rFonts w:eastAsia="Calibri" w:cs="Calibri"/>
                <w:b w:val="false"/>
                <w:bCs w:val="false"/>
                <w:i w:val="false"/>
                <w:iCs w:val="false"/>
                <w:caps w:val="false"/>
                <w:smallCaps w:val="false"/>
                <w:color w:val="1A1A1A"/>
                <w:sz w:val="22"/>
                <w:szCs w:val="22"/>
              </w:rPr>
              <w:t>Write one sentence that uses “Peace Corps” to explain this standard.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before="0" w:after="140"/>
        <w:rPr/>
      </w:pPr>
      <w:r>
        <w:rPr/>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CONNECT THE TERMS (UDL · build understanding)</w:t>
            </w:r>
          </w:p>
          <w:p>
            <w:pPr>
              <w:pStyle w:val="Normal"/>
              <w:spacing w:before="0" w:after="40"/>
              <w:rPr/>
            </w:pPr>
            <w:r>
              <w:rPr>
                <w:rFonts w:eastAsia="Calibri" w:cs="Calibri"/>
                <w:b w:val="false"/>
                <w:bCs w:val="false"/>
                <w:i w:val="false"/>
                <w:iCs w:val="false"/>
                <w:caps w:val="false"/>
                <w:smallCaps w:val="false"/>
                <w:color w:val="1A1A1A"/>
                <w:sz w:val="22"/>
                <w:szCs w:val="22"/>
              </w:rPr>
              <w:t>How do these priority terms fit together? Write or sketch how one leads to or affects another.</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68" w:name="__RefHeading___Toc6006_1715855955"/>
      <w:bookmarkEnd w:id="68"/>
      <w:r>
        <w:rPr>
          <w:rFonts w:eastAsia="Calibri" w:cs="Calibri" w:ascii="Calibri" w:hAnsi="Calibri"/>
          <w:b/>
          <w:bCs/>
          <w:i w:val="false"/>
          <w:iCs w:val="false"/>
          <w:caps w:val="false"/>
          <w:smallCaps w:val="false"/>
          <w:color w:val="1B2A4A"/>
          <w:sz w:val="28"/>
          <w:szCs w:val="28"/>
        </w:rPr>
        <w:t>Activity 3 — Direct Teaching Cornell Notes — US.77</w:t>
      </w:r>
      <w:r>
        <w:rPr>
          <w:rFonts w:eastAsia="Calibri" w:cs="Calibri" w:ascii="Calibri" w:hAnsi="Calibri"/>
          <w:b/>
          <w:bCs/>
          <w:i w:val="false"/>
          <w:iCs w:val="false"/>
          <w:caps w:val="false"/>
          <w:smallCaps w:val="false"/>
          <w:color w:val="C89B3C"/>
          <w:sz w:val="18"/>
          <w:szCs w:val="18"/>
        </w:rPr>
        <w:t xml:space="preserve">    ⏱ ~20 min</w:t>
      </w:r>
    </w:p>
    <w:p>
      <w:pPr>
        <w:pStyle w:val="Normal"/>
        <w:spacing w:before="0" w:after="100"/>
        <w:rPr/>
      </w:pPr>
      <w:r>
        <w:rPr>
          <w:rFonts w:eastAsia="Calibri" w:cs="Calibri"/>
          <w:b w:val="false"/>
          <w:bCs w:val="false"/>
          <w:i w:val="false"/>
          <w:iCs w:val="false"/>
          <w:caps w:val="false"/>
          <w:smallCaps w:val="false"/>
          <w:color w:val="1A1A1A"/>
          <w:sz w:val="21"/>
          <w:szCs w:val="21"/>
        </w:rPr>
        <w:t>Name: ______________________    Class / Period: __________    Date: __________</w:t>
      </w:r>
    </w:p>
    <w:p>
      <w:pPr>
        <w:pStyle w:val="Normal"/>
        <w:spacing w:before="0" w:after="100"/>
        <w:rPr/>
      </w:pPr>
      <w:r>
        <w:rPr>
          <w:rFonts w:eastAsia="Calibri" w:cs="Calibri"/>
          <w:b w:val="false"/>
          <w:bCs w:val="false"/>
          <w:i w:val="false"/>
          <w:iCs w:val="false"/>
          <w:caps w:val="false"/>
          <w:smallCaps w:val="false"/>
          <w:color w:val="6B7280"/>
          <w:sz w:val="20"/>
          <w:szCs w:val="20"/>
        </w:rPr>
        <w:t>US.77 — Kennedy's New Frontier  •  These notes capture the direct-teaching content and the Close Read for this standard.</w:t>
      </w:r>
    </w:p>
    <w:p>
      <w:pPr>
        <w:pStyle w:val="Normal"/>
        <w:spacing w:before="0" w:after="60"/>
        <w:rPr/>
      </w:pPr>
      <w:r>
        <w:rPr>
          <w:rFonts w:eastAsia="Calibri" w:cs="Calibri"/>
          <w:b w:val="false"/>
          <w:bCs w:val="false"/>
          <w:i/>
          <w:iCs/>
          <w:caps w:val="false"/>
          <w:smallCaps w:val="false"/>
          <w:color w:val="6B7280"/>
          <w:sz w:val="19"/>
          <w:szCs w:val="19"/>
        </w:rPr>
        <w:t>Your learning targets are on this standard’s opening page — take notes that help you meet them.</w:t>
      </w:r>
    </w:p>
    <w:tbl>
      <w:tblPr>
        <w:tblW w:w="9648" w:type="dxa"/>
        <w:jc w:val="left"/>
        <w:tblInd w:w="0" w:type="dxa"/>
        <w:tblLayout w:type="fixed"/>
        <w:tblCellMar>
          <w:top w:w="55" w:type="dxa"/>
          <w:left w:w="110" w:type="dxa"/>
          <w:bottom w:w="55" w:type="dxa"/>
          <w:right w:w="110" w:type="dxa"/>
        </w:tblCellMar>
      </w:tblPr>
      <w:tblGrid>
        <w:gridCol w:w="3049"/>
        <w:gridCol w:w="6598"/>
      </w:tblGrid>
      <w:tr>
        <w:trPr>
          <w:tblHeader w:val="true"/>
        </w:trPr>
        <w:tc>
          <w:tcPr>
            <w:tcW w:w="304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Cues (tied to your learning targets)</w:t>
            </w:r>
          </w:p>
        </w:tc>
        <w:tc>
          <w:tcPr>
            <w:tcW w:w="659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My notes</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new Frontier Goals?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the Peace Corps?</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does the passage say about the Space Race Priority?</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04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Key terms →</w:t>
            </w:r>
          </w:p>
        </w:tc>
        <w:tc>
          <w:tcPr>
            <w:tcW w:w="659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DOODLE ZONE — draw your thinking (UDL · another way in)</w:t>
            </w:r>
          </w:p>
          <w:p>
            <w:pPr>
              <w:pStyle w:val="Normal"/>
              <w:spacing w:before="0" w:after="40"/>
              <w:rPr/>
            </w:pPr>
            <w:r>
              <w:rPr>
                <w:rFonts w:eastAsia="Calibri" w:cs="Calibri"/>
                <w:b w:val="false"/>
                <w:bCs w:val="false"/>
                <w:i w:val="false"/>
                <w:iCs w:val="false"/>
                <w:caps w:val="false"/>
                <w:smallCaps w:val="false"/>
                <w:color w:val="1A1A1A"/>
                <w:sz w:val="22"/>
                <w:szCs w:val="22"/>
              </w:rPr>
              <w:t>Need another way in? Sketch the key idea, a quick timeline, or how the pieces connect. Words optional.</w:t>
            </w:r>
          </w:p>
        </w:tc>
      </w:tr>
      <w:tr>
        <w:trPr>
          <w:trHeight w:val="1400" w:hRule="atLeast"/>
        </w:trPr>
        <w:tc>
          <w:tcPr>
            <w:tcW w:w="9647" w:type="dxa"/>
            <w:gridSpan w:val="2"/>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12"/>
                <w:szCs w:val="12"/>
              </w:rPr>
              <w:t xml:space="preserve"> </w:t>
            </w:r>
          </w:p>
        </w:tc>
      </w:tr>
    </w:tbl>
    <w:p>
      <w:pPr>
        <w:pStyle w:val="Heading2"/>
        <w:keepNext w:val="true"/>
        <w:spacing w:before="150" w:after="90"/>
        <w:rPr/>
      </w:pPr>
      <w:r>
        <w:br w:type="page"/>
      </w:r>
      <w:bookmarkStart w:id="69" w:name="__RefHeading___Toc6008_1715855955"/>
      <w:bookmarkEnd w:id="69"/>
      <w:r>
        <w:rPr>
          <w:rFonts w:eastAsia="Calibri" w:cs="Calibri" w:ascii="Calibri" w:hAnsi="Calibri"/>
          <w:b/>
          <w:bCs/>
          <w:i w:val="false"/>
          <w:iCs w:val="false"/>
          <w:caps w:val="false"/>
          <w:smallCaps w:val="false"/>
          <w:color w:val="1B2A4A"/>
          <w:sz w:val="28"/>
          <w:szCs w:val="28"/>
        </w:rPr>
        <w:t>Cornell Notes — keep going, then process &amp; check — US.77</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MORE NOTES / DIAGRAMS</w:t>
            </w:r>
          </w:p>
          <w:p>
            <w:pPr>
              <w:pStyle w:val="Normal"/>
              <w:spacing w:before="0" w:after="40"/>
              <w:rPr/>
            </w:pPr>
            <w:r>
              <w:rPr>
                <w:rFonts w:eastAsia="Calibri" w:cs="Calibri"/>
                <w:b w:val="false"/>
                <w:bCs w:val="false"/>
                <w:i w:val="false"/>
                <w:iCs w:val="false"/>
                <w:caps w:val="false"/>
                <w:smallCaps w:val="false"/>
                <w:color w:val="1A1A1A"/>
                <w:sz w:val="22"/>
                <w:szCs w:val="22"/>
              </w:rPr>
              <w:t>Continue your notes here, add a quick sketch, or map how the ideas connect.</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Key terms to list</w:t>
            </w:r>
          </w:p>
          <w:p>
            <w:pPr>
              <w:pStyle w:val="Normal"/>
              <w:spacing w:before="0" w:after="40"/>
              <w:rPr/>
            </w:pPr>
            <w:r>
              <w:rPr>
                <w:rFonts w:eastAsia="Calibri" w:cs="Calibri"/>
                <w:b w:val="false"/>
                <w:bCs w:val="false"/>
                <w:i w:val="false"/>
                <w:iCs w:val="false"/>
                <w:caps w:val="false"/>
                <w:smallCaps w:val="false"/>
                <w:color w:val="1A1A1A"/>
                <w:sz w:val="22"/>
                <w:szCs w:val="22"/>
              </w:rPr>
              <w:t>New Frontier · Peace Corps · Moon Landing Goal · Space Race · John F. Kennedy · Apollo Program</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Summary — In your own words (2–3 sentences)</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PROGRESS CHECK · one question</w:t>
            </w:r>
          </w:p>
          <w:p>
            <w:pPr>
              <w:pStyle w:val="Normal"/>
              <w:spacing w:before="0" w:after="60"/>
              <w:rPr/>
            </w:pPr>
            <w:r>
              <w:rPr>
                <w:rFonts w:eastAsia="Calibri" w:cs="Calibri"/>
                <w:b/>
                <w:bCs/>
                <w:i w:val="false"/>
                <w:iCs w:val="false"/>
                <w:caps w:val="false"/>
                <w:smallCaps w:val="false"/>
                <w:color w:val="1A1A1A"/>
                <w:sz w:val="22"/>
                <w:szCs w:val="22"/>
              </w:rPr>
              <w:t>Why did Kennedy commit America to landing on the moon during the Cold War space race?</w:t>
            </w:r>
          </w:p>
          <w:p>
            <w:pPr>
              <w:pStyle w:val="Normal"/>
              <w:spacing w:before="0" w:after="30"/>
              <w:ind w:left="360"/>
              <w:rPr/>
            </w:pPr>
            <w:r>
              <w:rPr>
                <w:rFonts w:eastAsia="Calibri" w:cs="Calibri"/>
                <w:b w:val="false"/>
                <w:bCs w:val="false"/>
                <w:i w:val="false"/>
                <w:iCs w:val="false"/>
                <w:caps w:val="false"/>
                <w:smallCaps w:val="false"/>
                <w:color w:val="1A1A1A"/>
                <w:sz w:val="21"/>
                <w:szCs w:val="21"/>
              </w:rPr>
              <w:t>A.   Kennedy had no interest in space exploration, which ignores key developments that shaped the outcome, but closer analysis reveals a more complicated historical reality</w:t>
            </w:r>
          </w:p>
          <w:p>
            <w:pPr>
              <w:pStyle w:val="Normal"/>
              <w:spacing w:before="0" w:after="30"/>
              <w:ind w:left="360"/>
              <w:rPr/>
            </w:pPr>
            <w:r>
              <w:rPr>
                <w:rFonts w:eastAsia="Calibri" w:cs="Calibri"/>
                <w:b w:val="false"/>
                <w:bCs w:val="false"/>
                <w:i w:val="false"/>
                <w:iCs w:val="false"/>
                <w:caps w:val="false"/>
                <w:smallCaps w:val="false"/>
                <w:color w:val="1A1A1A"/>
                <w:sz w:val="21"/>
                <w:szCs w:val="21"/>
              </w:rPr>
              <w:t>B.   The moon landing was planned before Kennedy took office, although historical sources do not support this conclusion, though this interpretation lacks supporting historical evidence</w:t>
            </w:r>
          </w:p>
          <w:p>
            <w:pPr>
              <w:pStyle w:val="Normal"/>
              <w:spacing w:before="0" w:after="30"/>
              <w:ind w:left="360"/>
              <w:rPr/>
            </w:pPr>
            <w:r>
              <w:rPr>
                <w:rFonts w:eastAsia="Calibri" w:cs="Calibri"/>
                <w:b w:val="false"/>
                <w:bCs w:val="false"/>
                <w:i w:val="false"/>
                <w:iCs w:val="false"/>
                <w:caps w:val="false"/>
                <w:smallCaps w:val="false"/>
                <w:color w:val="1A1A1A"/>
                <w:sz w:val="21"/>
                <w:szCs w:val="21"/>
              </w:rPr>
              <w:t>C.   After Soviet successes with Sputnik and Gagarin's flight, Kennedy committed to the moon landing to demonstrate American technological superiority and prove democracy could achieve ambitious goals</w:t>
            </w:r>
          </w:p>
          <w:p>
            <w:pPr>
              <w:pStyle w:val="Normal"/>
              <w:spacing w:before="0" w:after="30"/>
              <w:ind w:left="360"/>
              <w:rPr/>
            </w:pPr>
            <w:r>
              <w:rPr>
                <w:rFonts w:eastAsia="Calibri" w:cs="Calibri"/>
                <w:b w:val="false"/>
                <w:bCs w:val="false"/>
                <w:i w:val="false"/>
                <w:iCs w:val="false"/>
                <w:caps w:val="false"/>
                <w:smallCaps w:val="false"/>
                <w:color w:val="1A1A1A"/>
                <w:sz w:val="21"/>
                <w:szCs w:val="21"/>
              </w:rPr>
              <w:t>D.   Kennedy's moon commitment was unpopular with Americans, although this overlooks critical economic and social factors, which contradicts the primary source evidence from this era</w:t>
            </w:r>
          </w:p>
          <w:p>
            <w:pPr>
              <w:pStyle w:val="Normal"/>
              <w:spacing w:before="0" w:after="0"/>
              <w:rPr/>
            </w:pPr>
            <w:r>
              <w:rPr>
                <w:rFonts w:eastAsia="Calibri" w:cs="Calibri"/>
                <w:b w:val="false"/>
                <w:bCs w:val="false"/>
                <w:i/>
                <w:iCs/>
                <w:caps w:val="false"/>
                <w:smallCaps w:val="false"/>
                <w:color w:val="6B7280"/>
                <w:sz w:val="19"/>
                <w:szCs w:val="19"/>
              </w:rPr>
              <w:t>Commit before you move on — mark it, say it, or explain it aloud.</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CHECK YOURSELF — how am I doing?</w:t>
            </w:r>
          </w:p>
          <w:p>
            <w:pPr>
              <w:pStyle w:val="Normal"/>
              <w:spacing w:before="0" w:after="40"/>
              <w:rPr/>
            </w:pPr>
            <w:r>
              <w:rPr>
                <w:rFonts w:eastAsia="Calibri" w:cs="Calibri"/>
                <w:b w:val="false"/>
                <w:bCs w:val="false"/>
                <w:i/>
                <w:iCs/>
                <w:caps w:val="false"/>
                <w:smallCaps w:val="false"/>
                <w:color w:val="6B7280"/>
                <w:sz w:val="20"/>
                <w:szCs w:val="20"/>
              </w:rPr>
              <w:t>Which learning targets (on this standard’s opening page) can you now meet? Tick the number; circle any you still need help with.</w:t>
            </w:r>
          </w:p>
          <w:p>
            <w:pPr>
              <w:pStyle w:val="Normal"/>
              <w:spacing w:before="0" w:after="40"/>
              <w:rPr/>
            </w:pPr>
            <w:r>
              <w:rPr>
                <w:rFonts w:eastAsia="Calibri" w:cs="Calibri"/>
                <w:b/>
                <w:bCs/>
                <w:i w:val="false"/>
                <w:iCs w:val="false"/>
                <w:caps w:val="false"/>
                <w:smallCaps w:val="false"/>
                <w:color w:val="1A1A1A"/>
                <w:sz w:val="24"/>
                <w:szCs w:val="24"/>
              </w:rPr>
              <w:t xml:space="preserve">☐ </w:t>
            </w:r>
            <w:r>
              <w:rPr>
                <w:rFonts w:eastAsia="Calibri" w:cs="Calibri"/>
                <w:b/>
                <w:bCs/>
                <w:i w:val="false"/>
                <w:iCs w:val="false"/>
                <w:caps w:val="false"/>
                <w:smallCaps w:val="false"/>
                <w:color w:val="1A1A1A"/>
                <w:sz w:val="24"/>
                <w:szCs w:val="24"/>
              </w:rPr>
              <w:t>1</w:t>
            </w:r>
          </w:p>
        </w:tc>
      </w:tr>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21"/>
                <w:szCs w:val="21"/>
              </w:rPr>
              <w:t>My 12–15 word headline for this standard</w:t>
            </w:r>
          </w:p>
        </w:tc>
      </w:tr>
      <w:tr>
        <w:trPr/>
        <w:tc>
          <w:tcPr>
            <w:tcW w:w="96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70" w:name="__RefHeading___Toc6010_1715855955"/>
      <w:bookmarkEnd w:id="70"/>
      <w:r>
        <w:rPr>
          <w:rFonts w:eastAsia="Calibri" w:cs="Calibri" w:ascii="Calibri" w:hAnsi="Calibri"/>
          <w:b/>
          <w:bCs/>
          <w:i w:val="false"/>
          <w:iCs w:val="false"/>
          <w:caps w:val="false"/>
          <w:smallCaps w:val="false"/>
          <w:color w:val="1B2A4A"/>
          <w:sz w:val="28"/>
          <w:szCs w:val="28"/>
        </w:rPr>
        <w:t>Activity 4 — Close Read — US.77</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Reading type: History Hack-authored instructional synthesis. This is not a primary source. Builds SSP.03 (synthesize) and SSP.05 (historical awareness).</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CORE PATH — read one chunk at a time</w:t>
            </w:r>
          </w:p>
          <w:p>
            <w:pPr>
              <w:pStyle w:val="Normal"/>
              <w:spacing w:before="0" w:after="40"/>
              <w:rPr/>
            </w:pPr>
            <w:r>
              <w:rPr>
                <w:rFonts w:eastAsia="Calibri" w:cs="Calibri"/>
                <w:b/>
                <w:bCs/>
                <w:i w:val="false"/>
                <w:iCs w:val="false"/>
                <w:caps w:val="false"/>
                <w:smallCaps w:val="false"/>
                <w:color w:val="1B2A4A"/>
                <w:sz w:val="21"/>
                <w:szCs w:val="21"/>
              </w:rPr>
              <w:t>New Frontier Goals</w:t>
            </w:r>
          </w:p>
          <w:p>
            <w:pPr>
              <w:pStyle w:val="Normal"/>
              <w:spacing w:before="0" w:after="40"/>
              <w:rPr/>
            </w:pPr>
            <w:r>
              <w:rPr>
                <w:rFonts w:eastAsia="Calibri" w:cs="Calibri"/>
                <w:b w:val="false"/>
                <w:bCs w:val="false"/>
                <w:i w:val="false"/>
                <w:iCs w:val="false"/>
                <w:caps w:val="false"/>
                <w:smallCaps w:val="false"/>
                <w:color w:val="1A1A1A"/>
                <w:sz w:val="21"/>
                <w:szCs w:val="21"/>
              </w:rPr>
              <w:t>Kennedy's New Frontier programs aimed to address multiple challenges: Education through federal aid to improve schools and expand higher education access; Civil Rights through federal enforcement of desegregation and voting rights; Space Exploration by competing with the Soviet Union to land on the moon; and Economics through tax cuts and public investment to stimulate growth.</w:t>
            </w:r>
          </w:p>
          <w:p>
            <w:pPr>
              <w:pStyle w:val="Normal"/>
              <w:spacing w:before="0" w:after="40"/>
              <w:rPr/>
            </w:pPr>
            <w:r>
              <w:rPr>
                <w:rFonts w:eastAsia="Calibri" w:cs="Calibri"/>
                <w:b/>
                <w:bCs/>
                <w:i w:val="false"/>
                <w:iCs w:val="false"/>
                <w:caps w:val="false"/>
                <w:smallCaps w:val="false"/>
                <w:color w:val="1B2A4A"/>
                <w:sz w:val="21"/>
                <w:szCs w:val="21"/>
              </w:rPr>
              <w:t>The Peace Corps</w:t>
            </w:r>
          </w:p>
          <w:p>
            <w:pPr>
              <w:pStyle w:val="Normal"/>
              <w:spacing w:before="0" w:after="40"/>
              <w:rPr/>
            </w:pPr>
            <w:r>
              <w:rPr>
                <w:rFonts w:eastAsia="Calibri" w:cs="Calibri"/>
                <w:b w:val="false"/>
                <w:bCs w:val="false"/>
                <w:i w:val="false"/>
                <w:iCs w:val="false"/>
                <w:caps w:val="false"/>
                <w:smallCaps w:val="false"/>
                <w:color w:val="1A1A1A"/>
                <w:sz w:val="21"/>
                <w:szCs w:val="21"/>
              </w:rPr>
              <w:t>The Peace Corps, established in 1961, sent American volunteers to developing countries to provide technical assistance, education, and healthcare. It reflected Kennedy's vision of America promoting its values through service rather than military force. Thousands of young Americans served abroad, building goodwill and demonstrating American idealism.</w:t>
            </w:r>
          </w:p>
          <w:p>
            <w:pPr>
              <w:pStyle w:val="Normal"/>
              <w:spacing w:before="0" w:after="40"/>
              <w:rPr/>
            </w:pPr>
            <w:r>
              <w:rPr>
                <w:rFonts w:eastAsia="Calibri" w:cs="Calibri"/>
                <w:b/>
                <w:bCs/>
                <w:i w:val="false"/>
                <w:iCs w:val="false"/>
                <w:caps w:val="false"/>
                <w:smallCaps w:val="false"/>
                <w:color w:val="1B2A4A"/>
                <w:sz w:val="21"/>
                <w:szCs w:val="21"/>
              </w:rPr>
              <w:t>The Space Race Priority</w:t>
            </w:r>
          </w:p>
          <w:p>
            <w:pPr>
              <w:pStyle w:val="Normal"/>
              <w:spacing w:before="0" w:after="40"/>
              <w:rPr/>
            </w:pPr>
            <w:r>
              <w:rPr>
                <w:rFonts w:eastAsia="Calibri" w:cs="Calibri"/>
                <w:b w:val="false"/>
                <w:bCs w:val="false"/>
                <w:i w:val="false"/>
                <w:iCs w:val="false"/>
                <w:caps w:val="false"/>
                <w:smallCaps w:val="false"/>
                <w:color w:val="1A1A1A"/>
                <w:sz w:val="21"/>
                <w:szCs w:val="21"/>
              </w:rPr>
              <w:t>Kennedy committed America to landing on the moon by the end of the decade, making space exploration a national priority. After the Soviet Union launched Sputnik (1957) and put Yuri Gagarin in orbit (1961), America needed to demonstrate its technological capabilities and democratic system's effectiveness in achieving ambitious goals.</w:t>
            </w:r>
          </w:p>
          <w:p>
            <w:pPr>
              <w:pStyle w:val="Normal"/>
              <w:spacing w:before="0" w:after="40"/>
              <w:rPr/>
            </w:pPr>
            <w:r>
              <w:rPr>
                <w:rFonts w:eastAsia="Calibri" w:cs="Calibri"/>
                <w:b/>
                <w:bCs/>
                <w:i w:val="false"/>
                <w:iCs w:val="false"/>
                <w:caps w:val="false"/>
                <w:smallCaps w:val="false"/>
                <w:color w:val="1B2A4A"/>
                <w:sz w:val="21"/>
                <w:szCs w:val="21"/>
              </w:rPr>
              <w:t>Legacy and Limitations</w:t>
            </w:r>
          </w:p>
          <w:p>
            <w:pPr>
              <w:pStyle w:val="Normal"/>
              <w:spacing w:before="0" w:after="40"/>
              <w:rPr/>
            </w:pPr>
            <w:r>
              <w:rPr>
                <w:rFonts w:eastAsia="Calibri" w:cs="Calibri"/>
                <w:b w:val="false"/>
                <w:bCs w:val="false"/>
                <w:i w:val="false"/>
                <w:iCs w:val="false"/>
                <w:caps w:val="false"/>
                <w:smallCaps w:val="false"/>
                <w:color w:val="1A1A1A"/>
                <w:sz w:val="21"/>
                <w:szCs w:val="21"/>
              </w:rPr>
              <w:t>Many New Frontier programs faced congressional resistance, limiting Kennedy's domestic achievements. However, his space commitment led to the 1969 moon landing, the Peace Corps continues today, and his civil rights advocacy set the stage for Johnson's Great Society legislation after Kennedy's assassination.</w:t>
            </w:r>
          </w:p>
        </w:tc>
      </w:tr>
    </w:tbl>
    <w:p>
      <w:pPr>
        <w:pStyle w:val="Normal"/>
        <w:spacing w:before="0" w:after="30"/>
        <w:rPr/>
      </w:pPr>
      <w:r>
        <w:rPr>
          <w:rFonts w:eastAsia="Calibri" w:cs="Calibri"/>
          <w:b/>
          <w:bCs/>
          <w:i w:val="false"/>
          <w:iCs w:val="false"/>
          <w:caps w:val="false"/>
          <w:smallCaps w:val="false"/>
          <w:color w:val="1B2A4A"/>
          <w:sz w:val="19"/>
          <w:szCs w:val="19"/>
        </w:rPr>
        <w:t xml:space="preserve">Key terms first: </w:t>
      </w:r>
      <w:r>
        <w:rPr>
          <w:rFonts w:eastAsia="Calibri" w:cs="Calibri"/>
          <w:b w:val="false"/>
          <w:bCs w:val="false"/>
          <w:i w:val="false"/>
          <w:iCs w:val="false"/>
          <w:caps w:val="false"/>
          <w:smallCaps w:val="false"/>
          <w:color w:val="6B7280"/>
          <w:sz w:val="19"/>
          <w:szCs w:val="19"/>
        </w:rPr>
        <w:t>New Frontier, Peace Corps. Read once for the gist, then again for evidence.</w:t>
      </w:r>
    </w:p>
    <w:p>
      <w:pPr>
        <w:pStyle w:val="Normal"/>
        <w:spacing w:before="0" w:after="20"/>
        <w:rPr/>
      </w:pPr>
      <w:r>
        <w:rPr>
          <w:rFonts w:eastAsia="Calibri" w:cs="Calibri"/>
          <w:b/>
          <w:bCs/>
          <w:i w:val="false"/>
          <w:iCs w:val="false"/>
          <w:caps w:val="false"/>
          <w:smallCaps w:val="false"/>
          <w:color w:val="1B2A4A"/>
          <w:sz w:val="21"/>
          <w:szCs w:val="21"/>
        </w:rPr>
        <w:t xml:space="preserve">CLOSE-READ EVIDENCE LAB — </w:t>
      </w:r>
      <w:r>
        <w:rPr>
          <w:rFonts w:eastAsia="Calibri" w:cs="Calibri"/>
          <w:b w:val="false"/>
          <w:bCs w:val="false"/>
          <w:i w:val="false"/>
          <w:iCs w:val="false"/>
          <w:caps w:val="false"/>
          <w:smallCaps w:val="false"/>
          <w:color w:val="1A1A1A"/>
          <w:sz w:val="20"/>
          <w:szCs w:val="20"/>
        </w:rPr>
        <w:t>for each question: quote the EVIDENCE from the passage above, then write YOUR ANSWER (or answer aloud / diagram it).</w:t>
      </w:r>
    </w:p>
    <w:tbl>
      <w:tblPr>
        <w:tblW w:w="9648" w:type="dxa"/>
        <w:jc w:val="left"/>
        <w:tblInd w:w="0" w:type="dxa"/>
        <w:tblLayout w:type="fixed"/>
        <w:tblCellMar>
          <w:top w:w="55" w:type="dxa"/>
          <w:left w:w="110" w:type="dxa"/>
          <w:bottom w:w="55" w:type="dxa"/>
          <w:right w:w="110" w:type="dxa"/>
        </w:tblCellMar>
      </w:tblPr>
      <w:tblGrid>
        <w:gridCol w:w="3248"/>
        <w:gridCol w:w="2899"/>
        <w:gridCol w:w="3501"/>
      </w:tblGrid>
      <w:tr>
        <w:trPr>
          <w:tblHeader w:val="true"/>
        </w:trPr>
        <w:tc>
          <w:tcPr>
            <w:tcW w:w="32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Text-dependent question</w:t>
            </w:r>
          </w:p>
        </w:tc>
        <w:tc>
          <w:tcPr>
            <w:tcW w:w="28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Evidence from the passage</w:t>
            </w:r>
          </w:p>
        </w:tc>
        <w:tc>
          <w:tcPr>
            <w:tcW w:w="3501"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(what it shows)</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“New Frontier Goals”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“The Peace Corps”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cantSplit w:val="true"/>
        </w:trPr>
        <w:tc>
          <w:tcPr>
            <w:tcW w:w="3248"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What is the main idea of the “The Space Race Priority” section, and what evidence supports it?</w:t>
            </w:r>
          </w:p>
        </w:tc>
        <w:tc>
          <w:tcPr>
            <w:tcW w:w="2899"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01"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2"/>
        <w:keepNext w:val="true"/>
        <w:spacing w:before="150" w:after="90"/>
        <w:rPr/>
      </w:pPr>
      <w:r>
        <w:br w:type="page"/>
      </w:r>
      <w:bookmarkStart w:id="71" w:name="__RefHeading___Toc6012_1715855955"/>
      <w:bookmarkEnd w:id="71"/>
      <w:r>
        <w:rPr>
          <w:rFonts w:eastAsia="Calibri" w:cs="Calibri" w:ascii="Calibri" w:hAnsi="Calibri"/>
          <w:b/>
          <w:bCs/>
          <w:i w:val="false"/>
          <w:iCs w:val="false"/>
          <w:caps w:val="false"/>
          <w:smallCaps w:val="false"/>
          <w:color w:val="1B2A4A"/>
          <w:sz w:val="28"/>
          <w:szCs w:val="28"/>
        </w:rPr>
        <w:t>Activity 5 — Primary Source / Data Analysis — US.77</w:t>
      </w:r>
      <w:r>
        <w:rPr>
          <w:rFonts w:eastAsia="Calibri" w:cs="Calibri" w:ascii="Calibri" w:hAnsi="Calibri"/>
          <w:b/>
          <w:bCs/>
          <w:i w:val="false"/>
          <w:iCs w:val="false"/>
          <w:caps w:val="false"/>
          <w:smallCaps w:val="false"/>
          <w:color w:val="C89B3C"/>
          <w:sz w:val="18"/>
          <w:szCs w:val="18"/>
        </w:rPr>
        <w:t xml:space="preserve">    ⏱ ~15 min</w:t>
      </w:r>
    </w:p>
    <w:p>
      <w:pPr>
        <w:pStyle w:val="Normal"/>
        <w:spacing w:before="0" w:after="100"/>
        <w:rPr/>
      </w:pPr>
      <w:r>
        <w:rPr>
          <w:rFonts w:eastAsia="Calibri" w:cs="Calibri"/>
          <w:b w:val="false"/>
          <w:bCs w:val="false"/>
          <w:i/>
          <w:iCs/>
          <w:caps w:val="false"/>
          <w:smallCaps w:val="false"/>
          <w:color w:val="6B7280"/>
          <w:sz w:val="20"/>
          <w:szCs w:val="20"/>
        </w:rPr>
        <w:t>Primary source (photograph) — analyze it with HIPPO. Builds SSP.01–SSP.02.</w:t>
      </w:r>
    </w:p>
    <w:p>
      <w:pPr>
        <w:pStyle w:val="Normal"/>
        <w:spacing w:before="0" w:after="60"/>
        <w:jc w:val="center"/>
        <w:rPr/>
      </w:pPr>
      <w:r>
        <w:rPr/>
        <w:drawing>
          <wp:inline distT="0" distB="0" distL="0" distR="0">
            <wp:extent cx="2419350" cy="3143250"/>
            <wp:effectExtent l="0" t="0" r="0" b="0"/>
            <wp:docPr id="8" name="President John F. Kennedy, White House Color Portrait (c. 1961–1963)" descr="President John F. Kennedy, White House Color Portrait (c. 1961–1963)&#10;Color official White House portrait photograph of President John F. Kennedy, taken in the Oval Office by White House photographer Cecil Stoughton between 1961 and 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esident John F. Kennedy, White House Color Portrait (c. 1961–1963)" descr="President John F. Kennedy, White House Color Portrait (c. 1961–1963)&#10;Color official White House portrait photograph of President John F. Kennedy, taken in the Oval Office by White House photographer Cecil Stoughton between 1961 and 1963."/>
                    <pic:cNvPicPr>
                      <a:picLocks noChangeAspect="1" noChangeArrowheads="1"/>
                    </pic:cNvPicPr>
                  </pic:nvPicPr>
                  <pic:blipFill>
                    <a:blip r:embed="rId9"/>
                    <a:stretch>
                      <a:fillRect/>
                    </a:stretch>
                  </pic:blipFill>
                  <pic:spPr bwMode="auto">
                    <a:xfrm>
                      <a:off x="0" y="0"/>
                      <a:ext cx="2419350" cy="3143250"/>
                    </a:xfrm>
                    <a:prstGeom prst="rect">
                      <a:avLst/>
                    </a:prstGeom>
                  </pic:spPr>
                </pic:pic>
              </a:graphicData>
            </a:graphic>
          </wp:inline>
        </w:drawing>
      </w:r>
    </w:p>
    <w:p>
      <w:pPr>
        <w:pStyle w:val="Normal"/>
        <w:spacing w:before="0" w:after="20"/>
        <w:rPr/>
      </w:pPr>
      <w:r>
        <w:rPr>
          <w:rFonts w:eastAsia="Calibri" w:cs="Calibri"/>
          <w:b/>
          <w:bCs/>
          <w:i w:val="false"/>
          <w:iCs w:val="false"/>
          <w:caps w:val="false"/>
          <w:smallCaps w:val="false"/>
          <w:color w:val="1A1A1A"/>
          <w:sz w:val="19"/>
          <w:szCs w:val="19"/>
        </w:rPr>
        <w:t>President John F. Kennedy, White House Color Portrait (c. 1961–1963) · Cecil Stoughton / White House / Executive Office of the President · c. 1961–1963</w:t>
      </w:r>
    </w:p>
    <w:p>
      <w:pPr>
        <w:pStyle w:val="Normal"/>
        <w:spacing w:before="0" w:after="40"/>
        <w:rPr/>
      </w:pPr>
      <w:r>
        <w:rPr>
          <w:rFonts w:eastAsia="Calibri" w:cs="Calibri"/>
          <w:b w:val="false"/>
          <w:bCs w:val="false"/>
          <w:i w:val="false"/>
          <w:iCs w:val="false"/>
          <w:caps w:val="false"/>
          <w:smallCaps w:val="false"/>
          <w:color w:val="6B7280"/>
          <w:sz w:val="16"/>
          <w:szCs w:val="16"/>
        </w:rPr>
        <w:t>Source: Stoughton, Cecil. "President John F. Kennedy, White House Color Portrait." c. 1961–1963. Executive Office of the President / White House, via Wikimedia Commons, commons.wikimedia.org/wiki/File:John_F._Kennedy,_White_House_color_photo_portrait.jpg. Public Domain https://commons.wikimedia.org/wiki/File:John_F._Kennedy,_White_House_color_photo_portrait.jpg</w:t>
      </w:r>
    </w:p>
    <w:tbl>
      <w:tblPr>
        <w:tblW w:w="9648" w:type="dxa"/>
        <w:jc w:val="left"/>
        <w:tblInd w:w="0" w:type="dxa"/>
        <w:tblLayout w:type="fixed"/>
        <w:tblCellMar>
          <w:top w:w="55" w:type="dxa"/>
          <w:left w:w="110" w:type="dxa"/>
          <w:bottom w:w="55" w:type="dxa"/>
          <w:right w:w="110" w:type="dxa"/>
        </w:tblCellMar>
      </w:tblPr>
      <w:tblGrid>
        <w:gridCol w:w="4199"/>
        <w:gridCol w:w="5448"/>
      </w:tblGrid>
      <w:tr>
        <w:trPr>
          <w:tblHeader w:val="true"/>
        </w:trPr>
        <w:tc>
          <w:tcPr>
            <w:tcW w:w="41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HIPPO — analyze the source (prompt)</w:t>
            </w:r>
          </w:p>
        </w:tc>
        <w:tc>
          <w:tcPr>
            <w:tcW w:w="5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analysis</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H — Historical context: what was happening when this was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I — Intended audience: who was meant to see or obey it?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Purpose: why was it created?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P — Point of view: whose perspective does it reflect?</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4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 — Outside connection: how does it connect to this standard?</w:t>
            </w:r>
          </w:p>
        </w:tc>
        <w:tc>
          <w:tcPr>
            <w:tcW w:w="5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SUPPORT OPTION</w:t>
            </w:r>
          </w:p>
          <w:p>
            <w:pPr>
              <w:pStyle w:val="Normal"/>
              <w:spacing w:before="0" w:after="40"/>
              <w:rPr/>
            </w:pPr>
            <w:r>
              <w:rPr>
                <w:rFonts w:eastAsia="Calibri" w:cs="Calibri"/>
                <w:b w:val="false"/>
                <w:bCs w:val="false"/>
                <w:i w:val="false"/>
                <w:iCs w:val="false"/>
                <w:caps w:val="false"/>
                <w:smallCaps w:val="false"/>
                <w:color w:val="1A1A1A"/>
                <w:sz w:val="22"/>
                <w:szCs w:val="22"/>
              </w:rPr>
              <w:t>Sentence frame: This source shows ______ because it ______, which reveals ______.</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CONFIDENCE CHECK-IN</w:t>
            </w:r>
          </w:p>
          <w:p>
            <w:pPr>
              <w:pStyle w:val="Normal"/>
              <w:spacing w:before="0" w:after="40"/>
              <w:rPr/>
            </w:pPr>
            <w:r>
              <w:rPr>
                <w:rFonts w:eastAsia="Calibri" w:cs="Calibri"/>
                <w:b w:val="false"/>
                <w:bCs w:val="false"/>
                <w:i w:val="false"/>
                <w:iCs w:val="false"/>
                <w:caps w:val="false"/>
                <w:smallCaps w:val="false"/>
                <w:color w:val="1A1A1A"/>
                <w:sz w:val="22"/>
                <w:szCs w:val="22"/>
              </w:rPr>
              <w:t>Rate your understanding of this standard (1–4): ______    One thing to revisit: ____________________</w:t>
            </w:r>
          </w:p>
        </w:tc>
      </w:tr>
    </w:tbl>
    <w:p>
      <w:pPr>
        <w:pStyle w:val="Heading2"/>
        <w:keepNext w:val="true"/>
        <w:spacing w:before="150" w:after="90"/>
        <w:rPr/>
      </w:pPr>
      <w:r>
        <w:br w:type="page"/>
      </w:r>
      <w:bookmarkStart w:id="72" w:name="__RefHeading___Toc6014_1715855955"/>
      <w:bookmarkEnd w:id="72"/>
      <w:r>
        <w:rPr>
          <w:rFonts w:eastAsia="Calibri" w:cs="Calibri" w:ascii="Calibri" w:hAnsi="Calibri"/>
          <w:b/>
          <w:bCs/>
          <w:i w:val="false"/>
          <w:iCs w:val="false"/>
          <w:caps w:val="false"/>
          <w:smallCaps w:val="false"/>
          <w:color w:val="1B2A4A"/>
          <w:sz w:val="28"/>
          <w:szCs w:val="28"/>
        </w:rPr>
        <w:t>Activity 6 — Core Application: Practice Quiz — US.77</w:t>
      </w:r>
      <w:r>
        <w:rPr>
          <w:rFonts w:eastAsia="Calibri" w:cs="Calibri" w:ascii="Calibri" w:hAnsi="Calibri"/>
          <w:b/>
          <w:bCs/>
          <w:i w:val="false"/>
          <w:iCs w:val="false"/>
          <w:caps w:val="false"/>
          <w:smallCaps w:val="false"/>
          <w:color w:val="C89B3C"/>
          <w:sz w:val="18"/>
          <w:szCs w:val="18"/>
        </w:rPr>
        <w:t xml:space="preserve">    ⏱ ~8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RESPONSE CHOICE</w:t>
            </w:r>
          </w:p>
          <w:p>
            <w:pPr>
              <w:pStyle w:val="Normal"/>
              <w:spacing w:before="0" w:after="40"/>
              <w:rPr/>
            </w:pPr>
            <w:r>
              <w:rPr>
                <w:rFonts w:eastAsia="Calibri" w:cs="Calibri"/>
                <w:b w:val="false"/>
                <w:bCs w:val="false"/>
                <w:i w:val="false"/>
                <w:iCs w:val="false"/>
                <w:caps w:val="false"/>
                <w:smallCaps w:val="false"/>
                <w:color w:val="1A1A1A"/>
                <w:sz w:val="22"/>
                <w:szCs w:val="22"/>
              </w:rPr>
              <w:t>Commit to an answer by marking it, saying it, or explaining it aloud before checking. Answer key is in the Teacher Guide (kept separate).</w:t>
            </w:r>
          </w:p>
        </w:tc>
      </w:tr>
    </w:tbl>
    <w:p>
      <w:pPr>
        <w:pStyle w:val="Normal"/>
        <w:spacing w:before="0" w:after="100"/>
        <w:rPr/>
      </w:pPr>
      <w:r>
        <w:rPr>
          <w:rFonts w:eastAsia="Calibri" w:cs="Calibri"/>
          <w:b/>
          <w:bCs/>
          <w:i w:val="false"/>
          <w:iCs w:val="false"/>
          <w:caps w:val="false"/>
          <w:smallCaps w:val="false"/>
          <w:color w:val="6B7280"/>
          <w:sz w:val="18"/>
          <w:szCs w:val="18"/>
        </w:rPr>
        <w:t>[DOK 2 · item us77-q2 · pre-field-test]</w:t>
      </w:r>
    </w:p>
    <w:p>
      <w:pPr>
        <w:pStyle w:val="Normal"/>
        <w:spacing w:before="0" w:after="100"/>
        <w:rPr/>
      </w:pPr>
      <w:r>
        <w:rPr>
          <w:rFonts w:eastAsia="Calibri" w:cs="Calibri"/>
          <w:b/>
          <w:bCs/>
          <w:i w:val="false"/>
          <w:iCs w:val="false"/>
          <w:caps w:val="false"/>
          <w:smallCaps w:val="false"/>
          <w:color w:val="1A1A1A"/>
          <w:sz w:val="21"/>
          <w:szCs w:val="21"/>
        </w:rPr>
        <w:t>How did the Peace Corps reflect Kennedy's vision for America's role in the world?</w:t>
      </w:r>
    </w:p>
    <w:p>
      <w:pPr>
        <w:pStyle w:val="Normal"/>
        <w:spacing w:before="0" w:after="20"/>
        <w:ind w:left="260"/>
        <w:rPr/>
      </w:pPr>
      <w:r>
        <w:rPr>
          <w:rFonts w:eastAsia="Calibri" w:cs="Calibri"/>
          <w:b w:val="false"/>
          <w:bCs w:val="false"/>
          <w:i w:val="false"/>
          <w:iCs w:val="false"/>
          <w:caps w:val="false"/>
          <w:smallCaps w:val="false"/>
          <w:color w:val="1A1A1A"/>
          <w:sz w:val="20"/>
          <w:szCs w:val="20"/>
        </w:rPr>
        <w:t>A. The Peace Corps sent volunteers to developing countries to provide assistance, reflecting Kennedy's vision of promoting American values through service and idealism rather than military force</w:t>
      </w:r>
    </w:p>
    <w:p>
      <w:pPr>
        <w:pStyle w:val="Normal"/>
        <w:spacing w:before="0" w:after="20"/>
        <w:ind w:left="260"/>
        <w:rPr/>
      </w:pPr>
      <w:r>
        <w:rPr>
          <w:rFonts w:eastAsia="Calibri" w:cs="Calibri"/>
          <w:b w:val="false"/>
          <w:bCs w:val="false"/>
          <w:i w:val="false"/>
          <w:iCs w:val="false"/>
          <w:caps w:val="false"/>
          <w:smallCaps w:val="false"/>
          <w:color w:val="1A1A1A"/>
          <w:sz w:val="20"/>
          <w:szCs w:val="20"/>
        </w:rPr>
        <w:t>B. The Peace Corps was a military program, despite the fact that multiple sources contradict this view and fails to account for key developments in the broader context</w:t>
      </w:r>
    </w:p>
    <w:p>
      <w:pPr>
        <w:pStyle w:val="Normal"/>
        <w:spacing w:before="0" w:after="20"/>
        <w:ind w:left="260"/>
        <w:rPr/>
      </w:pPr>
      <w:r>
        <w:rPr>
          <w:rFonts w:eastAsia="Calibri" w:cs="Calibri"/>
          <w:b w:val="false"/>
          <w:bCs w:val="false"/>
          <w:i w:val="false"/>
          <w:iCs w:val="false"/>
          <w:caps w:val="false"/>
          <w:smallCaps w:val="false"/>
          <w:color w:val="1A1A1A"/>
          <w:sz w:val="20"/>
          <w:szCs w:val="20"/>
        </w:rPr>
        <w:t>C. The Peace Corps only operated within the United States, yet the available evidence points to a different conclusion, but closer analysis reveals a more complicated historical reality</w:t>
      </w:r>
    </w:p>
    <w:p>
      <w:pPr>
        <w:pStyle w:val="Normal"/>
        <w:spacing w:before="0" w:after="20"/>
        <w:ind w:left="260"/>
        <w:rPr/>
      </w:pPr>
      <w:r>
        <w:rPr>
          <w:rFonts w:eastAsia="Calibri" w:cs="Calibri"/>
          <w:b w:val="false"/>
          <w:bCs w:val="false"/>
          <w:i w:val="false"/>
          <w:iCs w:val="false"/>
          <w:caps w:val="false"/>
          <w:smallCaps w:val="false"/>
          <w:color w:val="1A1A1A"/>
          <w:sz w:val="20"/>
          <w:szCs w:val="20"/>
        </w:rPr>
        <w:t>D. Kennedy opposed the Peace Corps concept, yet the available evidence points to a different conclusion, though this interpretation lacks supporting historical evidence</w:t>
      </w:r>
    </w:p>
    <w:p>
      <w:pPr>
        <w:pStyle w:val="Normal"/>
        <w:spacing w:before="0" w:after="100"/>
        <w:rPr/>
      </w:pPr>
      <w:r>
        <w:rPr>
          <w:rFonts w:eastAsia="Calibri" w:cs="Calibri"/>
          <w:b/>
          <w:bCs/>
          <w:i w:val="false"/>
          <w:iCs w:val="false"/>
          <w:caps w:val="false"/>
          <w:smallCaps w:val="false"/>
          <w:color w:val="6B7280"/>
          <w:sz w:val="18"/>
          <w:szCs w:val="18"/>
        </w:rPr>
        <w:t>[DOK 2 · item q-us77-dok2-2 · pre-field-test]</w:t>
      </w:r>
    </w:p>
    <w:p>
      <w:pPr>
        <w:pStyle w:val="Normal"/>
        <w:spacing w:before="0" w:after="100"/>
        <w:rPr/>
      </w:pPr>
      <w:r>
        <w:rPr>
          <w:rFonts w:eastAsia="Calibri" w:cs="Calibri"/>
          <w:b/>
          <w:bCs/>
          <w:i w:val="false"/>
          <w:iCs w:val="false"/>
          <w:caps w:val="false"/>
          <w:smallCaps w:val="false"/>
          <w:color w:val="1A1A1A"/>
          <w:sz w:val="21"/>
          <w:szCs w:val="21"/>
        </w:rPr>
        <w:t>How did President Kennedy's space program goal reflect Cold War competition?</w:t>
      </w:r>
    </w:p>
    <w:p>
      <w:pPr>
        <w:pStyle w:val="Normal"/>
        <w:spacing w:before="0" w:after="20"/>
        <w:ind w:left="260"/>
        <w:rPr/>
      </w:pPr>
      <w:r>
        <w:rPr>
          <w:rFonts w:eastAsia="Calibri" w:cs="Calibri"/>
          <w:b w:val="false"/>
          <w:bCs w:val="false"/>
          <w:i w:val="false"/>
          <w:iCs w:val="false"/>
          <w:caps w:val="false"/>
          <w:smallCaps w:val="false"/>
          <w:color w:val="1A1A1A"/>
          <w:sz w:val="20"/>
          <w:szCs w:val="20"/>
        </w:rPr>
        <w:t>A. Domestic agenda to improve education, end discrimination, and reach the moon</w:t>
      </w:r>
    </w:p>
    <w:p>
      <w:pPr>
        <w:pStyle w:val="Normal"/>
        <w:spacing w:before="0" w:after="20"/>
        <w:ind w:left="260"/>
        <w:rPr/>
      </w:pPr>
      <w:r>
        <w:rPr>
          <w:rFonts w:eastAsia="Calibri" w:cs="Calibri"/>
          <w:b w:val="false"/>
          <w:bCs w:val="false"/>
          <w:i w:val="false"/>
          <w:iCs w:val="false"/>
          <w:caps w:val="false"/>
          <w:smallCaps w:val="false"/>
          <w:color w:val="1A1A1A"/>
          <w:sz w:val="20"/>
          <w:szCs w:val="20"/>
        </w:rPr>
        <w:t>B. Landing on the moon would demonstrate American technological superiority</w:t>
      </w:r>
    </w:p>
    <w:p>
      <w:pPr>
        <w:pStyle w:val="Normal"/>
        <w:spacing w:before="0" w:after="20"/>
        <w:ind w:left="260"/>
        <w:rPr/>
      </w:pPr>
      <w:r>
        <w:rPr>
          <w:rFonts w:eastAsia="Calibri" w:cs="Calibri"/>
          <w:b w:val="false"/>
          <w:bCs w:val="false"/>
          <w:i w:val="false"/>
          <w:iCs w:val="false"/>
          <w:caps w:val="false"/>
          <w:smallCaps w:val="false"/>
          <w:color w:val="1A1A1A"/>
          <w:sz w:val="20"/>
          <w:szCs w:val="20"/>
        </w:rPr>
        <w:t>C. Send American volunteers to developing nations to provide assistance</w:t>
      </w:r>
    </w:p>
    <w:p>
      <w:pPr>
        <w:pStyle w:val="Normal"/>
        <w:spacing w:before="0" w:after="20"/>
        <w:ind w:left="260"/>
        <w:rPr/>
      </w:pPr>
      <w:r>
        <w:rPr>
          <w:rFonts w:eastAsia="Calibri" w:cs="Calibri"/>
          <w:b w:val="false"/>
          <w:bCs w:val="false"/>
          <w:i w:val="false"/>
          <w:iCs w:val="false"/>
          <w:caps w:val="false"/>
          <w:smallCaps w:val="false"/>
          <w:color w:val="1A1A1A"/>
          <w:sz w:val="20"/>
          <w:szCs w:val="20"/>
        </w:rPr>
        <w:t>D. Commitment to landing Americans on the moon before the decade ended</w:t>
      </w:r>
    </w:p>
    <w:p>
      <w:pPr>
        <w:pStyle w:val="Normal"/>
        <w:spacing w:before="0" w:after="100"/>
        <w:rPr/>
      </w:pPr>
      <w:r>
        <w:rPr>
          <w:rFonts w:eastAsia="Calibri" w:cs="Calibri"/>
          <w:b/>
          <w:bCs/>
          <w:i w:val="false"/>
          <w:iCs w:val="false"/>
          <w:caps w:val="false"/>
          <w:smallCaps w:val="false"/>
          <w:color w:val="6B7280"/>
          <w:sz w:val="18"/>
          <w:szCs w:val="18"/>
        </w:rPr>
        <w:t>[DOK 3 · item u1-us77-dok3-tc · pre-field-test]</w:t>
      </w:r>
    </w:p>
    <w:p>
      <w:pPr>
        <w:pStyle w:val="Normal"/>
        <w:spacing w:before="0" w:after="100"/>
        <w:rPr/>
      </w:pPr>
      <w:r>
        <w:rPr>
          <w:rFonts w:eastAsia="Calibri" w:cs="Calibri"/>
          <w:b/>
          <w:bCs/>
          <w:i w:val="false"/>
          <w:iCs w:val="false"/>
          <w:caps w:val="false"/>
          <w:smallCaps w:val="false"/>
          <w:color w:val="1A1A1A"/>
          <w:sz w:val="21"/>
          <w:szCs w:val="21"/>
        </w:rPr>
        <w:t>Why did Kennedy commit America to landing on the moon during the Cold War space race?</w:t>
      </w:r>
    </w:p>
    <w:p>
      <w:pPr>
        <w:pStyle w:val="Normal"/>
        <w:spacing w:before="0" w:after="20"/>
        <w:ind w:left="260"/>
        <w:rPr/>
      </w:pPr>
      <w:r>
        <w:rPr>
          <w:rFonts w:eastAsia="Calibri" w:cs="Calibri"/>
          <w:b w:val="false"/>
          <w:bCs w:val="false"/>
          <w:i w:val="false"/>
          <w:iCs w:val="false"/>
          <w:caps w:val="false"/>
          <w:smallCaps w:val="false"/>
          <w:color w:val="1A1A1A"/>
          <w:sz w:val="20"/>
          <w:szCs w:val="20"/>
        </w:rPr>
        <w:t>A. Kennedy had no interest in space exploration, which ignores key developments that shaped the outcome, but closer analysis reveals a more complicated historical reality</w:t>
      </w:r>
    </w:p>
    <w:p>
      <w:pPr>
        <w:pStyle w:val="Normal"/>
        <w:spacing w:before="0" w:after="20"/>
        <w:ind w:left="260"/>
        <w:rPr/>
      </w:pPr>
      <w:r>
        <w:rPr>
          <w:rFonts w:eastAsia="Calibri" w:cs="Calibri"/>
          <w:b w:val="false"/>
          <w:bCs w:val="false"/>
          <w:i w:val="false"/>
          <w:iCs w:val="false"/>
          <w:caps w:val="false"/>
          <w:smallCaps w:val="false"/>
          <w:color w:val="1A1A1A"/>
          <w:sz w:val="20"/>
          <w:szCs w:val="20"/>
        </w:rPr>
        <w:t>B. The moon landing was planned before Kennedy took office, although historical sources do not support this conclusion, though this interpretation lacks supporting historical evidence</w:t>
      </w:r>
    </w:p>
    <w:p>
      <w:pPr>
        <w:pStyle w:val="Normal"/>
        <w:spacing w:before="0" w:after="20"/>
        <w:ind w:left="260"/>
        <w:rPr/>
      </w:pPr>
      <w:r>
        <w:rPr>
          <w:rFonts w:eastAsia="Calibri" w:cs="Calibri"/>
          <w:b w:val="false"/>
          <w:bCs w:val="false"/>
          <w:i w:val="false"/>
          <w:iCs w:val="false"/>
          <w:caps w:val="false"/>
          <w:smallCaps w:val="false"/>
          <w:color w:val="1A1A1A"/>
          <w:sz w:val="20"/>
          <w:szCs w:val="20"/>
        </w:rPr>
        <w:t>C. After Soviet successes with Sputnik and Gagarin's flight, Kennedy committed to the moon landing to demonstrate American technological superiority and prove democracy could achieve ambitious goals</w:t>
      </w:r>
    </w:p>
    <w:p>
      <w:pPr>
        <w:pStyle w:val="Normal"/>
        <w:spacing w:before="0" w:after="20"/>
        <w:ind w:left="260"/>
        <w:rPr/>
      </w:pPr>
      <w:r>
        <w:rPr>
          <w:rFonts w:eastAsia="Calibri" w:cs="Calibri"/>
          <w:b w:val="false"/>
          <w:bCs w:val="false"/>
          <w:i w:val="false"/>
          <w:iCs w:val="false"/>
          <w:caps w:val="false"/>
          <w:smallCaps w:val="false"/>
          <w:color w:val="1A1A1A"/>
          <w:sz w:val="20"/>
          <w:szCs w:val="20"/>
        </w:rPr>
        <w:t>D. Kennedy's moon commitment was unpopular with Americans, although this overlooks critical economic and social factors, which contradicts the primary source evidence from this era</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r>
        <w:br w:type="page"/>
      </w:r>
    </w:p>
    <w:p>
      <w:pPr>
        <w:pStyle w:val="Heading2"/>
        <w:keepNext w:val="true"/>
        <w:spacing w:before="150" w:after="90"/>
        <w:rPr/>
      </w:pPr>
      <w:bookmarkStart w:id="73" w:name="__RefHeading___Toc6016_1715855955"/>
      <w:bookmarkEnd w:id="73"/>
      <w:r>
        <w:rPr>
          <w:rFonts w:eastAsia="Calibri" w:cs="Calibri" w:ascii="Calibri" w:hAnsi="Calibri"/>
          <w:b/>
          <w:bCs/>
          <w:i w:val="false"/>
          <w:iCs w:val="false"/>
          <w:caps w:val="false"/>
          <w:smallCaps w:val="false"/>
          <w:color w:val="1B2A4A"/>
          <w:sz w:val="28"/>
          <w:szCs w:val="28"/>
        </w:rPr>
        <w:t>Activity 7 — Constructed Response (CER) — US.77</w:t>
      </w:r>
      <w:r>
        <w:rPr>
          <w:rFonts w:eastAsia="Calibri" w:cs="Calibri" w:ascii="Calibri" w:hAnsi="Calibri"/>
          <w:b/>
          <w:bCs/>
          <w:i w:val="false"/>
          <w:iCs w:val="false"/>
          <w:caps w:val="false"/>
          <w:smallCaps w:val="false"/>
          <w:color w:val="C89B3C"/>
          <w:sz w:val="18"/>
          <w:szCs w:val="18"/>
        </w:rPr>
        <w:t xml:space="preserve">    ⏱ ~15 min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BIG-QUESTION ORGANIZER — in postwar America, who shared in the prosperity and the new consumer culture, and who was left out?</w:t>
            </w:r>
          </w:p>
          <w:p>
            <w:pPr>
              <w:pStyle w:val="Normal"/>
              <w:spacing w:before="0" w:after="40"/>
              <w:rPr/>
            </w:pPr>
            <w:r>
              <w:rPr>
                <w:rFonts w:eastAsia="Calibri" w:cs="Calibri"/>
                <w:b w:val="false"/>
                <w:bCs w:val="false"/>
                <w:i w:val="false"/>
                <w:iCs w:val="false"/>
                <w:caps w:val="false"/>
                <w:smallCaps w:val="false"/>
                <w:color w:val="1A1A1A"/>
                <w:sz w:val="22"/>
                <w:szCs w:val="22"/>
              </w:rPr>
              <w:t>Jot quick notes from THIS standard: Who benefited? · Who bore the costs? · Who decided?</w:t>
            </w:r>
          </w:p>
        </w:tc>
      </w:tr>
    </w:tbl>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bl>
      <w:tblPr>
        <w:tblW w:w="9648" w:type="dxa"/>
        <w:jc w:val="left"/>
        <w:tblInd w:w="0" w:type="dxa"/>
        <w:tblLayout w:type="fixed"/>
        <w:tblCellMar>
          <w:top w:w="55" w:type="dxa"/>
          <w:left w:w="110" w:type="dxa"/>
          <w:bottom w:w="55" w:type="dxa"/>
          <w:right w:w="110" w:type="dxa"/>
        </w:tblCellMar>
      </w:tblPr>
      <w:tblGrid>
        <w:gridCol w:w="2199"/>
        <w:gridCol w:w="7448"/>
      </w:tblGrid>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CONSTRUCTED RESPONSE (CER) — builds SSP.04 Argumentation</w:t>
            </w:r>
          </w:p>
          <w:p>
            <w:pPr>
              <w:pStyle w:val="Normal"/>
              <w:spacing w:before="0" w:after="40"/>
              <w:rPr/>
            </w:pPr>
            <w:r>
              <w:rPr>
                <w:rFonts w:eastAsia="Calibri" w:cs="Calibri"/>
                <w:b w:val="false"/>
                <w:bCs w:val="false"/>
                <w:i w:val="false"/>
                <w:iCs w:val="false"/>
                <w:caps w:val="false"/>
                <w:smallCaps w:val="false"/>
                <w:color w:val="1A1A1A"/>
                <w:sz w:val="22"/>
                <w:szCs w:val="22"/>
              </w:rPr>
              <w:t>Claim + Evidence + Reasoning: Using this standard, take a position on the central question — describe President John F. Kennedy's New Frontier programs to improve education, end racial discrimination, create the Peace Corps, and put a man on the moon? Support your claim with two pieces of evidence from the passage and explain your reasoning.</w:t>
            </w:r>
          </w:p>
        </w:tc>
      </w:tr>
      <w:tr>
        <w:trPr/>
        <w:tc>
          <w:tcPr>
            <w:tcW w:w="2199"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Part</w:t>
            </w:r>
          </w:p>
        </w:tc>
        <w:tc>
          <w:tcPr>
            <w:tcW w:w="74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Claim</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(two specifics)</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1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Reasoning</w:t>
            </w:r>
          </w:p>
        </w:tc>
        <w:tc>
          <w:tcPr>
            <w:tcW w:w="74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SELF-CHECK (CER rubric — see Toolkit)</w:t>
            </w:r>
          </w:p>
          <w:p>
            <w:pPr>
              <w:pStyle w:val="Normal"/>
              <w:spacing w:before="0" w:after="40"/>
              <w:rPr/>
            </w:pPr>
            <w:r>
              <w:rPr>
                <w:rFonts w:eastAsia="Calibri" w:cs="Calibri"/>
                <w:b w:val="false"/>
                <w:bCs w:val="false"/>
                <w:i w:val="false"/>
                <w:iCs w:val="false"/>
                <w:caps w:val="false"/>
                <w:smallCaps w:val="false"/>
                <w:color w:val="1A1A1A"/>
                <w:sz w:val="22"/>
                <w:szCs w:val="22"/>
              </w:rPr>
              <w:t>Is my claim defensible? · TWO specific pieces of evidence? · Does my reasoning explain HOW the evidence proves the claim?</w:t>
            </w:r>
          </w:p>
        </w:tc>
      </w:tr>
      <w:tr>
        <w:trPr/>
        <w:tc>
          <w:tcPr>
            <w:tcW w:w="9647" w:type="dxa"/>
            <w:gridSpan w:val="2"/>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 xml:space="preserve">EXIT TICKET — before you leave  </w:t>
            </w:r>
            <w:r>
              <w:rPr>
                <w:rFonts w:eastAsia="Calibri" w:cs="Calibri"/>
                <w:b w:val="false"/>
                <w:bCs w:val="false"/>
                <w:i w:val="false"/>
                <w:iCs w:val="false"/>
                <w:caps w:val="false"/>
                <w:smallCaps w:val="false"/>
                <w:color w:val="6B7280"/>
                <w:sz w:val="16"/>
                <w:szCs w:val="16"/>
              </w:rPr>
              <w:t>[item us77-q1 · DOK 2 · pre-field-test]</w:t>
            </w:r>
          </w:p>
          <w:p>
            <w:pPr>
              <w:pStyle w:val="Normal"/>
              <w:spacing w:before="0" w:after="50"/>
              <w:rPr/>
            </w:pPr>
            <w:r>
              <w:rPr>
                <w:rFonts w:eastAsia="Calibri" w:cs="Calibri"/>
                <w:b/>
                <w:bCs/>
                <w:i w:val="false"/>
                <w:iCs w:val="false"/>
                <w:caps w:val="false"/>
                <w:smallCaps w:val="false"/>
                <w:color w:val="1A1A1A"/>
                <w:sz w:val="22"/>
                <w:szCs w:val="22"/>
              </w:rPr>
              <w:t>What were President Kennedy's main domestic and international goals through the New Frontier programs?</w:t>
            </w:r>
          </w:p>
          <w:p>
            <w:pPr>
              <w:pStyle w:val="Normal"/>
              <w:spacing w:before="0" w:after="24"/>
              <w:ind w:left="360"/>
              <w:rPr/>
            </w:pPr>
            <w:r>
              <w:rPr>
                <w:rFonts w:eastAsia="Calibri" w:cs="Calibri"/>
                <w:b w:val="false"/>
                <w:bCs w:val="false"/>
                <w:i w:val="false"/>
                <w:iCs w:val="false"/>
                <w:caps w:val="false"/>
                <w:smallCaps w:val="false"/>
                <w:color w:val="1A1A1A"/>
                <w:sz w:val="21"/>
                <w:szCs w:val="21"/>
              </w:rPr>
              <w:t>A.   Kennedy's New Frontier aimed to improve education, enforce civil rights, compete in space exploration, create the Peace Corps, and stimulate economic growth</w:t>
            </w:r>
          </w:p>
          <w:p>
            <w:pPr>
              <w:pStyle w:val="Normal"/>
              <w:spacing w:before="0" w:after="24"/>
              <w:ind w:left="360"/>
              <w:rPr/>
            </w:pPr>
            <w:r>
              <w:rPr>
                <w:rFonts w:eastAsia="Calibri" w:cs="Calibri"/>
                <w:b w:val="false"/>
                <w:bCs w:val="false"/>
                <w:i w:val="false"/>
                <w:iCs w:val="false"/>
                <w:caps w:val="false"/>
                <w:smallCaps w:val="false"/>
                <w:color w:val="1A1A1A"/>
                <w:sz w:val="21"/>
                <w:szCs w:val="21"/>
              </w:rPr>
              <w:t>B.   Kennedy focused only on military expansion, although historical sources do not support this conclusion, which ignores significant political and cultural developments of the era</w:t>
            </w:r>
          </w:p>
          <w:p>
            <w:pPr>
              <w:pStyle w:val="Normal"/>
              <w:spacing w:before="0" w:after="24"/>
              <w:ind w:left="360"/>
              <w:rPr/>
            </w:pPr>
            <w:r>
              <w:rPr>
                <w:rFonts w:eastAsia="Calibri" w:cs="Calibri"/>
                <w:b w:val="false"/>
                <w:bCs w:val="false"/>
                <w:i w:val="false"/>
                <w:iCs w:val="false"/>
                <w:caps w:val="false"/>
                <w:smallCaps w:val="false"/>
                <w:color w:val="1A1A1A"/>
                <w:sz w:val="21"/>
                <w:szCs w:val="21"/>
              </w:rPr>
              <w:t>C.   The New Frontier only addressed foreign policy, although historical sources do not support this conclusion when examined alongside the available primary and secondary sources</w:t>
            </w:r>
          </w:p>
          <w:p>
            <w:pPr>
              <w:pStyle w:val="Normal"/>
              <w:spacing w:before="0" w:after="24"/>
              <w:ind w:left="360"/>
              <w:rPr/>
            </w:pPr>
            <w:r>
              <w:rPr>
                <w:rFonts w:eastAsia="Calibri" w:cs="Calibri"/>
                <w:b w:val="false"/>
                <w:bCs w:val="false"/>
                <w:i w:val="false"/>
                <w:iCs w:val="false"/>
                <w:caps w:val="false"/>
                <w:smallCaps w:val="false"/>
                <w:color w:val="1A1A1A"/>
                <w:sz w:val="21"/>
                <w:szCs w:val="21"/>
              </w:rPr>
              <w:t>D.   Kennedy had no significant domestic agenda, despite limited evidence supporting this interpretation and does not reflect the scholarly consensus on this topic</w:t>
            </w:r>
          </w:p>
          <w:p>
            <w:pPr>
              <w:pStyle w:val="Normal"/>
              <w:spacing w:before="40" w:after="0"/>
              <w:rPr/>
            </w:pPr>
            <w:r>
              <w:rPr>
                <w:rFonts w:eastAsia="Calibri" w:cs="Calibri"/>
                <w:b/>
                <w:bCs/>
                <w:i w:val="false"/>
                <w:iCs w:val="false"/>
                <w:caps w:val="false"/>
                <w:smallCaps w:val="false"/>
                <w:color w:val="1B2A4A"/>
                <w:sz w:val="20"/>
                <w:szCs w:val="20"/>
              </w:rPr>
              <w:t xml:space="preserve">Show what you know (your choice): </w:t>
            </w:r>
            <w:r>
              <w:rPr>
                <w:rFonts w:eastAsia="Calibri" w:cs="Calibri"/>
                <w:b w:val="false"/>
                <w:bCs w:val="false"/>
                <w:i w:val="false"/>
                <w:iCs w:val="false"/>
                <w:caps w:val="false"/>
                <w:smallCaps w:val="false"/>
                <w:color w:val="1A1A1A"/>
                <w:sz w:val="20"/>
                <w:szCs w:val="20"/>
              </w:rPr>
              <w:t>mark the best answer, say it, or explain it — then rate how sure you are:  ☐ Not yet   ☐ Getting there   ☐ Got it</w:t>
            </w:r>
          </w:p>
          <w:p>
            <w:pPr>
              <w:pStyle w:val="Normal"/>
              <w:spacing w:before="20" w:after="0"/>
              <w:rPr/>
            </w:pPr>
            <w:r>
              <w:rPr>
                <w:rFonts w:eastAsia="Calibri" w:cs="Calibri"/>
                <w:b w:val="false"/>
                <w:bCs w:val="false"/>
                <w:i/>
                <w:iCs/>
                <w:caps w:val="false"/>
                <w:smallCaps w:val="false"/>
                <w:color w:val="6B7280"/>
                <w:sz w:val="18"/>
                <w:szCs w:val="18"/>
              </w:rPr>
              <w:t>Answer key and next steps are in the Teacher Guide.</w:t>
            </w:r>
          </w:p>
        </w:tc>
      </w:tr>
    </w:tbl>
    <w:p>
      <w:pPr>
        <w:pStyle w:val="Heading1"/>
        <w:keepNext w:val="true"/>
        <w:spacing w:before="220" w:after="90"/>
        <w:rPr/>
      </w:pPr>
      <w:bookmarkStart w:id="74" w:name="__RefHeading___Toc6018_1715855955"/>
      <w:bookmarkEnd w:id="74"/>
      <w:r>
        <w:rPr>
          <w:rFonts w:eastAsia="Calibri" w:cs="Calibri" w:ascii="Calibri" w:hAnsi="Calibri"/>
          <w:b/>
          <w:bCs/>
          <w:i w:val="false"/>
          <w:iCs w:val="false"/>
          <w:caps w:val="false"/>
          <w:smallCaps w:val="false"/>
          <w:color w:val="1B2A4A"/>
          <w:sz w:val="36"/>
          <w:szCs w:val="36"/>
        </w:rPr>
        <w:t>Your Tennessee Connection</w:t>
      </w:r>
    </w:p>
    <w:tbl>
      <w:tblPr>
        <w:tblW w:w="9648" w:type="dxa"/>
        <w:jc w:val="left"/>
        <w:tblInd w:w="0" w:type="dxa"/>
        <w:tblLayout w:type="fixed"/>
        <w:tblCellMar>
          <w:top w:w="55" w:type="dxa"/>
          <w:left w:w="110" w:type="dxa"/>
          <w:bottom w:w="55" w:type="dxa"/>
          <w:right w:w="110" w:type="dxa"/>
        </w:tblCellMar>
      </w:tblPr>
      <w:tblGrid>
        <w:gridCol w:w="9648"/>
      </w:tblGrid>
      <w:tr>
        <w:trPr/>
        <w:tc>
          <w:tcPr>
            <w:tcW w:w="9648"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TENNESSEE CONNECTION · MEMPHIS, MUSIC, AND THE MODERN SOUTH</w:t>
            </w:r>
          </w:p>
          <w:p>
            <w:pPr>
              <w:pStyle w:val="Normal"/>
              <w:spacing w:before="0" w:after="40"/>
              <w:rPr/>
            </w:pPr>
            <w:r>
              <w:rPr>
                <w:rFonts w:eastAsia="Calibri" w:cs="Calibri"/>
                <w:b w:val="false"/>
                <w:bCs w:val="false"/>
                <w:i w:val="false"/>
                <w:iCs w:val="false"/>
                <w:caps w:val="false"/>
                <w:smallCaps w:val="false"/>
                <w:color w:val="1A1A1A"/>
                <w:sz w:val="22"/>
                <w:szCs w:val="22"/>
              </w:rPr>
              <w:t>Postwar Tennessee helped invent modern American culture. At Sun Records in Memphis, producer Sam Phillips blended Black rhythm-and-blues with white country music and launched Elvis Presley, Johnny Cash, Carl Perkins, and Jerry Lee Lewis — the sound of a new teenage culture (US.76). Nashville’s WSM-TV brought the Grand Ole Opry to television and helped make the city “Music City” (US.75). Off the airwaves, the interstate boom remade the state: I-40, I-65, I-24, and I-75 crossed Tennessee (US.73–US.74), fueling suburban growth around Nashville, Memphis, and Knoxville (US.71–US.72), while President Kennedy’s New Frontier targeted Appalachian poverty in East Tennessee (US.77).</w:t>
            </w:r>
          </w:p>
        </w:tc>
      </w:tr>
    </w:tbl>
    <w:p>
      <w:pPr>
        <w:pStyle w:val="Normal"/>
        <w:spacing w:before="0" w:after="100"/>
        <w:rPr/>
      </w:pPr>
      <w:r>
        <w:rPr>
          <w:rFonts w:eastAsia="Calibri" w:cs="Calibri"/>
          <w:b w:val="false"/>
          <w:bCs w:val="false"/>
          <w:i w:val="false"/>
          <w:iCs w:val="false"/>
          <w:caps w:val="false"/>
          <w:smallCaps w:val="false"/>
          <w:color w:val="1A1A1A"/>
          <w:sz w:val="21"/>
          <w:szCs w:val="21"/>
        </w:rPr>
        <w:t>Reflect (RESPONSE CHOICE): How does a local story change the way you understand a national event? Answer by writing, recording, or diagramming.</w:t>
      </w:r>
    </w:p>
    <w:p>
      <w:pPr>
        <w:pStyle w:val="Heading2"/>
        <w:keepNext w:val="true"/>
        <w:spacing w:before="150" w:after="90"/>
        <w:rPr/>
      </w:pPr>
      <w:bookmarkStart w:id="75" w:name="__RefHeading___Toc6020_1715855955"/>
      <w:bookmarkEnd w:id="75"/>
      <w:r>
        <w:rPr>
          <w:rFonts w:eastAsia="Calibri" w:cs="Calibri" w:ascii="Calibri" w:hAnsi="Calibri"/>
          <w:b/>
          <w:bCs/>
          <w:i w:val="false"/>
          <w:iCs w:val="false"/>
          <w:caps w:val="false"/>
          <w:smallCaps w:val="false"/>
          <w:color w:val="1B2A4A"/>
          <w:sz w:val="28"/>
          <w:szCs w:val="28"/>
        </w:rPr>
        <w:t>Local History Investigation</w:t>
      </w:r>
    </w:p>
    <w:p>
      <w:pPr>
        <w:pStyle w:val="Normal"/>
        <w:spacing w:before="0" w:after="100"/>
        <w:rPr/>
      </w:pPr>
      <w:r>
        <w:rPr>
          <w:rFonts w:eastAsia="Calibri" w:cs="Calibri"/>
          <w:b w:val="false"/>
          <w:bCs w:val="false"/>
          <w:i w:val="false"/>
          <w:iCs w:val="false"/>
          <w:caps w:val="false"/>
          <w:smallCaps w:val="false"/>
          <w:color w:val="1A1A1A"/>
          <w:sz w:val="22"/>
          <w:szCs w:val="22"/>
        </w:rPr>
        <w:t>Industrialization touched Tennessee too — railroads, mines, mills, and the people who worked them. Investigate one local connection and record what you find.</w:t>
      </w:r>
    </w:p>
    <w:tbl>
      <w:tblPr>
        <w:tblW w:w="9648" w:type="dxa"/>
        <w:jc w:val="left"/>
        <w:tblInd w:w="0" w:type="dxa"/>
        <w:tblLayout w:type="fixed"/>
        <w:tblCellMar>
          <w:top w:w="55" w:type="dxa"/>
          <w:left w:w="110" w:type="dxa"/>
          <w:bottom w:w="55" w:type="dxa"/>
          <w:right w:w="110" w:type="dxa"/>
        </w:tblCellMar>
      </w:tblPr>
      <w:tblGrid>
        <w:gridCol w:w="3399"/>
        <w:gridCol w:w="6248"/>
      </w:tblGrid>
      <w:tr>
        <w:trPr>
          <w:tblHeader w:val="true"/>
        </w:trPr>
        <w:tc>
          <w:tcPr>
            <w:tcW w:w="33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Prompt</w:t>
            </w:r>
          </w:p>
        </w:tc>
        <w:tc>
          <w:tcPr>
            <w:tcW w:w="6248"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findings</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A person, place, or industry from this era near me</w:t>
            </w:r>
          </w:p>
        </w:tc>
        <w:tc>
          <w:tcPr>
            <w:tcW w:w="62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One source I could check (library, TSLA, family, museum)</w:t>
            </w:r>
          </w:p>
        </w:tc>
        <w:tc>
          <w:tcPr>
            <w:tcW w:w="62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Who benefited / who bore the costs, locally</w:t>
            </w:r>
          </w:p>
        </w:tc>
        <w:tc>
          <w:tcPr>
            <w:tcW w:w="62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33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One question I still have</w:t>
            </w:r>
          </w:p>
        </w:tc>
        <w:tc>
          <w:tcPr>
            <w:tcW w:w="6248"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1"/>
        <w:keepNext w:val="true"/>
        <w:spacing w:before="220" w:after="90"/>
        <w:rPr/>
      </w:pPr>
      <w:bookmarkStart w:id="76" w:name="__RefHeading___Toc6022_1715855955"/>
      <w:bookmarkEnd w:id="76"/>
      <w:r>
        <w:rPr>
          <w:rFonts w:eastAsia="Calibri" w:cs="Calibri" w:ascii="Calibri" w:hAnsi="Calibri"/>
          <w:b/>
          <w:bCs/>
          <w:i w:val="false"/>
          <w:iCs w:val="false"/>
          <w:caps w:val="false"/>
          <w:smallCaps w:val="false"/>
          <w:color w:val="1B2A4A"/>
          <w:sz w:val="36"/>
          <w:szCs w:val="36"/>
        </w:rPr>
        <w:t>Progress Tracker &amp; Cumulative Review</w:t>
      </w:r>
    </w:p>
    <w:p>
      <w:pPr>
        <w:pStyle w:val="Normal"/>
        <w:spacing w:before="0" w:after="100"/>
        <w:rPr/>
      </w:pPr>
      <w:r>
        <w:rPr>
          <w:rFonts w:eastAsia="Calibri" w:cs="Calibri"/>
          <w:b w:val="false"/>
          <w:bCs w:val="false"/>
          <w:i w:val="false"/>
          <w:iCs w:val="false"/>
          <w:caps w:val="false"/>
          <w:smallCaps w:val="false"/>
          <w:color w:val="1A1A1A"/>
          <w:sz w:val="22"/>
          <w:szCs w:val="22"/>
        </w:rPr>
        <w:t>Track your Progress Check result for each standard and note one thing to revisit.</w:t>
      </w:r>
    </w:p>
    <w:tbl>
      <w:tblPr>
        <w:tblW w:w="9648" w:type="dxa"/>
        <w:jc w:val="left"/>
        <w:tblInd w:w="0" w:type="dxa"/>
        <w:tblLayout w:type="fixed"/>
        <w:tblCellMar>
          <w:top w:w="55" w:type="dxa"/>
          <w:left w:w="110" w:type="dxa"/>
          <w:bottom w:w="55" w:type="dxa"/>
          <w:right w:w="110" w:type="dxa"/>
        </w:tblCellMar>
      </w:tblPr>
      <w:tblGrid>
        <w:gridCol w:w="1599"/>
        <w:gridCol w:w="4024"/>
        <w:gridCol w:w="4025"/>
      </w:tblGrid>
      <w:tr>
        <w:trPr>
          <w:tblHeader w:val="true"/>
        </w:trPr>
        <w:tc>
          <w:tcPr>
            <w:tcW w:w="1599"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Standard</w:t>
            </w:r>
          </w:p>
        </w:tc>
        <w:tc>
          <w:tcPr>
            <w:tcW w:w="402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Progress Check (✓ / reteach)</w:t>
            </w:r>
          </w:p>
        </w:tc>
        <w:tc>
          <w:tcPr>
            <w:tcW w:w="4025"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One thing to revisit</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US.71</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US.72</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US.73</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US.74</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US.75</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US.76</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99"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US.77</w:t>
            </w:r>
          </w:p>
        </w:tc>
        <w:tc>
          <w:tcPr>
            <w:tcW w:w="402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025"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1"/>
        <w:keepNext w:val="true"/>
        <w:spacing w:before="220" w:after="90"/>
        <w:rPr/>
      </w:pPr>
      <w:bookmarkStart w:id="77" w:name="__RefHeading___Toc6024_1715855955"/>
      <w:bookmarkEnd w:id="77"/>
      <w:r>
        <w:rPr>
          <w:rFonts w:eastAsia="Calibri" w:cs="Calibri" w:ascii="Calibri" w:hAnsi="Calibri"/>
          <w:b/>
          <w:bCs/>
          <w:i w:val="false"/>
          <w:iCs w:val="false"/>
          <w:caps w:val="false"/>
          <w:smallCaps w:val="false"/>
          <w:color w:val="1B2A4A"/>
          <w:sz w:val="36"/>
          <w:szCs w:val="36"/>
        </w:rPr>
        <w:t>Optional Extension Bank (higher-DOK, open to all)</w:t>
      </w:r>
    </w:p>
    <w:p>
      <w:pPr>
        <w:pStyle w:val="Normal"/>
        <w:spacing w:before="0" w:after="100"/>
        <w:rPr/>
      </w:pPr>
      <w:r>
        <w:rPr>
          <w:rFonts w:eastAsia="Calibri" w:cs="Calibri"/>
          <w:b w:val="false"/>
          <w:bCs w:val="false"/>
          <w:i w:val="false"/>
          <w:iCs w:val="false"/>
          <w:caps w:val="false"/>
          <w:smallCaps w:val="false"/>
          <w:color w:val="1A1A1A"/>
          <w:sz w:val="22"/>
          <w:szCs w:val="22"/>
        </w:rPr>
        <w:t>Any student may choose an extension. These are EXTENSION, not a track.</w:t>
      </w:r>
    </w:p>
    <w:p>
      <w:pPr>
        <w:pStyle w:val="Normal"/>
        <w:spacing w:before="0" w:after="100"/>
        <w:rPr/>
      </w:pPr>
      <w:r>
        <w:rPr>
          <w:rFonts w:eastAsia="Calibri" w:cs="Calibri"/>
          <w:b/>
          <w:bCs/>
          <w:i w:val="false"/>
          <w:iCs w:val="false"/>
          <w:caps w:val="false"/>
          <w:smallCaps w:val="false"/>
          <w:color w:val="1B2A4A"/>
          <w:sz w:val="21"/>
          <w:szCs w:val="21"/>
        </w:rPr>
        <w:t xml:space="preserve">US.71: </w:t>
      </w:r>
      <w:r>
        <w:rPr>
          <w:rFonts w:eastAsia="Calibri" w:cs="Calibri"/>
          <w:b w:val="false"/>
          <w:bCs w:val="false"/>
          <w:i w:val="false"/>
          <w:iCs w:val="false"/>
          <w:caps w:val="false"/>
          <w:smallCaps w:val="false"/>
          <w:color w:val="1A1A1A"/>
          <w:sz w:val="21"/>
          <w:szCs w:val="21"/>
        </w:rPr>
        <w:t>Using this standard, take a position on the central question — analyze the impact of prosperity and consumerism in the 1950s, including the growth of white-collar jobs, the "suburban ideal," the impact of the G.I. Bill, and the increased reliance on foreign oil? Support your claim with two pieces of evidence from the passage and explain your reasoning.</w:t>
      </w:r>
    </w:p>
    <w:p>
      <w:pPr>
        <w:pStyle w:val="Normal"/>
        <w:spacing w:before="0" w:after="100"/>
        <w:rPr/>
      </w:pPr>
      <w:r>
        <w:rPr>
          <w:rFonts w:eastAsia="Calibri" w:cs="Calibri"/>
          <w:b/>
          <w:bCs/>
          <w:i w:val="false"/>
          <w:iCs w:val="false"/>
          <w:caps w:val="false"/>
          <w:smallCaps w:val="false"/>
          <w:color w:val="1B2A4A"/>
          <w:sz w:val="21"/>
          <w:szCs w:val="21"/>
        </w:rPr>
        <w:t xml:space="preserve">US.72: </w:t>
      </w:r>
      <w:r>
        <w:rPr>
          <w:rFonts w:eastAsia="Calibri" w:cs="Calibri"/>
          <w:b w:val="false"/>
          <w:bCs w:val="false"/>
          <w:i w:val="false"/>
          <w:iCs w:val="false"/>
          <w:caps w:val="false"/>
          <w:smallCaps w:val="false"/>
          <w:color w:val="1A1A1A"/>
          <w:sz w:val="21"/>
          <w:szCs w:val="21"/>
        </w:rPr>
        <w:t>Using this standard, take a position on the central question — explain the impact of the baby boomer generation on the American economy and culture? Support your claim with two pieces of evidence from the passage and explain your reasoning.</w:t>
      </w:r>
    </w:p>
    <w:p>
      <w:pPr>
        <w:pStyle w:val="Normal"/>
        <w:spacing w:before="0" w:after="100"/>
        <w:rPr/>
      </w:pPr>
      <w:r>
        <w:rPr>
          <w:rFonts w:eastAsia="Calibri" w:cs="Calibri"/>
          <w:b/>
          <w:bCs/>
          <w:i w:val="false"/>
          <w:iCs w:val="false"/>
          <w:caps w:val="false"/>
          <w:smallCaps w:val="false"/>
          <w:color w:val="1B2A4A"/>
          <w:sz w:val="21"/>
          <w:szCs w:val="21"/>
        </w:rPr>
        <w:t xml:space="preserve">US.73: </w:t>
      </w:r>
      <w:r>
        <w:rPr>
          <w:rFonts w:eastAsia="Calibri" w:cs="Calibri"/>
          <w:b w:val="false"/>
          <w:bCs w:val="false"/>
          <w:i w:val="false"/>
          <w:iCs w:val="false"/>
          <w:caps w:val="false"/>
          <w:smallCaps w:val="false"/>
          <w:color w:val="1A1A1A"/>
          <w:sz w:val="21"/>
          <w:szCs w:val="21"/>
        </w:rPr>
        <w:t>Using this standard, take a position on the central question — describe domestic developments during President Eisenhower's administration, including advances in medicine and the creation of the Interstate Highway System? Support your claim with two pieces of evidence from the passage and explain your reasoning.</w:t>
      </w:r>
    </w:p>
    <w:p>
      <w:pPr>
        <w:pStyle w:val="Normal"/>
        <w:spacing w:before="0" w:after="100"/>
        <w:rPr/>
      </w:pPr>
      <w:r>
        <w:rPr>
          <w:rFonts w:eastAsia="Calibri" w:cs="Calibri"/>
          <w:b/>
          <w:bCs/>
          <w:i w:val="false"/>
          <w:iCs w:val="false"/>
          <w:caps w:val="false"/>
          <w:smallCaps w:val="false"/>
          <w:color w:val="1B2A4A"/>
          <w:sz w:val="21"/>
          <w:szCs w:val="21"/>
        </w:rPr>
        <w:t xml:space="preserve">US.74: </w:t>
      </w:r>
      <w:r>
        <w:rPr>
          <w:rFonts w:eastAsia="Calibri" w:cs="Calibri"/>
          <w:b w:val="false"/>
          <w:bCs w:val="false"/>
          <w:i w:val="false"/>
          <w:iCs w:val="false"/>
          <w:caps w:val="false"/>
          <w:smallCaps w:val="false"/>
          <w:color w:val="1A1A1A"/>
          <w:sz w:val="21"/>
          <w:szCs w:val="21"/>
        </w:rPr>
        <w:t>Using this standard, take a position on the central question — describe the growing influence of the automobile on American society, including the growth of suburbia, fast food chains, and the hotel industry? Support your claim with two pieces of evidence from the passage and explain your reasoning.</w:t>
      </w:r>
    </w:p>
    <w:p>
      <w:pPr>
        <w:pStyle w:val="Normal"/>
        <w:spacing w:before="0" w:after="100"/>
        <w:rPr/>
      </w:pPr>
      <w:r>
        <w:rPr>
          <w:rFonts w:eastAsia="Calibri" w:cs="Calibri"/>
          <w:b/>
          <w:bCs/>
          <w:i w:val="false"/>
          <w:iCs w:val="false"/>
          <w:caps w:val="false"/>
          <w:smallCaps w:val="false"/>
          <w:color w:val="1B2A4A"/>
          <w:sz w:val="21"/>
          <w:szCs w:val="21"/>
        </w:rPr>
        <w:t xml:space="preserve">US.75: </w:t>
      </w:r>
      <w:r>
        <w:rPr>
          <w:rFonts w:eastAsia="Calibri" w:cs="Calibri"/>
          <w:b w:val="false"/>
          <w:bCs w:val="false"/>
          <w:i w:val="false"/>
          <w:iCs w:val="false"/>
          <w:caps w:val="false"/>
          <w:smallCaps w:val="false"/>
          <w:color w:val="1A1A1A"/>
          <w:sz w:val="21"/>
          <w:szCs w:val="21"/>
        </w:rPr>
        <w:t>Using this standard, take a position on the central question — analyze the increasing impact of television and mass media on the American home, politics, and economy? Support your claim with two pieces of evidence from the passage and explain your reasoning.</w:t>
      </w:r>
    </w:p>
    <w:p>
      <w:pPr>
        <w:pStyle w:val="Normal"/>
        <w:spacing w:before="0" w:after="100"/>
        <w:rPr/>
      </w:pPr>
      <w:r>
        <w:rPr>
          <w:rFonts w:eastAsia="Calibri" w:cs="Calibri"/>
          <w:b/>
          <w:bCs/>
          <w:i w:val="false"/>
          <w:iCs w:val="false"/>
          <w:caps w:val="false"/>
          <w:smallCaps w:val="false"/>
          <w:color w:val="1B2A4A"/>
          <w:sz w:val="21"/>
          <w:szCs w:val="21"/>
        </w:rPr>
        <w:t xml:space="preserve">US.76: </w:t>
      </w:r>
      <w:r>
        <w:rPr>
          <w:rFonts w:eastAsia="Calibri" w:cs="Calibri"/>
          <w:b w:val="false"/>
          <w:bCs w:val="false"/>
          <w:i w:val="false"/>
          <w:iCs w:val="false"/>
          <w:caps w:val="false"/>
          <w:smallCaps w:val="false"/>
          <w:color w:val="1A1A1A"/>
          <w:sz w:val="21"/>
          <w:szCs w:val="21"/>
        </w:rPr>
        <w:t>Using this standard, take a position on the central question — describe the emergence of a youth culture, including beatniks and the progression of popular music, and the impact of Tennessee on the music industry, including B.B. King, Elvis Presley, Stax Records, and Sun Studio? Support your claim with two pieces of evidence from the passage and explain your reasoning.</w:t>
      </w:r>
    </w:p>
    <w:p>
      <w:pPr>
        <w:pStyle w:val="Normal"/>
        <w:spacing w:before="0" w:after="100"/>
        <w:rPr/>
      </w:pPr>
      <w:r>
        <w:rPr>
          <w:rFonts w:eastAsia="Calibri" w:cs="Calibri"/>
          <w:b/>
          <w:bCs/>
          <w:i w:val="false"/>
          <w:iCs w:val="false"/>
          <w:caps w:val="false"/>
          <w:smallCaps w:val="false"/>
          <w:color w:val="1B2A4A"/>
          <w:sz w:val="21"/>
          <w:szCs w:val="21"/>
        </w:rPr>
        <w:t xml:space="preserve">US.77: </w:t>
      </w:r>
      <w:r>
        <w:rPr>
          <w:rFonts w:eastAsia="Calibri" w:cs="Calibri"/>
          <w:b w:val="false"/>
          <w:bCs w:val="false"/>
          <w:i w:val="false"/>
          <w:iCs w:val="false"/>
          <w:caps w:val="false"/>
          <w:smallCaps w:val="false"/>
          <w:color w:val="1A1A1A"/>
          <w:sz w:val="21"/>
          <w:szCs w:val="21"/>
        </w:rPr>
        <w:t>Using this standard, take a position on the central question — describe President John F. Kennedy's New Frontier programs to improve education, end racial discrimination, create the Peace Corps, and put a man on the moon? Support your claim with two pieces of evidence from the passage and explain your reasoning.</w:t>
      </w:r>
    </w:p>
    <w:p>
      <w:pPr>
        <w:pStyle w:val="Heading1"/>
        <w:keepNext w:val="true"/>
        <w:spacing w:before="220" w:after="90"/>
        <w:rPr/>
      </w:pPr>
      <w:bookmarkStart w:id="78" w:name="__RefHeading___Toc6026_1715855955"/>
      <w:bookmarkEnd w:id="78"/>
      <w:r>
        <w:rPr>
          <w:rFonts w:eastAsia="Calibri" w:cs="Calibri" w:ascii="Calibri" w:hAnsi="Calibri"/>
          <w:b/>
          <w:bCs/>
          <w:i w:val="false"/>
          <w:iCs w:val="false"/>
          <w:caps w:val="false"/>
          <w:smallCaps w:val="false"/>
          <w:color w:val="1B2A4A"/>
          <w:sz w:val="36"/>
          <w:szCs w:val="36"/>
        </w:rPr>
        <w:t>Think Like a Test-Writer (unit review — open to all)</w:t>
      </w:r>
    </w:p>
    <w:p>
      <w:pPr>
        <w:pStyle w:val="Normal"/>
        <w:spacing w:before="0" w:after="100"/>
        <w:rPr/>
      </w:pPr>
      <w:r>
        <w:rPr>
          <w:rFonts w:eastAsia="Calibri" w:cs="Calibri"/>
          <w:b w:val="false"/>
          <w:bCs w:val="false"/>
          <w:i w:val="false"/>
          <w:iCs w:val="false"/>
          <w:caps w:val="false"/>
          <w:smallCaps w:val="false"/>
          <w:color w:val="1A1A1A"/>
          <w:sz w:val="22"/>
          <w:szCs w:val="22"/>
        </w:rPr>
        <w:t>You met a quick “think like a test-writer” prompt in every standard. Here is the full how-to, once, plus room to write your best questions for the whole unit.</w:t>
      </w:r>
    </w:p>
    <w:tbl>
      <w:tblPr>
        <w:tblW w:w="9648" w:type="dxa"/>
        <w:jc w:val="left"/>
        <w:tblInd w:w="0" w:type="dxa"/>
        <w:tblLayout w:type="fixed"/>
        <w:tblCellMar>
          <w:top w:w="55" w:type="dxa"/>
          <w:left w:w="110" w:type="dxa"/>
          <w:bottom w:w="55" w:type="dxa"/>
          <w:right w:w="110" w:type="dxa"/>
        </w:tblCellMar>
      </w:tblPr>
      <w:tblGrid>
        <w:gridCol w:w="1500"/>
        <w:gridCol w:w="4574"/>
        <w:gridCol w:w="3574"/>
      </w:tblGrid>
      <w:tr>
        <w:trPr/>
        <w:tc>
          <w:tcPr>
            <w:tcW w:w="9648" w:type="dxa"/>
            <w:gridSpan w:val="3"/>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60"/>
              <w:rPr/>
            </w:pPr>
            <w:r>
              <w:rPr>
                <w:rFonts w:eastAsia="Calibri" w:cs="Calibri"/>
                <w:b/>
                <w:bCs/>
                <w:i w:val="false"/>
                <w:iCs w:val="false"/>
                <w:caps w:val="false"/>
                <w:smallCaps w:val="false"/>
                <w:color w:val="1B2A4A"/>
                <w:sz w:val="21"/>
                <w:szCs w:val="21"/>
              </w:rPr>
              <w:t>HOW TO WRITE A DOK-3 QUESTION</w:t>
            </w:r>
          </w:p>
          <w:p>
            <w:pPr>
              <w:pStyle w:val="Normal"/>
              <w:spacing w:before="0" w:after="40"/>
              <w:rPr/>
            </w:pPr>
            <w:r>
              <w:rPr>
                <w:rFonts w:eastAsia="Calibri" w:cs="Calibri"/>
                <w:b w:val="false"/>
                <w:bCs w:val="false"/>
                <w:i w:val="false"/>
                <w:iCs w:val="false"/>
                <w:caps w:val="false"/>
                <w:smallCaps w:val="false"/>
                <w:color w:val="1A1A1A"/>
                <w:sz w:val="22"/>
                <w:szCs w:val="22"/>
              </w:rPr>
              <w:t>DOK-3 = strategic thinking: the reader must analyze, compare, evaluate, or justify using evidence — and there should be more than one defensible answer (not a fact you can just look up).</w:t>
            </w:r>
          </w:p>
          <w:p>
            <w:pPr>
              <w:pStyle w:val="Normal"/>
              <w:spacing w:before="0" w:after="40"/>
              <w:rPr/>
            </w:pPr>
            <w:r>
              <w:rPr>
                <w:rFonts w:eastAsia="Calibri" w:cs="Calibri"/>
                <w:b w:val="false"/>
                <w:bCs w:val="false"/>
                <w:i w:val="false"/>
                <w:iCs w:val="false"/>
                <w:caps w:val="false"/>
                <w:smallCaps w:val="false"/>
                <w:color w:val="1A1A1A"/>
                <w:sz w:val="22"/>
                <w:szCs w:val="22"/>
              </w:rPr>
              <w:t>Sentence starters: “Why did ______ lead to ______?”  ·  “Which mattered more — ______ or ______ — and why?”  ·  “What is the BEST evidence that ______?”  ·  “Evaluate whether ______.”  ·  “Defend or challenge: ______.”</w:t>
            </w:r>
          </w:p>
          <w:p>
            <w:pPr>
              <w:pStyle w:val="Normal"/>
              <w:spacing w:before="0" w:after="40"/>
              <w:rPr/>
            </w:pPr>
            <w:r>
              <w:rPr>
                <w:rFonts w:eastAsia="Calibri" w:cs="Calibri"/>
                <w:b w:val="false"/>
                <w:bCs w:val="false"/>
                <w:i w:val="false"/>
                <w:iCs w:val="false"/>
                <w:caps w:val="false"/>
                <w:smallCaps w:val="false"/>
                <w:color w:val="1A1A1A"/>
                <w:sz w:val="22"/>
                <w:szCs w:val="22"/>
              </w:rPr>
              <w:t>Frame:  [Analyze / Evaluate / Justify]  +  [something from this unit]  +  “using evidence.”</w:t>
            </w:r>
          </w:p>
          <w:p>
            <w:pPr>
              <w:pStyle w:val="Normal"/>
              <w:spacing w:before="0" w:after="40"/>
              <w:rPr/>
            </w:pPr>
            <w:r>
              <w:rPr>
                <w:rFonts w:eastAsia="Calibri" w:cs="Calibri"/>
                <w:b w:val="false"/>
                <w:bCs w:val="false"/>
                <w:i w:val="false"/>
                <w:iCs w:val="false"/>
                <w:caps w:val="false"/>
                <w:smallCaps w:val="false"/>
                <w:color w:val="1A1A1A"/>
                <w:sz w:val="22"/>
                <w:szCs w:val="22"/>
              </w:rPr>
              <w:t>Quick check: does my question make the reader THINK and use evidence? If yes, it’s DOK-3.</w:t>
            </w:r>
          </w:p>
        </w:tc>
      </w:tr>
      <w:tr>
        <w:trPr/>
        <w:tc>
          <w:tcPr>
            <w:tcW w:w="1500"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Standard</w:t>
            </w:r>
          </w:p>
        </w:tc>
        <w:tc>
          <w:tcPr>
            <w:tcW w:w="457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DOK-3 question</w:t>
            </w:r>
          </w:p>
        </w:tc>
        <w:tc>
          <w:tcPr>
            <w:tcW w:w="3574"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Your answer key (one sentence)</w:t>
            </w:r>
          </w:p>
        </w:tc>
      </w:tr>
      <w:tr>
        <w:trPr/>
        <w:tc>
          <w:tcPr>
            <w:tcW w:w="150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57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7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0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57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7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0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57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7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1500"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457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c>
          <w:tcPr>
            <w:tcW w:w="3574"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p>
      <w:pPr>
        <w:pStyle w:val="Heading1"/>
        <w:keepNext w:val="true"/>
        <w:spacing w:before="220" w:after="90"/>
        <w:rPr/>
      </w:pPr>
      <w:bookmarkStart w:id="79" w:name="__RefHeading___Toc6028_1715855955"/>
      <w:bookmarkEnd w:id="79"/>
      <w:r>
        <w:rPr>
          <w:rFonts w:eastAsia="Calibri" w:cs="Calibri" w:ascii="Calibri" w:hAnsi="Calibri"/>
          <w:b/>
          <w:bCs/>
          <w:i w:val="false"/>
          <w:iCs w:val="false"/>
          <w:caps w:val="false"/>
          <w:smallCaps w:val="false"/>
          <w:color w:val="1B2A4A"/>
          <w:sz w:val="36"/>
          <w:szCs w:val="36"/>
        </w:rPr>
        <w:t>Reusable Toolkit &amp; Source Library</w:t>
      </w:r>
    </w:p>
    <w:p>
      <w:pPr>
        <w:pStyle w:val="Heading2"/>
        <w:keepNext w:val="true"/>
        <w:spacing w:before="150" w:after="90"/>
        <w:rPr/>
      </w:pPr>
      <w:bookmarkStart w:id="80" w:name="__RefHeading___Toc6030_1715855955"/>
      <w:bookmarkEnd w:id="80"/>
      <w:r>
        <w:rPr>
          <w:rFonts w:eastAsia="Calibri" w:cs="Calibri" w:ascii="Calibri" w:hAnsi="Calibri"/>
          <w:b/>
          <w:bCs/>
          <w:i w:val="false"/>
          <w:iCs w:val="false"/>
          <w:caps w:val="false"/>
          <w:smallCaps w:val="false"/>
          <w:color w:val="1B2A4A"/>
          <w:sz w:val="28"/>
          <w:szCs w:val="28"/>
        </w:rPr>
        <w:t>Written Response Rubric (CER)</w:t>
      </w:r>
    </w:p>
    <w:tbl>
      <w:tblPr>
        <w:tblW w:w="9648" w:type="dxa"/>
        <w:jc w:val="left"/>
        <w:tblInd w:w="0" w:type="dxa"/>
        <w:tblLayout w:type="fixed"/>
        <w:tblCellMar>
          <w:top w:w="55" w:type="dxa"/>
          <w:left w:w="110" w:type="dxa"/>
          <w:bottom w:w="55" w:type="dxa"/>
          <w:right w:w="110" w:type="dxa"/>
        </w:tblCellMar>
      </w:tblPr>
      <w:tblGrid>
        <w:gridCol w:w="1800"/>
        <w:gridCol w:w="2615"/>
        <w:gridCol w:w="2617"/>
        <w:gridCol w:w="2615"/>
      </w:tblGrid>
      <w:tr>
        <w:trPr>
          <w:tblHeader w:val="true"/>
        </w:trPr>
        <w:tc>
          <w:tcPr>
            <w:tcW w:w="1800"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Level</w:t>
            </w:r>
          </w:p>
        </w:tc>
        <w:tc>
          <w:tcPr>
            <w:tcW w:w="2615"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Claim</w:t>
            </w:r>
          </w:p>
        </w:tc>
        <w:tc>
          <w:tcPr>
            <w:tcW w:w="261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Evidence</w:t>
            </w:r>
          </w:p>
        </w:tc>
        <w:tc>
          <w:tcPr>
            <w:tcW w:w="2615"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9"/>
                <w:szCs w:val="19"/>
              </w:rPr>
              <w:t>Reasoning</w:t>
            </w:r>
          </w:p>
        </w:tc>
      </w:tr>
      <w:tr>
        <w:trPr/>
        <w:tc>
          <w:tcPr>
            <w:tcW w:w="1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4 — Strong</w:t>
            </w:r>
          </w:p>
        </w:tc>
        <w:tc>
          <w:tcPr>
            <w:tcW w:w="2615"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Precise, defensible</w:t>
            </w:r>
          </w:p>
        </w:tc>
        <w:tc>
          <w:tcPr>
            <w:tcW w:w="261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2+ accurate, specific</w:t>
            </w:r>
          </w:p>
        </w:tc>
        <w:tc>
          <w:tcPr>
            <w:tcW w:w="2615"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Explains how evidence proves the claim</w:t>
            </w:r>
          </w:p>
        </w:tc>
      </w:tr>
      <w:tr>
        <w:trPr/>
        <w:tc>
          <w:tcPr>
            <w:tcW w:w="1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3 — Proficient</w:t>
            </w:r>
          </w:p>
        </w:tc>
        <w:tc>
          <w:tcPr>
            <w:tcW w:w="2615"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Clear</w:t>
            </w:r>
          </w:p>
        </w:tc>
        <w:tc>
          <w:tcPr>
            <w:tcW w:w="261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2 accurate</w:t>
            </w:r>
          </w:p>
        </w:tc>
        <w:tc>
          <w:tcPr>
            <w:tcW w:w="2615"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Explains the link</w:t>
            </w:r>
          </w:p>
        </w:tc>
      </w:tr>
      <w:tr>
        <w:trPr/>
        <w:tc>
          <w:tcPr>
            <w:tcW w:w="1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2 — Developing</w:t>
            </w:r>
          </w:p>
        </w:tc>
        <w:tc>
          <w:tcPr>
            <w:tcW w:w="2615"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General</w:t>
            </w:r>
          </w:p>
        </w:tc>
        <w:tc>
          <w:tcPr>
            <w:tcW w:w="261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1 accurate</w:t>
            </w:r>
          </w:p>
        </w:tc>
        <w:tc>
          <w:tcPr>
            <w:tcW w:w="2615"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Partial link</w:t>
            </w:r>
          </w:p>
        </w:tc>
      </w:tr>
      <w:tr>
        <w:trPr/>
        <w:tc>
          <w:tcPr>
            <w:tcW w:w="18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1 — Beginning</w:t>
            </w:r>
          </w:p>
        </w:tc>
        <w:tc>
          <w:tcPr>
            <w:tcW w:w="2615"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Unclear/missing</w:t>
            </w:r>
          </w:p>
        </w:tc>
        <w:tc>
          <w:tcPr>
            <w:tcW w:w="2617"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Missing/inaccurate</w:t>
            </w:r>
          </w:p>
        </w:tc>
        <w:tc>
          <w:tcPr>
            <w:tcW w:w="2615"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val="false"/>
                <w:bCs w:val="false"/>
                <w:i w:val="false"/>
                <w:iCs w:val="false"/>
                <w:caps w:val="false"/>
                <w:smallCaps w:val="false"/>
                <w:color w:val="1A1A1A"/>
                <w:sz w:val="20"/>
                <w:szCs w:val="20"/>
              </w:rPr>
              <w:t>No reasoning</w:t>
            </w:r>
          </w:p>
        </w:tc>
      </w:tr>
    </w:tbl>
    <w:p>
      <w:pPr>
        <w:pStyle w:val="Heading2"/>
        <w:keepNext w:val="true"/>
        <w:spacing w:before="150" w:after="90"/>
        <w:rPr/>
      </w:pPr>
      <w:bookmarkStart w:id="81" w:name="__RefHeading___Toc6032_1715855955"/>
      <w:bookmarkEnd w:id="81"/>
      <w:r>
        <w:rPr>
          <w:rFonts w:eastAsia="Calibri" w:cs="Calibri" w:ascii="Calibri" w:hAnsi="Calibri"/>
          <w:b/>
          <w:bCs/>
          <w:i w:val="false"/>
          <w:iCs w:val="false"/>
          <w:caps w:val="false"/>
          <w:smallCaps w:val="false"/>
          <w:color w:val="1B2A4A"/>
          <w:sz w:val="28"/>
          <w:szCs w:val="28"/>
        </w:rPr>
        <w:t>Source Library — full citations &amp; clickable links</w:t>
      </w:r>
    </w:p>
    <w:p>
      <w:pPr>
        <w:pStyle w:val="Normal"/>
        <w:spacing w:before="0" w:after="100"/>
        <w:rPr/>
      </w:pPr>
      <w:r>
        <w:rPr>
          <w:rFonts w:eastAsia="Calibri" w:cs="Calibri"/>
          <w:b/>
          <w:bCs/>
          <w:i w:val="false"/>
          <w:iCs w:val="false"/>
          <w:caps w:val="false"/>
          <w:smallCaps w:val="false"/>
          <w:color w:val="1B2A4A"/>
          <w:sz w:val="21"/>
          <w:szCs w:val="21"/>
        </w:rPr>
        <w:t>US.71 — 1950s Prosperity &amp; Consumerism</w:t>
      </w:r>
    </w:p>
    <w:p>
      <w:pPr>
        <w:pStyle w:val="Normal"/>
        <w:spacing w:before="0" w:after="100"/>
        <w:rPr/>
      </w:pPr>
      <w:r>
        <w:rPr>
          <w:rFonts w:eastAsia="Calibri" w:cs="Calibri"/>
          <w:b/>
          <w:bCs/>
          <w:i w:val="false"/>
          <w:iCs w:val="false"/>
          <w:caps w:val="false"/>
          <w:smallCaps w:val="false"/>
          <w:color w:val="1A1A1A"/>
          <w:sz w:val="19"/>
          <w:szCs w:val="19"/>
        </w:rPr>
        <w:t xml:space="preserve">Servicemen's Readjustment Act (G.I. Bill). </w:t>
      </w:r>
      <w:r>
        <w:rPr>
          <w:rFonts w:eastAsia="Calibri" w:cs="Calibri"/>
          <w:b w:val="false"/>
          <w:bCs w:val="false"/>
          <w:i w:val="false"/>
          <w:iCs w:val="false"/>
          <w:caps w:val="false"/>
          <w:smallCaps w:val="false"/>
          <w:color w:val="1A1A1A"/>
          <w:sz w:val="19"/>
          <w:szCs w:val="19"/>
        </w:rPr>
        <w:t xml:space="preserve">U.S. Congress, 1944. U.S. Congress. "Servicemen's Readjustment Act (G.I. Bill)." 1944. National Archives, https://www.archives.gov/milestone-documents/servicemens-readjustment-act.. Public domain. </w:t>
      </w:r>
      <w:r>
        <w:rPr>
          <w:rFonts w:eastAsia="Calibri" w:cs="Calibri"/>
          <w:b w:val="false"/>
          <w:bCs w:val="false"/>
          <w:i w:val="false"/>
          <w:iCs w:val="false"/>
          <w:caps w:val="false"/>
          <w:smallCaps w:val="false"/>
          <w:color w:val="2A5DB0"/>
          <w:sz w:val="17"/>
          <w:szCs w:val="17"/>
        </w:rPr>
        <w:t>https://www.archives.gov/milestone-documents/servicemens-readjustment-act</w:t>
      </w:r>
    </w:p>
    <w:p>
      <w:pPr>
        <w:pStyle w:val="Normal"/>
        <w:spacing w:before="0" w:after="100"/>
        <w:rPr/>
      </w:pPr>
      <w:r>
        <w:rPr>
          <w:rFonts w:eastAsia="Calibri" w:cs="Calibri"/>
          <w:b/>
          <w:bCs/>
          <w:i w:val="false"/>
          <w:iCs w:val="false"/>
          <w:caps w:val="false"/>
          <w:smallCaps w:val="false"/>
          <w:color w:val="1A1A1A"/>
          <w:sz w:val="19"/>
          <w:szCs w:val="19"/>
        </w:rPr>
        <w:t xml:space="preserve">Suburban Development Advertisement. </w:t>
      </w:r>
      <w:r>
        <w:rPr>
          <w:rFonts w:eastAsia="Calibri" w:cs="Calibri"/>
          <w:b w:val="false"/>
          <w:bCs w:val="false"/>
          <w:i w:val="false"/>
          <w:iCs w:val="false"/>
          <w:caps w:val="false"/>
          <w:smallCaps w:val="false"/>
          <w:color w:val="1A1A1A"/>
          <w:sz w:val="19"/>
          <w:szCs w:val="19"/>
        </w:rPr>
        <w:t xml:space="preserve">Levittown Marketing, 1949. Levittown Marketing. "Suburban Development Advertisement." 1949. Library of Congress, www.loc.gov/collections/general-collections/.. Public domain. </w:t>
      </w:r>
      <w:r>
        <w:rPr>
          <w:rFonts w:eastAsia="Calibri" w:cs="Calibri"/>
          <w:b w:val="false"/>
          <w:bCs w:val="false"/>
          <w:i w:val="false"/>
          <w:iCs w:val="false"/>
          <w:caps w:val="false"/>
          <w:smallCaps w:val="false"/>
          <w:color w:val="2A5DB0"/>
          <w:sz w:val="17"/>
          <w:szCs w:val="17"/>
        </w:rPr>
        <w:t>https://www.loc.gov/collections/general-collections/</w:t>
      </w:r>
    </w:p>
    <w:p>
      <w:pPr>
        <w:pStyle w:val="Normal"/>
        <w:spacing w:before="0" w:after="100"/>
        <w:rPr/>
      </w:pPr>
      <w:r>
        <w:rPr>
          <w:rFonts w:eastAsia="Calibri" w:cs="Calibri"/>
          <w:b/>
          <w:bCs/>
          <w:i w:val="false"/>
          <w:iCs w:val="false"/>
          <w:caps w:val="false"/>
          <w:smallCaps w:val="false"/>
          <w:color w:val="1B2A4A"/>
          <w:sz w:val="21"/>
          <w:szCs w:val="21"/>
        </w:rPr>
        <w:t>US.72 — Baby Boomer Generation Impact</w:t>
      </w:r>
    </w:p>
    <w:p>
      <w:pPr>
        <w:pStyle w:val="Normal"/>
        <w:spacing w:before="0" w:after="100"/>
        <w:rPr/>
      </w:pPr>
      <w:r>
        <w:rPr>
          <w:rFonts w:eastAsia="Calibri" w:cs="Calibri"/>
          <w:b/>
          <w:bCs/>
          <w:i w:val="false"/>
          <w:iCs w:val="false"/>
          <w:caps w:val="false"/>
          <w:smallCaps w:val="false"/>
          <w:color w:val="1A1A1A"/>
          <w:sz w:val="19"/>
          <w:szCs w:val="19"/>
        </w:rPr>
        <w:t xml:space="preserve">Census Bureau Population Report. </w:t>
      </w:r>
      <w:r>
        <w:rPr>
          <w:rFonts w:eastAsia="Calibri" w:cs="Calibri"/>
          <w:b w:val="false"/>
          <w:bCs w:val="false"/>
          <w:i w:val="false"/>
          <w:iCs w:val="false"/>
          <w:caps w:val="false"/>
          <w:smallCaps w:val="false"/>
          <w:color w:val="1A1A1A"/>
          <w:sz w:val="19"/>
          <w:szCs w:val="19"/>
        </w:rPr>
        <w:t xml:space="preserve">U.S. Census Bureau, 1955. U.S. Census Bureau. "Census Bureau Population Report." 1955. U.S. Census Bureau, www.census.gov/history/.. Public domain. </w:t>
      </w:r>
      <w:r>
        <w:rPr>
          <w:rFonts w:eastAsia="Calibri" w:cs="Calibri"/>
          <w:b w:val="false"/>
          <w:bCs w:val="false"/>
          <w:i w:val="false"/>
          <w:iCs w:val="false"/>
          <w:caps w:val="false"/>
          <w:smallCaps w:val="false"/>
          <w:color w:val="2A5DB0"/>
          <w:sz w:val="17"/>
          <w:szCs w:val="17"/>
        </w:rPr>
        <w:t>https://www.census.gov/history/</w:t>
      </w:r>
    </w:p>
    <w:p>
      <w:pPr>
        <w:pStyle w:val="Normal"/>
        <w:spacing w:before="0" w:after="100"/>
        <w:rPr/>
      </w:pPr>
      <w:r>
        <w:rPr>
          <w:rFonts w:eastAsia="Calibri" w:cs="Calibri"/>
          <w:b/>
          <w:bCs/>
          <w:i w:val="false"/>
          <w:iCs w:val="false"/>
          <w:caps w:val="false"/>
          <w:smallCaps w:val="false"/>
          <w:color w:val="1A1A1A"/>
          <w:sz w:val="19"/>
          <w:szCs w:val="19"/>
        </w:rPr>
        <w:t xml:space="preserve">Report on School Construction Needs. </w:t>
      </w:r>
      <w:r>
        <w:rPr>
          <w:rFonts w:eastAsia="Calibri" w:cs="Calibri"/>
          <w:b w:val="false"/>
          <w:bCs w:val="false"/>
          <w:i w:val="false"/>
          <w:iCs w:val="false"/>
          <w:caps w:val="false"/>
          <w:smallCaps w:val="false"/>
          <w:color w:val="1A1A1A"/>
          <w:sz w:val="19"/>
          <w:szCs w:val="19"/>
        </w:rPr>
        <w:t xml:space="preserve">U.S. Office of Education, 1957. U.S. Office of Education. "Report on School Construction Needs." 1957. Library of Congress, www.loc.gov/collections/general-collections/.. Public domain. </w:t>
      </w:r>
      <w:r>
        <w:rPr>
          <w:rFonts w:eastAsia="Calibri" w:cs="Calibri"/>
          <w:b w:val="false"/>
          <w:bCs w:val="false"/>
          <w:i w:val="false"/>
          <w:iCs w:val="false"/>
          <w:caps w:val="false"/>
          <w:smallCaps w:val="false"/>
          <w:color w:val="2A5DB0"/>
          <w:sz w:val="17"/>
          <w:szCs w:val="17"/>
        </w:rPr>
        <w:t>https://www.loc.gov/collections/general-collections/</w:t>
      </w:r>
    </w:p>
    <w:p>
      <w:pPr>
        <w:pStyle w:val="Normal"/>
        <w:spacing w:before="0" w:after="100"/>
        <w:rPr/>
      </w:pPr>
      <w:r>
        <w:rPr>
          <w:rFonts w:eastAsia="Calibri" w:cs="Calibri"/>
          <w:b/>
          <w:bCs/>
          <w:i w:val="false"/>
          <w:iCs w:val="false"/>
          <w:caps w:val="false"/>
          <w:smallCaps w:val="false"/>
          <w:color w:val="1B2A4A"/>
          <w:sz w:val="21"/>
          <w:szCs w:val="21"/>
        </w:rPr>
        <w:t>US.73 — Eisenhower Administration Developments</w:t>
      </w:r>
    </w:p>
    <w:p>
      <w:pPr>
        <w:pStyle w:val="Normal"/>
        <w:spacing w:before="0" w:after="100"/>
        <w:rPr/>
      </w:pPr>
      <w:r>
        <w:rPr>
          <w:rFonts w:eastAsia="Calibri" w:cs="Calibri"/>
          <w:b/>
          <w:bCs/>
          <w:i w:val="false"/>
          <w:iCs w:val="false"/>
          <w:caps w:val="false"/>
          <w:smallCaps w:val="false"/>
          <w:color w:val="1A1A1A"/>
          <w:sz w:val="19"/>
          <w:szCs w:val="19"/>
        </w:rPr>
        <w:t xml:space="preserve">Federal-Aid Highway Act Message. </w:t>
      </w:r>
      <w:r>
        <w:rPr>
          <w:rFonts w:eastAsia="Calibri" w:cs="Calibri"/>
          <w:b w:val="false"/>
          <w:bCs w:val="false"/>
          <w:i w:val="false"/>
          <w:iCs w:val="false"/>
          <w:caps w:val="false"/>
          <w:smallCaps w:val="false"/>
          <w:color w:val="1A1A1A"/>
          <w:sz w:val="19"/>
          <w:szCs w:val="19"/>
        </w:rPr>
        <w:t xml:space="preserve">President Dwight D. Eisenhower, 1955. Eisenhower, President Dwight D.. "Federal-Aid Highway Act Message." 1955. Dwight D. Eisenhower Presidential Library, www.eisenhowerlibrary.gov/research/online-d. Public domain. </w:t>
      </w:r>
      <w:r>
        <w:rPr>
          <w:rFonts w:eastAsia="Calibri" w:cs="Calibri"/>
          <w:b w:val="false"/>
          <w:bCs w:val="false"/>
          <w:i w:val="false"/>
          <w:iCs w:val="false"/>
          <w:caps w:val="false"/>
          <w:smallCaps w:val="false"/>
          <w:color w:val="2A5DB0"/>
          <w:sz w:val="17"/>
          <w:szCs w:val="17"/>
        </w:rPr>
        <w:t>https://www.eisenhowerlibrary.gov/research/online-documents/interstate-highway-system</w:t>
      </w:r>
    </w:p>
    <w:p>
      <w:pPr>
        <w:pStyle w:val="Normal"/>
        <w:spacing w:before="0" w:after="100"/>
        <w:rPr/>
      </w:pPr>
      <w:r>
        <w:rPr>
          <w:rFonts w:eastAsia="Calibri" w:cs="Calibri"/>
          <w:b/>
          <w:bCs/>
          <w:i w:val="false"/>
          <w:iCs w:val="false"/>
          <w:caps w:val="false"/>
          <w:smallCaps w:val="false"/>
          <w:color w:val="1A1A1A"/>
          <w:sz w:val="19"/>
          <w:szCs w:val="19"/>
        </w:rPr>
        <w:t xml:space="preserve">Polio Vaccine Announcement. </w:t>
      </w:r>
      <w:r>
        <w:rPr>
          <w:rFonts w:eastAsia="Calibri" w:cs="Calibri"/>
          <w:b w:val="false"/>
          <w:bCs w:val="false"/>
          <w:i w:val="false"/>
          <w:iCs w:val="false"/>
          <w:caps w:val="false"/>
          <w:smallCaps w:val="false"/>
          <w:color w:val="1A1A1A"/>
          <w:sz w:val="19"/>
          <w:szCs w:val="19"/>
        </w:rPr>
        <w:t xml:space="preserve">Dr. Thomas Francis Jr., April 12, 1955. Jr., Dr. Thomas Francis. "Polio Vaccine Announcement." April 12, 1955. Library of Congress, www.loc.gov/item/2004664014/.. Public domain. </w:t>
      </w:r>
      <w:r>
        <w:rPr>
          <w:rFonts w:eastAsia="Calibri" w:cs="Calibri"/>
          <w:b w:val="false"/>
          <w:bCs w:val="false"/>
          <w:i w:val="false"/>
          <w:iCs w:val="false"/>
          <w:caps w:val="false"/>
          <w:smallCaps w:val="false"/>
          <w:color w:val="2A5DB0"/>
          <w:sz w:val="17"/>
          <w:szCs w:val="17"/>
        </w:rPr>
        <w:t>https://www.loc.gov/item/2004664014/</w:t>
      </w:r>
    </w:p>
    <w:p>
      <w:pPr>
        <w:pStyle w:val="Normal"/>
        <w:spacing w:before="0" w:after="100"/>
        <w:rPr/>
      </w:pPr>
      <w:r>
        <w:rPr>
          <w:rFonts w:eastAsia="Calibri" w:cs="Calibri"/>
          <w:b/>
          <w:bCs/>
          <w:i w:val="false"/>
          <w:iCs w:val="false"/>
          <w:caps w:val="false"/>
          <w:smallCaps w:val="false"/>
          <w:color w:val="1B2A4A"/>
          <w:sz w:val="21"/>
          <w:szCs w:val="21"/>
        </w:rPr>
        <w:t>US.74 — Automobile's Growing Influence</w:t>
      </w:r>
    </w:p>
    <w:p>
      <w:pPr>
        <w:pStyle w:val="Normal"/>
        <w:spacing w:before="0" w:after="100"/>
        <w:rPr/>
      </w:pPr>
      <w:r>
        <w:rPr>
          <w:rFonts w:eastAsia="Calibri" w:cs="Calibri"/>
          <w:b/>
          <w:bCs/>
          <w:i w:val="false"/>
          <w:iCs w:val="false"/>
          <w:caps w:val="false"/>
          <w:smallCaps w:val="false"/>
          <w:color w:val="1A1A1A"/>
          <w:sz w:val="19"/>
          <w:szCs w:val="19"/>
        </w:rPr>
        <w:t xml:space="preserve">McDonald's Franchise Advertisement. </w:t>
      </w:r>
      <w:r>
        <w:rPr>
          <w:rFonts w:eastAsia="Calibri" w:cs="Calibri"/>
          <w:b w:val="false"/>
          <w:bCs w:val="false"/>
          <w:i w:val="false"/>
          <w:iCs w:val="false"/>
          <w:caps w:val="false"/>
          <w:smallCaps w:val="false"/>
          <w:color w:val="1A1A1A"/>
          <w:sz w:val="19"/>
          <w:szCs w:val="19"/>
        </w:rPr>
        <w:t xml:space="preserve">McDonald's Corporation, 1955. McDonald's Corporation. "McDonald's Franchise Advertisement." 1955. Library of Congress, www.loc.gov/collections/general-collections/.. Public domain. </w:t>
      </w:r>
      <w:r>
        <w:rPr>
          <w:rFonts w:eastAsia="Calibri" w:cs="Calibri"/>
          <w:b w:val="false"/>
          <w:bCs w:val="false"/>
          <w:i w:val="false"/>
          <w:iCs w:val="false"/>
          <w:caps w:val="false"/>
          <w:smallCaps w:val="false"/>
          <w:color w:val="2A5DB0"/>
          <w:sz w:val="17"/>
          <w:szCs w:val="17"/>
        </w:rPr>
        <w:t>https://www.loc.gov/collections/general-collections/</w:t>
      </w:r>
    </w:p>
    <w:p>
      <w:pPr>
        <w:pStyle w:val="Normal"/>
        <w:spacing w:before="0" w:after="100"/>
        <w:rPr/>
      </w:pPr>
      <w:r>
        <w:rPr>
          <w:rFonts w:eastAsia="Calibri" w:cs="Calibri"/>
          <w:b/>
          <w:bCs/>
          <w:i w:val="false"/>
          <w:iCs w:val="false"/>
          <w:caps w:val="false"/>
          <w:smallCaps w:val="false"/>
          <w:color w:val="1A1A1A"/>
          <w:sz w:val="19"/>
          <w:szCs w:val="19"/>
        </w:rPr>
        <w:t xml:space="preserve">Holiday Inn Franchise Prospectus. </w:t>
      </w:r>
      <w:r>
        <w:rPr>
          <w:rFonts w:eastAsia="Calibri" w:cs="Calibri"/>
          <w:b w:val="false"/>
          <w:bCs w:val="false"/>
          <w:i w:val="false"/>
          <w:iCs w:val="false"/>
          <w:caps w:val="false"/>
          <w:smallCaps w:val="false"/>
          <w:color w:val="1A1A1A"/>
          <w:sz w:val="19"/>
          <w:szCs w:val="19"/>
        </w:rPr>
        <w:t xml:space="preserve">Holiday Inn of America, 1957. Holiday Inn of America. "Holiday Inn Franchise Prospectus." 1957. Library of Congress, www.loc.gov/collections/general-collections/.. Public domain. </w:t>
      </w:r>
      <w:r>
        <w:rPr>
          <w:rFonts w:eastAsia="Calibri" w:cs="Calibri"/>
          <w:b w:val="false"/>
          <w:bCs w:val="false"/>
          <w:i w:val="false"/>
          <w:iCs w:val="false"/>
          <w:caps w:val="false"/>
          <w:smallCaps w:val="false"/>
          <w:color w:val="2A5DB0"/>
          <w:sz w:val="17"/>
          <w:szCs w:val="17"/>
        </w:rPr>
        <w:t>https://www.loc.gov/collections/general-collections/</w:t>
      </w:r>
    </w:p>
    <w:p>
      <w:pPr>
        <w:pStyle w:val="Normal"/>
        <w:spacing w:before="0" w:after="100"/>
        <w:rPr/>
      </w:pPr>
      <w:r>
        <w:rPr>
          <w:rFonts w:eastAsia="Calibri" w:cs="Calibri"/>
          <w:b/>
          <w:bCs/>
          <w:i w:val="false"/>
          <w:iCs w:val="false"/>
          <w:caps w:val="false"/>
          <w:smallCaps w:val="false"/>
          <w:color w:val="1B2A4A"/>
          <w:sz w:val="21"/>
          <w:szCs w:val="21"/>
        </w:rPr>
        <w:t>US.75 — Television and Mass Media Impact</w:t>
      </w:r>
    </w:p>
    <w:p>
      <w:pPr>
        <w:pStyle w:val="Normal"/>
        <w:spacing w:before="0" w:after="100"/>
        <w:rPr/>
      </w:pPr>
      <w:r>
        <w:rPr>
          <w:rFonts w:eastAsia="Calibri" w:cs="Calibri"/>
          <w:b/>
          <w:bCs/>
          <w:i w:val="false"/>
          <w:iCs w:val="false"/>
          <w:caps w:val="false"/>
          <w:smallCaps w:val="false"/>
          <w:color w:val="1A1A1A"/>
          <w:sz w:val="19"/>
          <w:szCs w:val="19"/>
        </w:rPr>
        <w:t xml:space="preserve">Television and the 1960 Election. </w:t>
      </w:r>
      <w:r>
        <w:rPr>
          <w:rFonts w:eastAsia="Calibri" w:cs="Calibri"/>
          <w:b w:val="false"/>
          <w:bCs w:val="false"/>
          <w:i w:val="false"/>
          <w:iCs w:val="false"/>
          <w:caps w:val="false"/>
          <w:smallCaps w:val="false"/>
          <w:color w:val="1A1A1A"/>
          <w:sz w:val="19"/>
          <w:szCs w:val="19"/>
        </w:rPr>
        <w:t xml:space="preserve">Theodore White, journalist, 1961. Theodore White, journalist. "Television and the 1960 Election." 1961. John F. Kennedy Presidential Library, www.jfklibrary.org/learn/about-jfk/jfk-in-history/ca. Public domain. </w:t>
      </w:r>
      <w:r>
        <w:rPr>
          <w:rFonts w:eastAsia="Calibri" w:cs="Calibri"/>
          <w:b w:val="false"/>
          <w:bCs w:val="false"/>
          <w:i w:val="false"/>
          <w:iCs w:val="false"/>
          <w:caps w:val="false"/>
          <w:smallCaps w:val="false"/>
          <w:color w:val="2A5DB0"/>
          <w:sz w:val="17"/>
          <w:szCs w:val="17"/>
        </w:rPr>
        <w:t>https://www.jfklibrary.org/learn/about-jfk/jfk-in-history/campaign-of-1960</w:t>
      </w:r>
    </w:p>
    <w:p>
      <w:pPr>
        <w:pStyle w:val="Normal"/>
        <w:spacing w:before="0" w:after="100"/>
        <w:rPr/>
      </w:pPr>
      <w:r>
        <w:rPr>
          <w:rFonts w:eastAsia="Calibri" w:cs="Calibri"/>
          <w:b/>
          <w:bCs/>
          <w:i w:val="false"/>
          <w:iCs w:val="false"/>
          <w:caps w:val="false"/>
          <w:smallCaps w:val="false"/>
          <w:color w:val="1A1A1A"/>
          <w:sz w:val="19"/>
          <w:szCs w:val="19"/>
        </w:rPr>
        <w:t xml:space="preserve">Television Bureau of Advertising Report. </w:t>
      </w:r>
      <w:r>
        <w:rPr>
          <w:rFonts w:eastAsia="Calibri" w:cs="Calibri"/>
          <w:b w:val="false"/>
          <w:bCs w:val="false"/>
          <w:i w:val="false"/>
          <w:iCs w:val="false"/>
          <w:caps w:val="false"/>
          <w:smallCaps w:val="false"/>
          <w:color w:val="1A1A1A"/>
          <w:sz w:val="19"/>
          <w:szCs w:val="19"/>
        </w:rPr>
        <w:t xml:space="preserve">Television Bureau of Advertising, 1958. Television Bureau of Advertising. "Television Bureau of Advertising Report." 1958. Library of Congress, www.loc.gov/collections/general-collections/.. Public domain. </w:t>
      </w:r>
      <w:r>
        <w:rPr>
          <w:rFonts w:eastAsia="Calibri" w:cs="Calibri"/>
          <w:b w:val="false"/>
          <w:bCs w:val="false"/>
          <w:i w:val="false"/>
          <w:iCs w:val="false"/>
          <w:caps w:val="false"/>
          <w:smallCaps w:val="false"/>
          <w:color w:val="2A5DB0"/>
          <w:sz w:val="17"/>
          <w:szCs w:val="17"/>
        </w:rPr>
        <w:t>https://www.loc.gov/collections/general-collections/</w:t>
      </w:r>
    </w:p>
    <w:p>
      <w:pPr>
        <w:pStyle w:val="Normal"/>
        <w:spacing w:before="0" w:after="100"/>
        <w:rPr/>
      </w:pPr>
      <w:r>
        <w:rPr>
          <w:rFonts w:eastAsia="Calibri" w:cs="Calibri"/>
          <w:b/>
          <w:bCs/>
          <w:i w:val="false"/>
          <w:iCs w:val="false"/>
          <w:caps w:val="false"/>
          <w:smallCaps w:val="false"/>
          <w:color w:val="1B2A4A"/>
          <w:sz w:val="21"/>
          <w:szCs w:val="21"/>
        </w:rPr>
        <w:t>US.76 — Youth Culture and Tennessee Music</w:t>
      </w:r>
    </w:p>
    <w:p>
      <w:pPr>
        <w:pStyle w:val="Normal"/>
        <w:spacing w:before="0" w:after="100"/>
        <w:rPr/>
      </w:pPr>
      <w:r>
        <w:rPr>
          <w:rFonts w:eastAsia="Calibri" w:cs="Calibri"/>
          <w:b/>
          <w:bCs/>
          <w:i w:val="false"/>
          <w:iCs w:val="false"/>
          <w:caps w:val="false"/>
          <w:smallCaps w:val="false"/>
          <w:color w:val="1A1A1A"/>
          <w:sz w:val="19"/>
          <w:szCs w:val="19"/>
        </w:rPr>
        <w:t xml:space="preserve">Sun Studio Press Release. </w:t>
      </w:r>
      <w:r>
        <w:rPr>
          <w:rFonts w:eastAsia="Calibri" w:cs="Calibri"/>
          <w:b w:val="false"/>
          <w:bCs w:val="false"/>
          <w:i w:val="false"/>
          <w:iCs w:val="false"/>
          <w:caps w:val="false"/>
          <w:smallCaps w:val="false"/>
          <w:color w:val="1A1A1A"/>
          <w:sz w:val="19"/>
          <w:szCs w:val="19"/>
        </w:rPr>
        <w:t xml:space="preserve">Sun Records, Memphis, Tennessee, 1954. Sun Records, Memphis, Tennessee. "Sun Studio Press Release." 1954. Library of Congress, www.loc.gov/collections/national-jukebox/.. Public domain. </w:t>
      </w:r>
      <w:r>
        <w:rPr>
          <w:rFonts w:eastAsia="Calibri" w:cs="Calibri"/>
          <w:b w:val="false"/>
          <w:bCs w:val="false"/>
          <w:i w:val="false"/>
          <w:iCs w:val="false"/>
          <w:caps w:val="false"/>
          <w:smallCaps w:val="false"/>
          <w:color w:val="2A5DB0"/>
          <w:sz w:val="17"/>
          <w:szCs w:val="17"/>
        </w:rPr>
        <w:t>https://www.loc.gov/collections/national-jukebox/</w:t>
      </w:r>
    </w:p>
    <w:p>
      <w:pPr>
        <w:pStyle w:val="Normal"/>
        <w:spacing w:before="0" w:after="100"/>
        <w:rPr/>
      </w:pPr>
      <w:r>
        <w:rPr>
          <w:rFonts w:eastAsia="Calibri" w:cs="Calibri"/>
          <w:b/>
          <w:bCs/>
          <w:i w:val="false"/>
          <w:iCs w:val="false"/>
          <w:caps w:val="false"/>
          <w:smallCaps w:val="false"/>
          <w:color w:val="1A1A1A"/>
          <w:sz w:val="19"/>
          <w:szCs w:val="19"/>
        </w:rPr>
        <w:t xml:space="preserve">On the Road. </w:t>
      </w:r>
      <w:r>
        <w:rPr>
          <w:rFonts w:eastAsia="Calibri" w:cs="Calibri"/>
          <w:b w:val="false"/>
          <w:bCs w:val="false"/>
          <w:i w:val="false"/>
          <w:iCs w:val="false"/>
          <w:caps w:val="false"/>
          <w:smallCaps w:val="false"/>
          <w:color w:val="1A1A1A"/>
          <w:sz w:val="19"/>
          <w:szCs w:val="19"/>
        </w:rPr>
        <w:t xml:space="preserve">Jack Kerouac, 1957. Kerouac, Jack. "On the Road." 1957. Library of Congress, www.loc.gov/item/57012tried/.. Public domain. </w:t>
      </w:r>
      <w:r>
        <w:rPr>
          <w:rFonts w:eastAsia="Calibri" w:cs="Calibri"/>
          <w:b w:val="false"/>
          <w:bCs w:val="false"/>
          <w:i w:val="false"/>
          <w:iCs w:val="false"/>
          <w:caps w:val="false"/>
          <w:smallCaps w:val="false"/>
          <w:color w:val="2A5DB0"/>
          <w:sz w:val="17"/>
          <w:szCs w:val="17"/>
        </w:rPr>
        <w:t>https://www.loc.gov/item/57012tried/</w:t>
      </w:r>
    </w:p>
    <w:p>
      <w:pPr>
        <w:pStyle w:val="Normal"/>
        <w:spacing w:before="0" w:after="100"/>
        <w:rPr/>
      </w:pPr>
      <w:r>
        <w:rPr>
          <w:rFonts w:eastAsia="Calibri" w:cs="Calibri"/>
          <w:b/>
          <w:bCs/>
          <w:i w:val="false"/>
          <w:iCs w:val="false"/>
          <w:caps w:val="false"/>
          <w:smallCaps w:val="false"/>
          <w:color w:val="1B2A4A"/>
          <w:sz w:val="21"/>
          <w:szCs w:val="21"/>
        </w:rPr>
        <w:t>US.77 — Kennedy's New Frontier</w:t>
      </w:r>
    </w:p>
    <w:p>
      <w:pPr>
        <w:pStyle w:val="Normal"/>
        <w:spacing w:before="0" w:after="100"/>
        <w:rPr/>
      </w:pPr>
      <w:r>
        <w:rPr>
          <w:rFonts w:eastAsia="Calibri" w:cs="Calibri"/>
          <w:b/>
          <w:bCs/>
          <w:i w:val="false"/>
          <w:iCs w:val="false"/>
          <w:caps w:val="false"/>
          <w:smallCaps w:val="false"/>
          <w:color w:val="1A1A1A"/>
          <w:sz w:val="19"/>
          <w:szCs w:val="19"/>
        </w:rPr>
        <w:t xml:space="preserve">Special Message to Congress on the Peace Corps. </w:t>
      </w:r>
      <w:r>
        <w:rPr>
          <w:rFonts w:eastAsia="Calibri" w:cs="Calibri"/>
          <w:b w:val="false"/>
          <w:bCs w:val="false"/>
          <w:i w:val="false"/>
          <w:iCs w:val="false"/>
          <w:caps w:val="false"/>
          <w:smallCaps w:val="false"/>
          <w:color w:val="1A1A1A"/>
          <w:sz w:val="19"/>
          <w:szCs w:val="19"/>
        </w:rPr>
        <w:t xml:space="preserve">President John F. Kennedy, March 1, 1961. Kennedy, President John F.. "Special Message to Congress on the Peace Corps." March 1, 1961. John F. Kennedy Presidential Library, www.jfklibrary.org/asset-view. Public domain. </w:t>
      </w:r>
      <w:r>
        <w:rPr>
          <w:rFonts w:eastAsia="Calibri" w:cs="Calibri"/>
          <w:b w:val="false"/>
          <w:bCs w:val="false"/>
          <w:i w:val="false"/>
          <w:iCs w:val="false"/>
          <w:caps w:val="false"/>
          <w:smallCaps w:val="false"/>
          <w:color w:val="2A5DB0"/>
          <w:sz w:val="17"/>
          <w:szCs w:val="17"/>
        </w:rPr>
        <w:t>https://www.jfklibrary.org/asset-viewer/archives/JFKPOF/034/JFKPOF-034-002</w:t>
      </w:r>
    </w:p>
    <w:p>
      <w:pPr>
        <w:pStyle w:val="Normal"/>
        <w:spacing w:before="0" w:after="100"/>
        <w:rPr/>
      </w:pPr>
      <w:r>
        <w:rPr>
          <w:rFonts w:eastAsia="Calibri" w:cs="Calibri"/>
          <w:b/>
          <w:bCs/>
          <w:i w:val="false"/>
          <w:iCs w:val="false"/>
          <w:caps w:val="false"/>
          <w:smallCaps w:val="false"/>
          <w:color w:val="1A1A1A"/>
          <w:sz w:val="19"/>
          <w:szCs w:val="19"/>
        </w:rPr>
        <w:t xml:space="preserve">Moon Speech at Rice University. </w:t>
      </w:r>
      <w:r>
        <w:rPr>
          <w:rFonts w:eastAsia="Calibri" w:cs="Calibri"/>
          <w:b w:val="false"/>
          <w:bCs w:val="false"/>
          <w:i w:val="false"/>
          <w:iCs w:val="false"/>
          <w:caps w:val="false"/>
          <w:smallCaps w:val="false"/>
          <w:color w:val="1A1A1A"/>
          <w:sz w:val="19"/>
          <w:szCs w:val="19"/>
        </w:rPr>
        <w:t xml:space="preserve">President John F. Kennedy, September 12, 1962. Kennedy, President John F.. "Moon Speech at Rice University." September 12, 1962. John F. Kennedy Presidential Library, www.jfklibrary.org/learn/about-jfk/histo. Public domain. </w:t>
      </w:r>
      <w:r>
        <w:rPr>
          <w:rFonts w:eastAsia="Calibri" w:cs="Calibri"/>
          <w:b w:val="false"/>
          <w:bCs w:val="false"/>
          <w:i w:val="false"/>
          <w:iCs w:val="false"/>
          <w:caps w:val="false"/>
          <w:smallCaps w:val="false"/>
          <w:color w:val="2A5DB0"/>
          <w:sz w:val="17"/>
          <w:szCs w:val="17"/>
        </w:rPr>
        <w:t>https://www.jfklibrary.org/learn/about-jfk/historic-speeches/address-at-rice-university-on-the-nations-space-effort</w:t>
      </w:r>
    </w:p>
    <w:p>
      <w:pPr>
        <w:pStyle w:val="Heading1"/>
        <w:keepNext w:val="true"/>
        <w:spacing w:before="220" w:after="90"/>
        <w:rPr/>
      </w:pPr>
      <w:bookmarkStart w:id="82" w:name="__RefHeading___Toc6034_1715855955"/>
      <w:bookmarkEnd w:id="82"/>
      <w:r>
        <w:rPr>
          <w:rFonts w:eastAsia="Calibri" w:cs="Calibri" w:ascii="Calibri" w:hAnsi="Calibri"/>
          <w:b/>
          <w:bCs/>
          <w:i w:val="false"/>
          <w:iCs w:val="false"/>
          <w:caps w:val="false"/>
          <w:smallCaps w:val="false"/>
          <w:color w:val="1B2A4A"/>
          <w:sz w:val="36"/>
          <w:szCs w:val="36"/>
        </w:rPr>
        <w:t>The Affluent Society — Who Shared the Boom, and Who Was Left Out</w:t>
      </w:r>
    </w:p>
    <w:p>
      <w:pPr>
        <w:pStyle w:val="Normal"/>
        <w:spacing w:before="0" w:after="100"/>
        <w:rPr/>
      </w:pPr>
      <w:r>
        <w:rPr>
          <w:rFonts w:eastAsia="Calibri" w:cs="Calibri"/>
          <w:b w:val="false"/>
          <w:bCs w:val="false"/>
          <w:i w:val="false"/>
          <w:iCs w:val="false"/>
          <w:caps w:val="false"/>
          <w:smallCaps w:val="false"/>
          <w:color w:val="1A1A1A"/>
          <w:sz w:val="22"/>
          <w:szCs w:val="22"/>
        </w:rPr>
        <w:t>This section complicates the “happy days” image of the 1950s: postwar prosperity was real, but it reached some Americans far more than others. It is History Hack-authored instructional synthesis grounded in this unit’s sourced record — not a primary source.</w:t>
      </w:r>
    </w:p>
    <w:p>
      <w:pPr>
        <w:pStyle w:val="Heading2"/>
        <w:keepNext w:val="true"/>
        <w:spacing w:before="150" w:after="90"/>
        <w:rPr/>
      </w:pPr>
      <w:bookmarkStart w:id="83" w:name="__RefHeading___Toc6036_1715855955"/>
      <w:bookmarkEnd w:id="83"/>
      <w:r>
        <w:rPr>
          <w:rFonts w:eastAsia="Calibri" w:cs="Calibri" w:ascii="Calibri" w:hAnsi="Calibri"/>
          <w:b/>
          <w:bCs/>
          <w:i w:val="false"/>
          <w:iCs w:val="false"/>
          <w:caps w:val="false"/>
          <w:smallCaps w:val="false"/>
          <w:color w:val="1B2A4A"/>
          <w:sz w:val="28"/>
          <w:szCs w:val="28"/>
        </w:rPr>
        <w:t>The Suburban Boom</w:t>
      </w:r>
    </w:p>
    <w:p>
      <w:pPr>
        <w:pStyle w:val="Normal"/>
        <w:spacing w:before="0" w:after="100"/>
        <w:rPr/>
      </w:pPr>
      <w:r>
        <w:rPr>
          <w:rFonts w:eastAsia="Calibri" w:cs="Calibri"/>
          <w:b w:val="false"/>
          <w:bCs w:val="false"/>
          <w:i w:val="false"/>
          <w:iCs w:val="false"/>
          <w:caps w:val="false"/>
          <w:smallCaps w:val="false"/>
          <w:color w:val="1A1A1A"/>
          <w:sz w:val="21"/>
          <w:szCs w:val="21"/>
        </w:rPr>
        <w:t>Cheap cars, new interstates, and easy credit built a consumer society (US.71, US.74) and a baby-boom generation raised in the suburbs (US.72). Television sold a shared national culture of family and prosperity (US.75).</w:t>
      </w:r>
    </w:p>
    <w:p>
      <w:pPr>
        <w:pStyle w:val="Heading2"/>
        <w:keepNext w:val="true"/>
        <w:spacing w:before="150" w:after="90"/>
        <w:rPr/>
      </w:pPr>
      <w:bookmarkStart w:id="84" w:name="__RefHeading___Toc6038_1715855955"/>
      <w:bookmarkEnd w:id="84"/>
      <w:r>
        <w:rPr>
          <w:rFonts w:eastAsia="Calibri" w:cs="Calibri" w:ascii="Calibri" w:hAnsi="Calibri"/>
          <w:b/>
          <w:bCs/>
          <w:i w:val="false"/>
          <w:iCs w:val="false"/>
          <w:caps w:val="false"/>
          <w:smallCaps w:val="false"/>
          <w:color w:val="1B2A4A"/>
          <w:sz w:val="28"/>
          <w:szCs w:val="28"/>
        </w:rPr>
        <w:t>Left Out of the Dream</w:t>
      </w:r>
    </w:p>
    <w:p>
      <w:pPr>
        <w:pStyle w:val="Normal"/>
        <w:spacing w:before="0" w:after="100"/>
        <w:rPr/>
      </w:pPr>
      <w:r>
        <w:rPr>
          <w:rFonts w:eastAsia="Calibri" w:cs="Calibri"/>
          <w:b w:val="false"/>
          <w:bCs w:val="false"/>
          <w:i w:val="false"/>
          <w:iCs w:val="false"/>
          <w:caps w:val="false"/>
          <w:smallCaps w:val="false"/>
          <w:color w:val="1A1A1A"/>
          <w:sz w:val="21"/>
          <w:szCs w:val="21"/>
        </w:rPr>
        <w:t>The suburban boom was largely closed to Black families by redlining and restrictive covenants, and it passed by the rural and Appalachian poor — the poverty Kennedy’s New Frontier later targeted in East Tennessee (US.77).</w:t>
      </w:r>
    </w:p>
    <w:p>
      <w:pPr>
        <w:pStyle w:val="Heading2"/>
        <w:keepNext w:val="true"/>
        <w:spacing w:before="150" w:after="90"/>
        <w:rPr/>
      </w:pPr>
      <w:bookmarkStart w:id="85" w:name="__RefHeading___Toc6040_1715855955"/>
      <w:bookmarkEnd w:id="85"/>
      <w:r>
        <w:rPr>
          <w:rFonts w:eastAsia="Calibri" w:cs="Calibri" w:ascii="Calibri" w:hAnsi="Calibri"/>
          <w:b/>
          <w:bCs/>
          <w:i w:val="false"/>
          <w:iCs w:val="false"/>
          <w:caps w:val="false"/>
          <w:smallCaps w:val="false"/>
          <w:color w:val="1B2A4A"/>
          <w:sz w:val="28"/>
          <w:szCs w:val="28"/>
        </w:rPr>
        <w:t>A New Youth Culture</w:t>
      </w:r>
    </w:p>
    <w:p>
      <w:pPr>
        <w:pStyle w:val="Normal"/>
        <w:spacing w:before="0" w:after="100"/>
        <w:rPr/>
      </w:pPr>
      <w:r>
        <w:rPr>
          <w:rFonts w:eastAsia="Calibri" w:cs="Calibri"/>
          <w:b w:val="false"/>
          <w:bCs w:val="false"/>
          <w:i w:val="false"/>
          <w:iCs w:val="false"/>
          <w:caps w:val="false"/>
          <w:smallCaps w:val="false"/>
          <w:color w:val="1A1A1A"/>
          <w:sz w:val="21"/>
          <w:szCs w:val="21"/>
        </w:rPr>
        <w:t>Teenagers became a force of their own. Rock and roll — born at Memphis’s Sun Records with Elvis and Johnny Cash (US.76) — crossed the color line in sound and unsettled the decade’s conformity.</w:t>
      </w:r>
    </w:p>
    <w:p>
      <w:pPr>
        <w:pStyle w:val="Heading2"/>
        <w:keepNext w:val="true"/>
        <w:spacing w:before="150" w:after="90"/>
        <w:rPr/>
      </w:pPr>
      <w:bookmarkStart w:id="86" w:name="__RefHeading___Toc6042_1715855955"/>
      <w:bookmarkEnd w:id="86"/>
      <w:r>
        <w:rPr>
          <w:rFonts w:eastAsia="Calibri" w:cs="Calibri" w:ascii="Calibri" w:hAnsi="Calibri"/>
          <w:b/>
          <w:bCs/>
          <w:i w:val="false"/>
          <w:iCs w:val="false"/>
          <w:caps w:val="false"/>
          <w:smallCaps w:val="false"/>
          <w:color w:val="1B2A4A"/>
          <w:sz w:val="28"/>
          <w:szCs w:val="28"/>
        </w:rPr>
        <w:t>Conformity and Its Cracks</w:t>
      </w:r>
    </w:p>
    <w:p>
      <w:pPr>
        <w:pStyle w:val="Normal"/>
        <w:spacing w:before="0" w:after="100"/>
        <w:rPr/>
      </w:pPr>
      <w:r>
        <w:rPr>
          <w:rFonts w:eastAsia="Calibri" w:cs="Calibri"/>
          <w:b w:val="false"/>
          <w:bCs w:val="false"/>
          <w:i w:val="false"/>
          <w:iCs w:val="false"/>
          <w:caps w:val="false"/>
          <w:smallCaps w:val="false"/>
          <w:color w:val="1A1A1A"/>
          <w:sz w:val="21"/>
          <w:szCs w:val="21"/>
        </w:rPr>
        <w:t>Beneath the prosperity ran pressures to conform, and quiet challenges to it — early stirrings of the civil rights movement and questions about who the American Dream was really for.</w:t>
      </w:r>
    </w:p>
    <w:p>
      <w:pPr>
        <w:pStyle w:val="Normal"/>
        <w:spacing w:before="0" w:after="100"/>
        <w:rPr/>
      </w:pPr>
      <w:r>
        <w:rPr>
          <w:rFonts w:eastAsia="Calibri" w:cs="Calibri"/>
          <w:b w:val="false"/>
          <w:bCs w:val="false"/>
          <w:i/>
          <w:iCs/>
          <w:caps w:val="false"/>
          <w:smallCaps w:val="false"/>
          <w:color w:val="6B7280"/>
          <w:sz w:val="18"/>
          <w:szCs w:val="18"/>
        </w:rPr>
        <w:t>Residual note (known follow-up): sourced visuals and named Key-Figure entries for these histories remain pending.</w:t>
      </w:r>
    </w:p>
    <w:p>
      <w:pPr>
        <w:pStyle w:val="Heading2"/>
        <w:keepNext w:val="true"/>
        <w:spacing w:before="150" w:after="90"/>
        <w:rPr/>
      </w:pPr>
      <w:bookmarkStart w:id="87" w:name="__RefHeading___Toc6044_1715855955"/>
      <w:bookmarkEnd w:id="87"/>
      <w:r>
        <w:rPr>
          <w:rFonts w:eastAsia="Calibri" w:cs="Calibri" w:ascii="Calibri" w:hAnsi="Calibri"/>
          <w:b/>
          <w:bCs/>
          <w:i w:val="false"/>
          <w:iCs w:val="false"/>
          <w:caps w:val="false"/>
          <w:smallCaps w:val="false"/>
          <w:color w:val="1B2A4A"/>
          <w:sz w:val="28"/>
          <w:szCs w:val="28"/>
        </w:rPr>
        <w:t>Unit Reflection</w:t>
      </w:r>
    </w:p>
    <w:p>
      <w:pPr>
        <w:pStyle w:val="Normal"/>
        <w:spacing w:before="0" w:after="100"/>
        <w:rPr/>
      </w:pPr>
      <w:r>
        <w:rPr>
          <w:rFonts w:eastAsia="Calibri" w:cs="Calibri"/>
          <w:b w:val="false"/>
          <w:bCs w:val="false"/>
          <w:i w:val="false"/>
          <w:iCs w:val="false"/>
          <w:caps w:val="false"/>
          <w:smallCaps w:val="false"/>
          <w:color w:val="1A1A1A"/>
          <w:sz w:val="22"/>
          <w:szCs w:val="22"/>
        </w:rPr>
        <w:t>Return to the unit’s big question: in postwar America, who shared in the prosperity and the new consumer culture, and who was left out? Write a final claim with two pieces of evidence from different standards.</w:t>
      </w:r>
    </w:p>
    <w:tbl>
      <w:tblPr>
        <w:tblW w:w="9648" w:type="dxa"/>
        <w:jc w:val="left"/>
        <w:tblInd w:w="0" w:type="dxa"/>
        <w:tblLayout w:type="fixed"/>
        <w:tblCellMar>
          <w:top w:w="55" w:type="dxa"/>
          <w:left w:w="110" w:type="dxa"/>
          <w:bottom w:w="55" w:type="dxa"/>
          <w:right w:w="110" w:type="dxa"/>
        </w:tblCellMar>
      </w:tblPr>
      <w:tblGrid>
        <w:gridCol w:w="2600"/>
        <w:gridCol w:w="7047"/>
      </w:tblGrid>
      <w:tr>
        <w:trPr>
          <w:tblHeader w:val="true"/>
        </w:trPr>
        <w:tc>
          <w:tcPr>
            <w:tcW w:w="2600" w:type="dxa"/>
            <w:tcBorders>
              <w:top w:val="single" w:sz="4" w:space="0" w:color="D9D5C8"/>
              <w:left w:val="single" w:sz="4" w:space="0" w:color="D9D5C8"/>
              <w:bottom w:val="single" w:sz="4" w:space="0" w:color="D9D5C8"/>
              <w:right w:val="single" w:sz="4" w:space="0" w:color="D9D5C8"/>
            </w:tcBorders>
            <w:shd w:color="auto" w:fill="F7F5EF" w:val="clear"/>
          </w:tcPr>
          <w:p>
            <w:pPr>
              <w:pStyle w:val="Normal"/>
              <w:spacing w:before="0" w:after="0"/>
              <w:rPr/>
            </w:pPr>
            <w:r>
              <w:rPr>
                <w:rFonts w:eastAsia="Calibri" w:cs="Calibri"/>
                <w:b/>
                <w:bCs/>
                <w:i w:val="false"/>
                <w:iCs w:val="false"/>
                <w:caps w:val="false"/>
                <w:smallCaps w:val="false"/>
                <w:color w:val="1B2A4A"/>
                <w:sz w:val="18"/>
                <w:szCs w:val="18"/>
              </w:rPr>
              <w:t>Part</w:t>
            </w:r>
          </w:p>
        </w:tc>
        <w:tc>
          <w:tcPr>
            <w:tcW w:w="7047" w:type="dxa"/>
            <w:tcBorders>
              <w:top w:val="single" w:sz="4" w:space="0" w:color="D9D5C8"/>
              <w:left w:val="single" w:sz="4" w:space="0" w:color="D9D5C8"/>
              <w:bottom w:val="single" w:sz="4" w:space="0" w:color="D9D5C8"/>
              <w:right w:val="single" w:sz="4" w:space="0" w:color="D9D5C8"/>
            </w:tcBorders>
            <w:shd w:color="auto" w:fill="1B2A4A" w:val="clear"/>
          </w:tcPr>
          <w:p>
            <w:pPr>
              <w:pStyle w:val="Normal"/>
              <w:spacing w:before="0" w:after="0"/>
              <w:rPr/>
            </w:pPr>
            <w:r>
              <w:rPr>
                <w:rFonts w:eastAsia="Calibri" w:cs="Calibri"/>
                <w:b/>
                <w:bCs/>
                <w:i w:val="false"/>
                <w:iCs w:val="false"/>
                <w:caps w:val="false"/>
                <w:smallCaps w:val="false"/>
                <w:color w:val="FFFFFF"/>
                <w:sz w:val="18"/>
                <w:szCs w:val="18"/>
              </w:rPr>
              <w:t>Write here</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My claim</w:t>
            </w:r>
          </w:p>
        </w:tc>
        <w:tc>
          <w:tcPr>
            <w:tcW w:w="704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1 (standard: ___)</w:t>
            </w:r>
          </w:p>
        </w:tc>
        <w:tc>
          <w:tcPr>
            <w:tcW w:w="704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Evidence 2 (standard: ___)</w:t>
            </w:r>
          </w:p>
        </w:tc>
        <w:tc>
          <w:tcPr>
            <w:tcW w:w="704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r>
        <w:trPr/>
        <w:tc>
          <w:tcPr>
            <w:tcW w:w="2600" w:type="dxa"/>
            <w:tcBorders>
              <w:top w:val="single" w:sz="4" w:space="0" w:color="D9D5C8"/>
              <w:left w:val="single" w:sz="4" w:space="0" w:color="D9D5C8"/>
              <w:bottom w:val="single" w:sz="4" w:space="0" w:color="D9D5C8"/>
              <w:right w:val="single" w:sz="4" w:space="0" w:color="D9D5C8"/>
            </w:tcBorders>
          </w:tcPr>
          <w:p>
            <w:pPr>
              <w:pStyle w:val="Normal"/>
              <w:spacing w:before="0" w:after="0"/>
              <w:rPr/>
            </w:pPr>
            <w:r>
              <w:rPr>
                <w:rFonts w:eastAsia="Calibri" w:cs="Calibri"/>
                <w:b/>
                <w:bCs/>
                <w:i w:val="false"/>
                <w:iCs w:val="false"/>
                <w:caps w:val="false"/>
                <w:smallCaps w:val="false"/>
                <w:color w:val="1A1A1A"/>
                <w:sz w:val="20"/>
                <w:szCs w:val="20"/>
              </w:rPr>
              <w:t>Why it matters today</w:t>
            </w:r>
          </w:p>
        </w:tc>
        <w:tc>
          <w:tcPr>
            <w:tcW w:w="7047" w:type="dxa"/>
            <w:tcBorders>
              <w:top w:val="single" w:sz="4" w:space="0" w:color="D9D5C8"/>
              <w:left w:val="single" w:sz="4" w:space="0" w:color="D9D5C8"/>
              <w:bottom w:val="single" w:sz="4" w:space="0" w:color="D9D5C8"/>
              <w:right w:val="single" w:sz="4" w:space="0" w:color="D9D5C8"/>
            </w:tcBorders>
          </w:tcPr>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p>
            <w:pPr>
              <w:pStyle w:val="Normal"/>
              <w:spacing w:lineRule="exact" w:line="70" w:before="0" w:after="0"/>
              <w:rPr/>
            </w:pPr>
            <w:r>
              <w:rPr>
                <w:rFonts w:eastAsia="Calibri" w:cs="Calibri"/>
                <w:b w:val="false"/>
                <w:bCs w:val="false"/>
                <w:i w:val="false"/>
                <w:iCs w:val="false"/>
                <w:caps w:val="false"/>
                <w:smallCaps w:val="false"/>
                <w:color w:val="1A1A1A"/>
                <w:sz w:val="2"/>
                <w:szCs w:val="2"/>
              </w:rPr>
              <w:t xml:space="preserve"> </w:t>
            </w:r>
          </w:p>
          <w:p>
            <w:pPr>
              <w:pStyle w:val="Normal"/>
              <w:pBdr>
                <w:bottom w:val="single" w:sz="4" w:space="3" w:color="C9C4B5"/>
              </w:pBdr>
              <w:spacing w:lineRule="auto" w:line="254" w:before="0" w:after="0"/>
              <w:rPr/>
            </w:pPr>
            <w:r>
              <w:rPr>
                <w:rFonts w:eastAsia="Calibri" w:cs="Calibri"/>
                <w:b w:val="false"/>
                <w:bCs w:val="false"/>
                <w:i w:val="false"/>
                <w:iCs w:val="false"/>
                <w:caps w:val="false"/>
                <w:smallCaps w:val="false"/>
                <w:color w:val="1A1A1A"/>
                <w:sz w:val="16"/>
                <w:szCs w:val="16"/>
              </w:rPr>
              <w:t xml:space="preserve"> </w:t>
            </w:r>
          </w:p>
        </w:tc>
      </w:tr>
    </w:tbl>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1296" w:right="1296" w:gutter="0" w:header="720" w:top="1152" w:footer="720" w:bottom="1152"/>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b w:val="false"/>
        <w:bCs w:val="false"/>
        <w:i w:val="false"/>
        <w:iCs w:val="false"/>
        <w:caps w:val="false"/>
        <w:smallCaps w:val="false"/>
        <w:color w:val="6B7280"/>
        <w:sz w:val="15"/>
        <w:szCs w:val="15"/>
      </w:rPr>
      <w:t xml:space="preserve">U.S. History Hack™ · Unit 8 (Course Standard)   © 2026 TroopToTeacher Technologies LLC   |   Page </w:t>
    </w:r>
    <w:r>
      <w:rPr/>
      <w:fldChar w:fldCharType="begin"/>
    </w:r>
    <w:r>
      <w:rPr/>
      <w:instrText xml:space="preserve"> PAGE </w:instrText>
    </w:r>
    <w:r>
      <w:rPr/>
      <w:fldChar w:fldCharType="separate"/>
    </w:r>
    <w:r>
      <w:rPr/>
      <w:t>76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b w:val="false"/>
        <w:bCs w:val="false"/>
        <w:i w:val="false"/>
        <w:iCs w:val="false"/>
        <w:caps w:val="false"/>
        <w:smallCaps w:val="false"/>
        <w:color w:val="6B7280"/>
        <w:sz w:val="15"/>
        <w:szCs w:val="15"/>
      </w:rPr>
      <w:t xml:space="preserve">U.S. History Hack™ · Unit 8 (Course Standard)   © 2026 TroopToTeacher Technologies LLC   |   Page </w:t>
    </w:r>
    <w:r>
      <w:rPr/>
      <w:fldChar w:fldCharType="begin"/>
    </w:r>
    <w:r>
      <w:rPr/>
      <w:instrText xml:space="preserve"> PAGE </w:instrText>
    </w:r>
    <w:r>
      <w:rPr/>
      <w:fldChar w:fldCharType="separate"/>
    </w:r>
    <w:r>
      <w:rPr/>
      <w:t>76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right"/>
      <w:rPr/>
    </w:pPr>
    <w:r>
      <w:rPr>
        <w:rFonts w:eastAsia="Calibri" w:cs="Calibri"/>
        <w:b/>
        <w:bCs/>
        <w:i w:val="false"/>
        <w:iCs w:val="false"/>
        <w:caps w:val="false"/>
        <w:smallCaps w:val="false"/>
        <w:color w:val="C89B3C"/>
        <w:sz w:val="16"/>
        <w:szCs w:val="16"/>
      </w:rPr>
      <w:t>U.S. History Hack™ · Unit 8 · Course Standard Edition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right"/>
      <w:rPr/>
    </w:pPr>
    <w:r>
      <w:rPr>
        <w:rFonts w:eastAsia="Calibri" w:cs="Calibri"/>
        <w:b/>
        <w:bCs/>
        <w:i w:val="false"/>
        <w:iCs w:val="false"/>
        <w:caps w:val="false"/>
        <w:smallCaps w:val="false"/>
        <w:color w:val="C89B3C"/>
        <w:sz w:val="16"/>
        <w:szCs w:val="16"/>
      </w:rPr>
      <w:t>U.S. History Hack™ · Unit 8 · Course Standard Edition</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1A1A1A"/>
      <w:kern w:val="0"/>
      <w:sz w:val="22"/>
      <w:szCs w:val="22"/>
      <w:lang w:val="en-US" w:eastAsia="zh-CN" w:bidi="hi-IN"/>
    </w:rPr>
  </w:style>
  <w:style w:type="paragraph" w:styleId="Heading1">
    <w:name w:val="Heading 1"/>
    <w:basedOn w:val="Heading"/>
    <w:qFormat/>
    <w:pPr>
      <w:keepNext w:val="true"/>
      <w:spacing w:before="220" w:after="90"/>
      <w:outlineLvl w:val="0"/>
    </w:pPr>
    <w:rPr>
      <w:rFonts w:ascii="Calibri" w:hAnsi="Calibri" w:eastAsia="Calibri" w:cs="Calibri"/>
      <w:b/>
      <w:bCs/>
      <w:color w:val="1B2A4A"/>
      <w:sz w:val="36"/>
      <w:szCs w:val="36"/>
    </w:rPr>
  </w:style>
  <w:style w:type="paragraph" w:styleId="Heading2">
    <w:name w:val="Heading 2"/>
    <w:basedOn w:val="Heading"/>
    <w:qFormat/>
    <w:pPr>
      <w:keepNext w:val="true"/>
      <w:spacing w:before="150" w:after="80"/>
      <w:outlineLvl w:val="1"/>
    </w:pPr>
    <w:rPr>
      <w:rFonts w:ascii="Calibri" w:hAnsi="Calibri" w:eastAsia="Calibri" w:cs="Calibri"/>
      <w:b/>
      <w:bCs/>
      <w:color w:val="1B2A4A"/>
      <w:sz w:val="28"/>
      <w:szCs w:val="28"/>
    </w:rPr>
  </w:style>
  <w:style w:type="paragraph" w:styleId="Heading3">
    <w:name w:val="Heading 3"/>
    <w:basedOn w:val="Heading"/>
    <w:qFormat/>
    <w:pPr>
      <w:keepNext w:val="true"/>
      <w:spacing w:before="120" w:after="70"/>
      <w:outlineLvl w:val="2"/>
    </w:pPr>
    <w:rPr>
      <w:rFonts w:ascii="Calibri" w:hAnsi="Calibri" w:eastAsia="Calibri" w:cs="Calibri"/>
      <w:b/>
      <w:bCs/>
      <w:color w:val="B22234"/>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1A1A1A"/>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1A1A1A"/>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48" w:leader="dot"/>
      </w:tabs>
      <w:ind w:hanging="0" w:left="0"/>
    </w:pPr>
    <w:rPr/>
  </w:style>
  <w:style w:type="paragraph" w:styleId="TOC2">
    <w:name w:val="TOC 2"/>
    <w:basedOn w:val="Index"/>
    <w:pPr>
      <w:tabs>
        <w:tab w:val="clear" w:pos="720"/>
        <w:tab w:val="right" w:pos="936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76</Pages>
  <Words>18826</Words>
  <Characters>106528</Characters>
  <CharactersWithSpaces>126136</CharactersWithSpaces>
  <Paragraphs>3007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2026-07-28T17:28:43Z</dcterms:created>
  <dc:creator>TroopToTeacher Technologies LLC</dc:creator>
  <dc:description/>
  <dc:language>en-US</dc:language>
  <cp:lastModifiedBy/>
  <dcterms:modified xsi:type="dcterms:W3CDTF">2026-07-28T17:29:12Z</dcterms:modified>
  <cp:revision>2</cp:revision>
  <dc:subject/>
  <dc:title>U.S. History Hack — Unit 8 Course Standard Student Workbook (Pilot)</dc:title>
</cp:coreProperties>
</file>