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22222"/>
          <w:sz w:val="34"/>
          <w:szCs w:val="34"/>
        </w:rPr>
        <w:t xml:space="preserve">Lesson Plan Generator</w:t>
      </w:r>
    </w:p>
    <w:p>
      <w:pPr>
        <w:pBdr>
          <w:bottom w:val="single" w:color="1F3A5F" w:sz="12" w:space="6"/>
        </w:pBdr>
        <w:spacing w:after="160"/>
      </w:pPr>
      <w:r>
        <w:rPr>
          <w:color w:val="555555"/>
          <w:sz w:val="18"/>
          <w:szCs w:val="18"/>
        </w:rPr>
        <w:t xml:space="preserve">Feature Scope &amp; Specification  ·  TEAM-aligned · deterministic · print-first</w:t>
      </w:r>
    </w:p>
    <w:p>
      <w:pPr>
        <w:spacing w:after="110" w:line="260"/>
      </w:pPr>
      <w:r>
        <w:rPr>
          <w:b/>
          <w:bCs/>
          <w:color w:val="1F3A5F"/>
          <w:sz w:val="17"/>
          <w:szCs w:val="17"/>
        </w:rPr>
        <w:t xml:space="preserve">Product: </w:t>
      </w:r>
      <w:r>
        <w:t xml:space="preserve">U.S. History Hack™ (TroopToTeacher Technologies, LLC)    </w:t>
      </w:r>
      <w:r>
        <w:rPr>
          <w:b/>
          <w:bCs/>
          <w:color w:val="1F3A5F"/>
          <w:sz w:val="17"/>
          <w:szCs w:val="17"/>
        </w:rPr>
        <w:t xml:space="preserve">Pilot: </w:t>
      </w:r>
      <w:r>
        <w:t xml:space="preserve">Franklin High School, Williamson County Schools    </w:t>
      </w:r>
      <w:r>
        <w:rPr>
          <w:b/>
          <w:bCs/>
          <w:color w:val="1F3A5F"/>
          <w:sz w:val="17"/>
          <w:szCs w:val="17"/>
        </w:rPr>
        <w:t xml:space="preserve">Status: </w:t>
      </w:r>
      <w:r>
        <w:t xml:space="preserve">Approved scope — ready for build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1 · Goal</w:t>
      </w:r>
    </w:p>
    <w:p>
      <w:pPr>
        <w:spacing w:after="110" w:line="260"/>
      </w:pPr>
      <w:r>
        <w:rPr>
          <w:sz w:val="18"/>
          <w:szCs w:val="18"/>
        </w:rPr>
        <w:t xml:space="preserve">Let a teacher click </w:t>
      </w:r>
      <w:r>
        <w:rPr>
          <w:i/>
          <w:iCs/>
          <w:sz w:val="18"/>
          <w:szCs w:val="18"/>
        </w:rPr>
        <w:t xml:space="preserve">“Generate Lesson Plan,”</w:t>
      </w:r>
      <w:r>
        <w:rPr>
          <w:sz w:val="18"/>
          <w:szCs w:val="18"/>
        </w:rPr>
        <w:t xml:space="preserve"> choose the activities/organizers and the class-period length, and receive a 100% TEAM-aligned, printable lesson plan plus a single ZIP of every material needed for the day — assembled deterministically from existing U.S. History Hack content. Everything is print-first.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2 · Non-negotiable principle — deterministic assembly, no runtime AI</w:t>
      </w:r>
    </w:p>
    <w:p>
      <w:pPr>
        <w:spacing w:after="110" w:line="260"/>
      </w:pPr>
      <w:r>
        <w:rPr>
          <w:sz w:val="18"/>
          <w:szCs w:val="18"/>
        </w:rPr>
        <w:t xml:space="preserve">The generator </w:t>
      </w:r>
      <w:r>
        <w:rPr>
          <w:b/>
          <w:bCs/>
          <w:sz w:val="18"/>
          <w:szCs w:val="18"/>
        </w:rPr>
        <w:t xml:space="preserve">composes</w:t>
      </w:r>
      <w:r>
        <w:rPr>
          <w:sz w:val="18"/>
          <w:szCs w:val="18"/>
        </w:rPr>
        <w:t xml:space="preserve"> a plan from pre-authored, human-reviewed building blocks against a fixed TEAM template. It </w:t>
      </w:r>
      <w:r>
        <w:rPr>
          <w:b/>
          <w:bCs/>
          <w:sz w:val="18"/>
          <w:szCs w:val="18"/>
        </w:rPr>
        <w:t xml:space="preserve">must not</w:t>
      </w:r>
      <w:r>
        <w:rPr>
          <w:sz w:val="18"/>
          <w:szCs w:val="18"/>
        </w:rPr>
        <w:t xml:space="preserve"> call a language model at runtime. This preserves the certified compliance posture (“no AI at runtime; no student data to any AI”). The teacher’s picks drive a rule-based assembler — the same deterministic pattern as the existing adaptive/spaced-repetition logic.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3 · What we reuse (already built)</w:t>
      </w:r>
    </w:p>
    <w:tbl>
      <w:tblPr>
        <w:tblW w:type="dxa" w:w="90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4000"/>
        <w:gridCol w:w="5060"/>
      </w:tblGrid>
      <w:tr>
        <w:trPr>
          <w:tblHeader/>
        </w:trPr>
        <w:tc>
          <w:tcPr>
            <w:tcW w:type="dxa" w:w="4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Existing piece</w:t>
            </w:r>
          </w:p>
        </w:tc>
        <w:tc>
          <w:tcPr>
            <w:tcW w:type="dxa" w:w="50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 in this feature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lib/lesson-package/ (builder, types, manifest, download)</w:t>
            </w:r>
          </w:p>
        </w:tc>
        <w:tc>
          <w:tcPr>
            <w:tcW w:type="dxa" w:w="5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The deterministic assembly engine + picker UI + /print route + URL round-trip. Generalize beyond Unit 1.</w:t>
            </w:r>
          </w:p>
        </w:tc>
      </w:tr>
      <w:tr>
        <w:tc>
          <w:tcPr>
            <w:tcW w:type="dxa" w:w="4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pdf-lib + jszip (client-side)</w:t>
            </w:r>
          </w:p>
        </w:tc>
        <w:tc>
          <w:tcPr>
            <w:tcW w:type="dxa" w:w="50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Merge print-ready PDFs and bundle the one ZIP, in-browser (static-export safe).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Per-standard content (I-CAN, DOK banks, tiered + ELL/IEP worksheets, CER/HIPP, primary sources)</w:t>
            </w:r>
          </w:p>
        </w:tc>
        <w:tc>
          <w:tcPr>
            <w:tcW w:type="dxa" w:w="50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The pickable building blocks; already keyed to US.01–US.95.</w:t>
            </w:r>
          </w:p>
        </w:tc>
      </w:tr>
      <w:tr>
        <w:tc>
          <w:tcPr>
            <w:tcW w:type="dxa" w:w="40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Feature-flag + role gating</w:t>
            </w:r>
          </w:p>
        </w:tc>
        <w:tc>
          <w:tcPr>
            <w:tcW w:type="dxa" w:w="50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Ship behind a teacher-role gate and an optional NEXT_PUBLIC flag.</w:t>
            </w:r>
          </w:p>
        </w:tc>
      </w:tr>
    </w:tbl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4 · Teacher flow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17"/>
          <w:szCs w:val="17"/>
        </w:rPr>
        <w:t xml:space="preserve">Open “Generate Lesson Plan”; pick the standard (US.NN) and date.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17"/>
          <w:szCs w:val="17"/>
        </w:rPr>
        <w:t xml:space="preserve">Pick the schedule (defaults to the school’s bell schedule; auto-detects late-start dates) — or custom/block.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17"/>
          <w:szCs w:val="17"/>
        </w:rPr>
        <w:t xml:space="preserve">Pick activities &amp; graphic organizers; the app recommends a set for the standard (rule-based).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17"/>
          <w:szCs w:val="17"/>
        </w:rPr>
        <w:t xml:space="preserve">Review the live preview (TEAM sections auto-fill; teacher adds grouping/feedback + environment notes).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17"/>
          <w:szCs w:val="17"/>
        </w:rPr>
        <w:t xml:space="preserve">Generate → TEAM-aligned lesson plan (print) + one ZIP of the day’s materials + a “where to print” sheet.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5 · TEAM-aligned plan template</w:t>
      </w:r>
    </w:p>
    <w:p>
      <w:pPr>
        <w:spacing w:after="110" w:line="260"/>
      </w:pPr>
      <w:r>
        <w:rPr>
          <w:sz w:val="17"/>
          <w:szCs w:val="17"/>
        </w:rPr>
        <w:t xml:space="preserve">Sections map to the TEAM General Educator Rubric (3 domains, 19 indicators). </w:t>
      </w:r>
      <w:r>
        <w:rPr>
          <w:b/>
          <w:bCs/>
          <w:sz w:val="17"/>
          <w:szCs w:val="17"/>
        </w:rPr>
        <w:t xml:space="preserve">Auto</w:t>
      </w:r>
      <w:r>
        <w:rPr>
          <w:sz w:val="17"/>
          <w:szCs w:val="17"/>
        </w:rPr>
        <w:t xml:space="preserve"> = fills from picks + existing data; </w:t>
      </w:r>
      <w:r>
        <w:rPr>
          <w:b/>
          <w:bCs/>
          <w:sz w:val="17"/>
          <w:szCs w:val="17"/>
        </w:rPr>
        <w:t xml:space="preserve">Prompt</w:t>
      </w:r>
      <w:r>
        <w:rPr>
          <w:sz w:val="17"/>
          <w:szCs w:val="17"/>
        </w:rPr>
        <w:t xml:space="preserve"> = teacher input.</w:t>
      </w:r>
    </w:p>
    <w:tbl>
      <w:tblPr>
        <w:tblW w:type="dxa" w:w="90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3200"/>
        <w:gridCol w:w="1100"/>
        <w:gridCol w:w="47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 section</w:t>
            </w:r>
          </w:p>
        </w:tc>
        <w:tc>
          <w:tcPr>
            <w:tcW w:type="dxa" w:w="1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47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Standards &amp; Objectives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I-CAN + TN standard text + sequenced sub-objectives + prior learning</w:t>
            </w:r>
          </w:p>
        </w:tc>
      </w:tr>
      <w:tr>
        <w:tc>
          <w:tcPr>
            <w:tcW w:type="dxa" w:w="3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Assessment &amp; Evidence</w:t>
            </w:r>
          </w:p>
        </w:tc>
        <w:tc>
          <w:tcPr>
            <w:tcW w:type="dxa" w:w="1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formative + form A/B + CER/HIPP + success criteria (TEAM Planning: Assessment)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Lesson Structure &amp; Pacing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timed segment table for the chosen schedule</w:t>
            </w:r>
          </w:p>
        </w:tc>
      </w:tr>
      <w:tr>
        <w:tc>
          <w:tcPr>
            <w:tcW w:type="dxa" w:w="3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Activities &amp; Materials</w:t>
            </w:r>
          </w:p>
        </w:tc>
        <w:tc>
          <w:tcPr>
            <w:tcW w:type="dxa" w:w="1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the teacher’s picks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Questioning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DOK 1–4 ladder from the item bank, text-based</w:t>
            </w:r>
          </w:p>
        </w:tc>
      </w:tr>
      <w:tr>
        <w:tc>
          <w:tcPr>
            <w:tcW w:type="dxa" w:w="3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Thinking / Problem-Solving</w:t>
            </w:r>
          </w:p>
        </w:tc>
        <w:tc>
          <w:tcPr>
            <w:tcW w:type="dxa" w:w="1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tagged from the chosen activities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Grouping &amp; Feedback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Prompt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teacher selects arrangement + feedback checkpoints</w:t>
            </w:r>
          </w:p>
        </w:tc>
      </w:tr>
      <w:tr>
        <w:tc>
          <w:tcPr>
            <w:tcW w:type="dxa" w:w="3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Differentiation</w:t>
            </w:r>
          </w:p>
        </w:tc>
        <w:tc>
          <w:tcPr>
            <w:tcW w:type="dxa" w:w="1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ELL/WIDA + IEP/504 from tiered materials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Reflection / Extension / Reteach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Prompt+Auto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post-lesson reflection; enrichment; one-click remediation path</w:t>
            </w:r>
          </w:p>
        </w:tc>
      </w:tr>
      <w:tr>
        <w:tc>
          <w:tcPr>
            <w:tcW w:type="dxa" w:w="3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Environment reminders</w:t>
            </w:r>
          </w:p>
        </w:tc>
        <w:tc>
          <w:tcPr>
            <w:tcW w:type="dxa" w:w="1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Prompt</w:t>
            </w:r>
          </w:p>
        </w:tc>
        <w:tc>
          <w:tcPr>
            <w:tcW w:type="dxa" w:w="47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climate/norms checklist (observed, not generated)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Materials &amp; Where to Print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ZIP contents + deck pointer</w:t>
            </w:r>
          </w:p>
        </w:tc>
      </w:tr>
      <w:tr>
        <w:tc>
          <w:tcPr>
            <w:tcW w:type="dxa" w:w="32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Appendix: TEAM indicator map</w:t>
            </w:r>
          </w:p>
        </w:tc>
        <w:tc>
          <w:tcPr>
            <w:tcW w:type="dxa" w:w="1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each indicator → where addressed (toggle)</w:t>
            </w:r>
          </w:p>
        </w:tc>
      </w:tr>
    </w:tbl>
    <w:p>
      <w:pPr>
        <w:spacing w:after="110" w:line="260"/>
      </w:pPr>
      <w:r>
        <w:rPr>
          <w:b/>
          <w:bCs/>
          <w:color w:val="7A1F2B"/>
          <w:sz w:val="16"/>
          <w:szCs w:val="16"/>
        </w:rPr>
        <w:t xml:space="preserve">Honest claim: </w:t>
      </w:r>
      <w:r>
        <w:rPr>
          <w:i/>
          <w:iCs/>
          <w:color w:val="555555"/>
          <w:sz w:val="16"/>
          <w:szCs w:val="16"/>
        </w:rPr>
        <w:t xml:space="preserve">earns a defensible 5 on the Planning domain (what a written plan is scored on) and documents every Instruction indicator; the Environment domain is prompted, not guaranteed.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6 · Schedule &amp; pacing — configurable per district &amp; per school</w:t>
      </w:r>
    </w:p>
    <w:p>
      <w:pPr>
        <w:spacing w:after="110" w:line="260"/>
      </w:pPr>
      <w:r>
        <w:rPr>
          <w:b/>
          <w:bCs/>
          <w:color w:val="7A1F2B"/>
          <w:sz w:val="18"/>
          <w:szCs w:val="18"/>
        </w:rPr>
        <w:t xml:space="preserve">Requirement: </w:t>
      </w:r>
      <w:r>
        <w:rPr>
          <w:sz w:val="18"/>
          <w:szCs w:val="18"/>
        </w:rPr>
        <w:t xml:space="preserve">bell schedules, calendars, and pacing are </w:t>
      </w:r>
      <w:r>
        <w:rPr>
          <w:b/>
          <w:bCs/>
          <w:sz w:val="18"/>
          <w:szCs w:val="18"/>
        </w:rPr>
        <w:t xml:space="preserve">NOT hardcoded</w:t>
      </w:r>
      <w:r>
        <w:rPr>
          <w:sz w:val="18"/>
          <w:szCs w:val="18"/>
        </w:rPr>
        <w:t xml:space="preserve">. They are editable settings owned by each district and, where schools differ, each school. FHS’s 47/43/41 is </w:t>
      </w:r>
      <w:r>
        <w:rPr>
          <w:b/>
          <w:bCs/>
          <w:sz w:val="18"/>
          <w:szCs w:val="18"/>
        </w:rPr>
        <w:t xml:space="preserve">seed data, not a constant</w:t>
      </w:r>
      <w:r>
        <w:rPr>
          <w:sz w:val="18"/>
          <w:szCs w:val="18"/>
        </w:rPr>
        <w:t xml:space="preserve">. Values cascade District → School → Teacher; each level can override the one above.</w:t>
      </w:r>
    </w:p>
    <w:tbl>
      <w:tblPr>
        <w:tblW w:type="dxa" w:w="90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2100"/>
        <w:gridCol w:w="3480"/>
        <w:gridCol w:w="348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34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Owns / sets</w:t>
            </w:r>
          </w:p>
        </w:tc>
        <w:tc>
          <w:tcPr>
            <w:tcW w:type="dxa" w:w="34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Editable?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District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Default bell schedules, instructional calendar (start/end, closures, grading periods), late-start dates, default unit/standard pacing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Yes — district admin</w:t>
            </w:r>
          </w:p>
        </w:tc>
      </w:tr>
      <w:tr>
        <w:tc>
          <w:tcPr>
            <w:tcW w:type="dxa" w:w="21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School</w:t>
            </w:r>
          </w:p>
        </w:tc>
        <w:tc>
          <w:tcPr>
            <w:tcW w:type="dxa" w:w="348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Override bell schedules &amp; late-start dates when the school differs (e.g., FHS 47/43/41 vs. another WCS high school)</w:t>
            </w:r>
          </w:p>
        </w:tc>
        <w:tc>
          <w:tcPr>
            <w:tcW w:type="dxa" w:w="348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Yes — school admin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Teacher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Per-lesson: pick a schedule (Regular/Activities/Late-Start), enter custom minutes (e.g., 50), or block (e.g., 90); nudge their own pacing dates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Yes — per lesson</w:t>
            </w:r>
          </w:p>
        </w:tc>
      </w:tr>
    </w:tbl>
    <w:p>
      <w:pPr>
        <w:spacing w:after="50" w:before="40"/>
      </w:pPr>
      <w:r>
        <w:rPr>
          <w:b/>
          <w:bCs/>
          <w:color w:val="1F3A5F"/>
          <w:sz w:val="18"/>
          <w:szCs w:val="18"/>
        </w:rPr>
        <w:t xml:space="preserve">Defaults &amp; behavior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Schedule picker defaults to the teacher’s school schedule; auto-selects the short (late-start) schedule on the school’s configured late-start dates.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Pacing defaults to auto-distributing units/standards across the district’s real instructional days; teacher can override (compress/expand, move a date).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Seed the pilot with FHS (47 Regular / 43 Activities / 41 Late-Start, 27 late-start dates) + the WCS 2026–27 calendar — as editable data, not code. (App note: current min-46 → min-47 for FHS Regular.)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7 · Per-standard materials (the content-granularity fix)</w:t>
      </w:r>
    </w:p>
    <w:p>
      <w:pPr>
        <w:spacing w:after="110" w:line="260"/>
      </w:pPr>
      <w:r>
        <w:rPr>
          <w:sz w:val="17"/>
          <w:szCs w:val="17"/>
        </w:rPr>
        <w:t xml:space="preserve">Workbooks are authored by unit; a teaching day is by standard. Target: split at the source so the ZIP carries just today’s standard.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b/>
          <w:bCs/>
          <w:sz w:val="16"/>
          <w:szCs w:val="16"/>
        </w:rPr>
        <w:t xml:space="preserve">A — Split at source (target): </w:t>
      </w:r>
      <w:r>
        <w:rPr>
          <w:sz w:val="16"/>
          <w:szCs w:val="16"/>
        </w:rPr>
        <w:t xml:space="preserve">extend the build scripts to emit per-standard sections (Unit 1 already ships this way: us-01…us-07). Biggest lift, but script extension over data you already have.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b/>
          <w:bCs/>
          <w:sz w:val="16"/>
          <w:szCs w:val="16"/>
        </w:rPr>
        <w:t xml:space="preserve">B — Page-range slice (bridge): </w:t>
      </w:r>
      <w:r>
        <w:rPr>
          <w:sz w:val="16"/>
          <w:szCs w:val="16"/>
        </w:rPr>
        <w:t xml:space="preserve">store a per-standard page map and cut ranges with pdf-lib at ZIP time for units not yet split.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b/>
          <w:bCs/>
          <w:sz w:val="16"/>
          <w:szCs w:val="16"/>
        </w:rPr>
        <w:t xml:space="preserve">C — Point to pages (fallback): </w:t>
      </w:r>
      <w:r>
        <w:rPr>
          <w:sz w:val="16"/>
          <w:szCs w:val="16"/>
        </w:rPr>
        <w:t xml:space="preserve">plan says “print pages X–Y.” Zero build cost; the floor so nothing blocks launch.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8 · Decks — download-once resource, not bundled</w:t>
      </w:r>
    </w:p>
    <w:p>
      <w:pPr>
        <w:spacing w:after="110" w:line="260"/>
      </w:pPr>
      <w:r>
        <w:rPr>
          <w:sz w:val="17"/>
          <w:szCs w:val="17"/>
        </w:rPr>
        <w:t xml:space="preserve">Decks are unit-level and reused all week, and they’re being updated, so they’re </w:t>
      </w:r>
      <w:r>
        <w:rPr>
          <w:b/>
          <w:bCs/>
          <w:sz w:val="17"/>
          <w:szCs w:val="17"/>
        </w:rPr>
        <w:t xml:space="preserve">pointed to, not zipped</w:t>
      </w:r>
      <w:r>
        <w:rPr>
          <w:sz w:val="17"/>
          <w:szCs w:val="17"/>
        </w:rPr>
        <w:t xml:space="preserve">: the plan names the deck + the standard’s slide range and links to Lecture Decks (a pointer always resolves to the current deck; a bundled copy goes stale). Teacher decks stay behind their existing secure gate.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9 · Remediation — a preset of the generator</w:t>
      </w:r>
    </w:p>
    <w:p>
      <w:pPr>
        <w:spacing w:after="110" w:line="260"/>
      </w:pPr>
      <w:r>
        <w:rPr>
          <w:sz w:val="17"/>
          <w:szCs w:val="17"/>
        </w:rPr>
        <w:t xml:space="preserve">From the mastery data, a “Remediate US.NN” button runs the same assembler with intervention defaults (entry-tier worksheet, targeted DOK 1–2, ELL/IEP supports) → a reteach ZIP + short reteach plan. Rule-based (no AI). This is the MTSS/RTI² Tier 2–3 story; benchmark windows (per the district assessment calendar) are the natural triggers. Trigger needs live mastery data; resources work regardless.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10 · The daily ZIP</w:t>
      </w:r>
    </w:p>
    <w:p>
      <w:pPr>
        <w:spacing w:after="110" w:line="260"/>
      </w:pPr>
      <w:r>
        <w:rPr>
          <w:sz w:val="17"/>
          <w:szCs w:val="17"/>
        </w:rPr>
        <w:t xml:space="preserve">One role-gated (teacher) download. Suggested layout:</w:t>
      </w:r>
    </w:p>
    <w:tbl>
      <w:tblPr>
        <w:tblW w:type="dxa" w:w="90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3400"/>
        <w:gridCol w:w="566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Folder</w:t>
            </w:r>
          </w:p>
        </w:tc>
        <w:tc>
          <w:tcPr>
            <w:tcW w:type="dxa" w:w="56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Contents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00_START_HERE</w:t>
            </w:r>
          </w:p>
        </w:tc>
        <w:tc>
          <w:tcPr>
            <w:tcW w:type="dxa" w:w="56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TEAM lesson plan + “Where to Print” checklist</w:t>
            </w:r>
          </w:p>
        </w:tc>
      </w:tr>
      <w:tr>
        <w:tc>
          <w:tcPr>
            <w:tcW w:type="dxa" w:w="3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1_PRINT_student</w:t>
            </w:r>
          </w:p>
        </w:tc>
        <w:tc>
          <w:tcPr>
            <w:tcW w:type="dxa" w:w="56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student workbook pages, worksheets, organizers (PDF)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2_PRINT_teacher</w:t>
            </w:r>
          </w:p>
        </w:tc>
        <w:tc>
          <w:tcPr>
            <w:tcW w:type="dxa" w:w="56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teacher guide pages, answer keys (PDF)</w:t>
            </w:r>
          </w:p>
        </w:tc>
      </w:tr>
      <w:tr>
        <w:tc>
          <w:tcPr>
            <w:tcW w:type="dxa" w:w="3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3_EDITABLE</w:t>
            </w:r>
          </w:p>
        </w:tc>
        <w:tc>
          <w:tcPr>
            <w:tcW w:type="dxa" w:w="56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same items as DOCX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(decks)</w:t>
            </w:r>
          </w:p>
        </w:tc>
        <w:tc>
          <w:tcPr>
            <w:tcW w:type="dxa" w:w="56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 included — linked as a unit resource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52"/>
      </w:pPr>
      <w:r>
        <w:rPr>
          <w:b/>
          <w:bCs/>
          <w:sz w:val="16"/>
          <w:szCs w:val="16"/>
        </w:rPr>
        <w:t xml:space="preserve">Student-only toggle: </w:t>
      </w:r>
      <w:r>
        <w:rPr>
          <w:sz w:val="16"/>
          <w:szCs w:val="16"/>
        </w:rPr>
        <w:t xml:space="preserve">omit teacher folders for a safe hand-out.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Only real files are bundled (honest availability); size stays modest since decks are excluded.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11 · Naming, copyright &amp; trademark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Every generated artifact carries: footer + file metadata — </w:t>
      </w:r>
      <w:r>
        <w:rPr>
          <w:b/>
          <w:bCs/>
          <w:sz w:val="16"/>
          <w:szCs w:val="16"/>
        </w:rPr>
        <w:t xml:space="preserve">© 2026 TroopToTeacher Technologies, LLC · U.S. History Hack™ · All rights reserved.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Use ™ (common-law), not ® (not federally registered yet). Copyright notice is valid now; registration is a recommended to-do, not a blocker.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Product family: U.S. History Hack / World History Hack / Government Hack. Default everything to U.S. History Hack unless working on the others.</w:t>
      </w:r>
    </w:p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12 · Build phasing &amp; effort</w:t>
      </w:r>
    </w:p>
    <w:tbl>
      <w:tblPr>
        <w:tblW w:type="dxa" w:w="90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2400"/>
        <w:gridCol w:w="4300"/>
        <w:gridCol w:w="23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4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2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Relative effort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Pilot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TEAM template on the existing engine; 1 unit (e.g., Unit 1, already split); FHS schedule seeded; ZIP + remediation preset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 (code); days</w:t>
            </w:r>
          </w:p>
        </w:tc>
      </w:tr>
      <w:tr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Config layer</w:t>
            </w:r>
          </w:p>
        </w:tc>
        <w:tc>
          <w:tcPr>
            <w:tcW w:type="dxa" w:w="4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District/School/Teacher schedule + pacing settings (editable, cascading)</w:t>
            </w:r>
          </w:p>
        </w:tc>
        <w:tc>
          <w:tcPr>
            <w:tcW w:type="dxa" w:w="2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Content scale-out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Per-standard split + duration metadata for units 2–10; index printables into the manifest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Largest — content pipeline, not code</w:t>
            </w:r>
          </w:p>
        </w:tc>
      </w:tr>
      <w:tr>
        <w:tc>
          <w:tcPr>
            <w:tcW w:type="dxa" w:w="24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Verify</w:t>
            </w:r>
          </w:p>
        </w:tc>
        <w:tc>
          <w:tcPr>
            <w:tcW w:type="dxa" w:w="430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TEAM template checked against the official rubric; per-standard QA</w:t>
            </w:r>
          </w:p>
        </w:tc>
        <w:tc>
          <w:tcPr>
            <w:tcW w:type="dxa" w:w="2360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bottom w:val="single" w:color="C9D3DD" w:sz="4" w:space="4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13 · What’s needed / open items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Per-activity duration metadata (durationMinutes) so time fills from picks — the single most load-bearing missing field.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Bell schedules for any school beyond FHS (each school’s own PDF).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Per-standard split + manifest indexing for units 2–10 (decks currently exist only for Units 1, 5, 10).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TEAM template verified against the official current General Educator Rubric.</w:t>
      </w:r>
    </w:p>
    <w:p>
      <w:pPr>
        <w:pStyle w:val="ListParagraph"/>
        <w:numPr>
          <w:ilvl w:val="0"/>
          <w:numId w:val="3"/>
        </w:numPr>
        <w:spacing w:after="60" w:line="252"/>
      </w:pPr>
      <w:r>
        <w:rPr>
          <w:sz w:val="16"/>
          <w:szCs w:val="16"/>
        </w:rPr>
        <w:t xml:space="preserve">Trademark registration (in motion) — keep ™ until granted.</w:t>
      </w:r>
    </w:p>
    <w:sectPr>
      <w:headerReference w:type="default" r:id="rId7"/>
      <w:footerReference w:type="default" r:id="rId8"/>
      <w:pgSz w:w="12240" w:h="15840" w:orient="portrait"/>
      <w:pgMar w:top="10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D" w:sz="4" w:space="4"/>
      </w:pBdr>
      <w:tabs>
        <w:tab w:val="right" w:pos="10080"/>
      </w:tabs>
    </w:pPr>
    <w:r>
      <w:rPr>
        <w:color w:val="555555"/>
        <w:sz w:val="13"/>
        <w:szCs w:val="13"/>
      </w:rPr>
      <w:t xml:space="preserve">© 2026 TroopToTeacher Technologies, LLC · U.S. History Hack™ · All rights reserved.</w:t>
    </w:r>
    <w:r>
      <w:rPr>
        <w:color w:val="555555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D" w:sz="4" w:space="4"/>
      </w:pBdr>
      <w:tabs>
        <w:tab w:val="right" w:pos="10080"/>
      </w:tabs>
    </w:pPr>
    <w:r>
      <w:rPr>
        <w:b/>
        <w:bCs/>
        <w:color w:val="1F3A5F"/>
        <w:sz w:val="16"/>
        <w:szCs w:val="16"/>
      </w:rPr>
      <w:t xml:space="preserve">U.S. History Hack</w:t>
    </w:r>
    <w:r>
      <w:rPr>
        <w:color w:val="1F3A5F"/>
        <w:sz w:val="12"/>
        <w:szCs w:val="12"/>
        <w:vertAlign w:val="superscript"/>
      </w:rPr>
      <w:t xml:space="preserve">™</w:t>
    </w:r>
    <w:r>
      <w:rPr>
        <w:color w:val="555555"/>
        <w:sz w:val="15"/>
        <w:szCs w:val="15"/>
      </w:rPr>
      <w:t xml:space="preserve">  ·  Lesson Plan Generator — Scope &amp; Spec</w:t>
    </w:r>
    <w:r>
      <w:rPr>
        <w:color w:val="555555"/>
        <w:sz w:val="14"/>
        <w:szCs w:val="14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1F3A5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History Hack — Lesson Plan Generator — Scope &amp; Spec</dc:title>
  <dc:subject>Feature Scope &amp; Specification</dc:subject>
  <dc:creator>TroopToTeacher Technologies, LLC</dc:creator>
  <cp:keywords>U.S. History Hack, TroopToTeacher, lesson plan generator, TEAM, spec, copyright 2026 TroopToTeacher Technologies LLC</cp:keywords>
  <dc:description>© 2026 TroopToTeacher Technologies, LLC · U.S. History Hack™ · All rights reserved. Not for redistribution.</dc:description>
  <cp:lastModifiedBy>Un-named</cp:lastModifiedBy>
  <cp:revision>1</cp:revision>
  <dcterms:created xsi:type="dcterms:W3CDTF">2026-08-01T05:29:00.637Z</dcterms:created>
  <dcterms:modified xsi:type="dcterms:W3CDTF">2026-08-01T05:29:00.638Z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