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1472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6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30"/>
                <w:szCs w:val="30"/>
                <w:caps/>
                <w:rFonts w:ascii="Calibri" w:cs="Calibri" w:eastAsia="Calibri" w:hAnsi="Calibri"/>
              </w:rPr>
              <w:t xml:space="preserve">GOVERNMENT HACK™</w:t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COURSE STANDARD  ·  PLATINUM EDITION</w:t>
                  </w:r>
                </w:p>
              </w:tc>
            </w:tr>
          </w:tbl>
          <w:p>
            <w:pPr>
              <w:spacing w:after="1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40"/>
                <w:szCs w:val="40"/>
                <w:caps/>
                <w:rFonts w:ascii="Calibri" w:cs="Calibri" w:eastAsia="Calibri" w:hAnsi="Calibri"/>
              </w:rPr>
              <w:t xml:space="preserve">FOUNDATIONS OF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40"/>
                <w:szCs w:val="40"/>
                <w:caps/>
                <w:rFonts w:ascii="Calibri" w:cs="Calibri" w:eastAsia="Calibri" w:hAnsi="Calibri"/>
              </w:rPr>
              <w:t xml:space="preserve">CONSTITUTIONAL GOVERNMENT</w:t>
            </w:r>
          </w:p>
          <w:p>
            <w:pPr>
              <w:spacing w:after="6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30"/>
                <w:szCs w:val="30"/>
                <w:caps w:val="false"/>
                <w:rFonts w:ascii="Calibri" w:cs="Calibri" w:eastAsia="Calibri" w:hAnsi="Calibri"/>
              </w:rPr>
              <w:t xml:space="preserve">1776 · 1787 · 1791</w:t>
            </w:r>
          </w:p>
          <w:p>
            <w:pPr>
              <w:pBdr>
                <w:top w:val="single" w:color="B22234" w:sz="14" w:space="6"/>
                <w:bottom w:val="single" w:color="B22234" w:sz="14" w:space="6"/>
              </w:pBd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  Unit 1  ·  High-School Government &amp; Civics  ·  Standards-Aligned  </w:t>
            </w:r>
          </w:p>
          <w:p>
            <w:pPr>
              <w:spacing w:after="12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99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920"/>
            </w:tblGrid>
            <w:tr>
              <w:tc>
                <w:tcPr>
                  <w:tcW w:type="dxa" w:w="9920"/>
                  <w:tcBorders>
                    <w:top w:val="none"/>
                    <w:left w:val="none"/>
                    <w:bottom w:val="none"/>
                    <w:right w:val="none"/>
                  </w:tcBorders>
                  <w:shd w:fill="B22234" w:color="auto" w:val="clear"/>
                  <w:tcMar>
                    <w:top w:type="dxa" w:w="90"/>
                    <w:left w:type="dxa" w:w="120"/>
                    <w:bottom w:type="dxa" w:w="90"/>
                    <w:right w:type="dxa" w:w="120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FFFFFF"/>
                      <w:sz w:val="34"/>
                      <w:szCs w:val="34"/>
                      <w:caps/>
                      <w:rFonts w:ascii="Calibri" w:cs="Calibri" w:eastAsia="Calibri" w:hAnsi="Calibri"/>
                    </w:rPr>
                    <w:t xml:space="preserve">ASSESSMENT BOOK</w:t>
                  </w:r>
                </w:p>
              </w:tc>
            </w:tr>
          </w:tbl>
          <w:p>
            <w:pPr>
              <w:spacing w:after="7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0"/>
                <w:szCs w:val="10"/>
                <w:caps w:val="false"/>
                <w:rFonts w:ascii="Calibri" w:cs="Calibri" w:eastAsia="Calibri" w:hAnsi="Calibri"/>
              </w:rPr>
            </w:r>
          </w:p>
          <w:tbl>
            <w:tblPr>
              <w:tblW w:type="dxa" w:w="1112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86"/>
              <w:gridCol w:w="1686"/>
              <w:gridCol w:w="1686"/>
              <w:gridCol w:w="1686"/>
              <w:gridCol w:w="1686"/>
              <w:gridCol w:w="1686"/>
            </w:tblGrid>
            <w:tr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UDL 3.0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MTSS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CER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Cornell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HIPPO</w:t>
                  </w:r>
                </w:p>
              </w:tc>
              <w:tc>
                <w:tcPr>
                  <w:tcW w:type="dxa" w:w="1686"/>
                  <w:tcBorders>
                    <w:top w:val="single" w:color="C89B3C" w:sz="6" w:space="0"/>
                    <w:left w:val="single" w:color="C89B3C" w:sz="6" w:space="0"/>
                    <w:bottom w:val="single" w:color="C89B3C" w:sz="6" w:space="0"/>
                    <w:right w:val="single" w:color="C89B3C" w:sz="6" w:space="0"/>
                  </w:tcBorders>
                  <w:shd w:fill="1B2A4A" w:color="auto" w:val="clear"/>
                  <w:tcMar>
                    <w:top w:type="dxa" w:w="70"/>
                    <w:left w:type="dxa" w:w="40"/>
                    <w:bottom w:type="dxa" w:w="70"/>
                    <w:right w:type="dxa" w:w="40"/>
                  </w:tcMar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C89B3C"/>
                      <w:sz w:val="17"/>
                      <w:szCs w:val="17"/>
                      <w:caps/>
                      <w:rFonts w:ascii="Calibri" w:cs="Calibri" w:eastAsia="Calibri" w:hAnsi="Calibri"/>
                    </w:rPr>
                    <w:t xml:space="preserve">DOK</w:t>
                  </w:r>
                </w:p>
              </w:tc>
            </w:tr>
          </w:tbl>
          <w:p>
            <w:pPr>
              <w:spacing w:before="120"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6"/>
                <w:szCs w:val="16"/>
                <w:caps w:val="false"/>
                <w:rFonts w:ascii="Calibri" w:cs="Calibri" w:eastAsia="Calibri" w:hAnsi="Calibri"/>
              </w:rPr>
              <w:t xml:space="preserve">Universal Design for Learning  ·  Multi-Tiered Supports  ·  Evidence-Based Writing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/>
                <w:rFonts w:ascii="Calibri" w:cs="Calibri" w:eastAsia="Calibri" w:hAnsi="Calibri"/>
              </w:rPr>
              <w:t xml:space="preserve">Teacher Edition</w:t>
            </w:r>
          </w:p>
          <w:p>
            <w:pPr>
              <w:spacing w:before="140" w:after="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</w:tblGrid>
      <w:tr>
        <w:trPr>
          <w:trHeight w:val="14720" w:hRule="atLeast"/>
        </w:trPr>
        <w:tc>
          <w:tcPr>
            <w:tcW w:type="dxa" w:w="90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200"/>
              <w:left w:type="dxa" w:w="60"/>
              <w:bottom w:type="dxa" w:w="200"/>
              <w:right w:type="dxa" w:w="60"/>
            </w:tcMar>
            <w:textDirection w:val="btLr"/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6"/>
                <w:szCs w:val="26"/>
                <w:caps/>
                <w:rFonts w:ascii="Calibri" w:cs="Calibri" w:eastAsia="Calibri" w:hAnsi="Calibri"/>
              </w:rPr>
              <w:t xml:space="preserve">U.S. GOVERNMENT HACK™   </w:t>
            </w:r>
            <w:r>
              <w:rPr>
                <w:b/>
                <w:bCs/>
                <w:i w:val="false"/>
                <w:iCs w:val="false"/>
                <w:color w:val="FFFFFF"/>
                <w:sz w:val="22"/>
                <w:szCs w:val="22"/>
                <w:caps w:val="false"/>
                <w:rFonts w:ascii="Calibri" w:cs="Calibri" w:eastAsia="Calibri" w:hAnsi="Calibri"/>
              </w:rPr>
              <w:t xml:space="preserve">Unit 1 — Foundations of Constitutional Government      </w:t>
            </w:r>
            <w:r>
              <w:rPr>
                <w:b/>
                <w:bCs/>
                <w:i w:val="false"/>
                <w:iCs w:val="false"/>
                <w:color w:val="C89B3C"/>
                <w:sz w:val="18"/>
                <w:szCs w:val="18"/>
                <w:caps w:val="false"/>
                <w:rFonts w:ascii="Calibri" w:cs="Calibri" w:eastAsia="Calibri" w:hAnsi="Calibri"/>
              </w:rPr>
              <w:t xml:space="preserve">ASSESSMENT BOOK   ·   TroopToTeacher Technologies LLC</w:t>
            </w:r>
          </w:p>
        </w:tc>
      </w:tr>
    </w:tbl>
    <w:p>
      <w:pPr>
        <w:spacing w:before="160" w:after="60"/>
        <w:jc w:val="left"/>
      </w:pP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SPINE</w:t>
      </w:r>
    </w:p>
    <w:p>
      <w:pPr>
        <w:spacing w:after="80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Saddle-stitch.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At 17 pages the folded spine is only ≈ 0.038 in (1 mm) — too thin to print spine text; bind saddle-stitch (no printed spine). To get a printable spine, perfect-bind at ≥ ~48 pages, or combine thin teacher books into one volume. The spine panel above is provided for when this title is perfect-bound.</w:t>
      </w:r>
    </w:p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00" w:hRule="atLeast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1B2A4A" w:color="auto" w:val="clear"/>
            <w:tcMar>
              <w:top w:type="dxa" w:w="340"/>
              <w:left w:type="dxa" w:w="520"/>
              <w:bottom w:type="dxa" w:w="340"/>
              <w:right w:type="dxa" w:w="52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i w:val="false"/>
                <w:iCs w:val="false"/>
                <w:color w:val="C89B3C"/>
                <w:sz w:val="22"/>
                <w:szCs w:val="22"/>
                <w:caps/>
                <w:rFonts w:ascii="Calibri" w:cs="Calibri" w:eastAsia="Calibri" w:hAnsi="Calibri"/>
              </w:rPr>
              <w:t xml:space="preserve">U.S. GOVERNMENT HACK™</w:t>
            </w:r>
          </w:p>
          <w:p>
            <w:pPr>
              <w:spacing w:after="40"/>
              <w:jc w:val="center"/>
            </w:pPr>
            <w:r>
              <w:rPr>
                <w:b/>
                <w:bCs/>
                <w:i w:val="false"/>
                <w:iCs w:val="false"/>
                <w:color w:val="FFFFFF"/>
                <w:sz w:val="26"/>
                <w:szCs w:val="26"/>
                <w:caps w:val="false"/>
                <w:rFonts w:ascii="Calibri" w:cs="Calibri" w:eastAsia="Calibri" w:hAnsi="Calibri"/>
              </w:rPr>
              <w:t xml:space="preserve">Formative + summative, parallel forms, keyed and ready to reteach.</w:t>
            </w:r>
          </w:p>
          <w:p>
            <w:pPr>
              <w:spacing w:after="20"/>
              <w:jc w:val="center"/>
            </w:pPr>
            <w:r>
              <w:rPr>
                <w:b w:val="false"/>
                <w:bCs w:val="false"/>
                <w:i/>
                <w:iCs/>
                <w:color w:val="FFFFFF"/>
                <w:sz w:val="19"/>
                <w:szCs w:val="19"/>
                <w:caps w:val="false"/>
                <w:rFonts w:ascii="Calibri" w:cs="Calibri" w:eastAsia="Calibri" w:hAnsi="Calibri"/>
              </w:rPr>
              <w:t xml:space="preserve">Unit 1 — Foundations of Constitutional Government  ·  Teacher Edition</w:t>
            </w:r>
          </w:p>
        </w:tc>
      </w:tr>
    </w:tbl>
    <w:p>
      <w:pPr>
        <w:spacing w:before="200" w:after="30"/>
        <w:jc w:val="left"/>
      </w:pPr>
      <w:r>
        <w:rPr>
          <w:b/>
          <w:bCs/>
          <w:i w:val="false"/>
          <w:iCs w:val="false"/>
          <w:color w:val="1B2A4A"/>
          <w:sz w:val="22"/>
          <w:szCs w:val="22"/>
          <w:caps/>
          <w:rFonts w:ascii="Calibri" w:cs="Calibri" w:eastAsia="Calibri" w:hAnsi="Calibri"/>
        </w:rPr>
        <w:t xml:space="preserve">WHAT’S IN THE ASSESSMENT BOOK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A checkpoint per standard.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Short, DOK-balanced formative checks for progress monitoring across GC.01–GC.09.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Two parallel summative forms.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Form A and Form B for pre/post or retakes, built for minimal overlap.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Keyed with item analysis.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Correct answer, DOK, reporting category, and distractor-based routing — teacher-side only.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Reteach built in.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Each item maps to a “What’s Next” move tied to the workbook’s Cornell notes and Guided Support.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From a real item bank.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Every item is pulled from the Government Hack question bank; positions de-biased and synced across surfaces.</w:t>
      </w:r>
    </w:p>
    <w:p>
      <w:pPr>
        <w:spacing w:after="90"/>
        <w:jc w:val="left"/>
      </w:pPr>
      <w:r>
        <w:rPr>
          <w:b/>
          <w:bCs/>
          <w:i w:val="false"/>
          <w:iCs w:val="false"/>
          <w:color w:val="B22234"/>
          <w:sz w:val="20"/>
          <w:szCs w:val="20"/>
          <w:caps w:val="false"/>
          <w:rFonts w:ascii="Calibri" w:cs="Calibri" w:eastAsia="Calibri" w:hAnsi="Calibri"/>
        </w:rPr>
        <w:t xml:space="preserve">◆  </w:t>
      </w:r>
      <w:r>
        <w:rPr>
          <w:b/>
          <w:bCs/>
          <w:i w:val="false"/>
          <w:iCs w:val="false"/>
          <w:color w:val="1B2A4A"/>
          <w:sz w:val="20"/>
          <w:szCs w:val="20"/>
          <w:caps w:val="false"/>
          <w:rFonts w:ascii="Calibri" w:cs="Calibri" w:eastAsia="Calibri" w:hAnsi="Calibri"/>
        </w:rPr>
        <w:t xml:space="preserve">Honest calibration status.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Items are classroom-formative and pre-field-test — the first cycle of use is what calibrates them.</w:t>
      </w:r>
    </w:p>
    <w:p>
      <w:pPr>
        <w:spacing w:before="120" w:after="3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INSIDE THIS UNIT — each of the nine standards</w:t>
      </w:r>
    </w:p>
    <w:tbl>
      <w:tblPr>
        <w:tblW w:type="dxa" w:w="240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</w:tblGrid>
      <w:tr>
        <w:trPr>
          <w:trHeight w:val="28"/>
        </w:trP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shd w:fill="B22234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after="50"/>
        <w:jc w:val="left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caps w:val="false"/>
          <w:rFonts w:ascii="Calibri" w:cs="Calibri" w:eastAsia="Calibri" w:hAnsi="Calibri"/>
        </w:rPr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GC.01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Enlightenment Roots of American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GC.02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Declaration of Independence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GC.03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Articles of Confederation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GC.04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Constitutional Convention &amp; Ratification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GC.05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Preamble: Purposes of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GC.06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Principles of Limited Government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GC.07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Structure of the Constitution &amp; How to Amend It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GC.08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Bill of Rights</w:t>
      </w:r>
    </w:p>
    <w:p>
      <w:pPr>
        <w:spacing w:after="34"/>
        <w:jc w:val="left"/>
      </w:pPr>
      <w:r>
        <w:rPr>
          <w:b/>
          <w:bCs/>
          <w:i w:val="false"/>
          <w:iCs w:val="false"/>
          <w:color w:val="B22234"/>
          <w:sz w:val="19"/>
          <w:szCs w:val="19"/>
          <w:caps w:val="false"/>
          <w:rFonts w:ascii="Calibri" w:cs="Calibri" w:eastAsia="Calibri" w:hAnsi="Calibri"/>
        </w:rPr>
        <w:t xml:space="preserve">GC.09  </w:t>
      </w: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Republic and Democracy</w:t>
      </w:r>
    </w:p>
    <w:p>
      <w:pPr>
        <w:spacing w:before="120" w:after="120"/>
        <w:jc w:val="left"/>
      </w:pPr>
      <w:r>
        <w:rPr>
          <w:b w:val="false"/>
          <w:bCs w:val="false"/>
          <w:i/>
          <w:iCs/>
          <w:color w:val="1A1A1A"/>
          <w:sz w:val="19"/>
          <w:szCs w:val="19"/>
          <w:caps w:val="false"/>
          <w:rFonts w:ascii="Calibri" w:cs="Calibri" w:eastAsia="Calibri" w:hAnsi="Calibri"/>
        </w:rPr>
        <w:t xml:space="preserve">Part of the Government Hack™ Course Standard series — a complete, standards-aligned system: Student Workbook · Teacher Edition · Student &amp; Teacher Slide Decks · Graphic Organizer Toolkit · Unit Assessment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20"/>
        <w:gridCol w:w="3400"/>
      </w:tblGrid>
      <w:tr>
        <w:tc>
          <w:tcPr>
            <w:tcW w:type="dxa" w:w="772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p>
            <w:pPr>
              <w:spacing w:after="24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20"/>
                <w:szCs w:val="20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  <w:p>
            <w:pPr>
              <w:spacing w:after="24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caps w:val="false"/>
                <w:rFonts w:ascii="Calibri" w:cs="Calibri" w:eastAsia="Calibri" w:hAnsi="Calibri"/>
              </w:rPr>
              <w:t xml:space="preserve">Government Hack™  ·  Course Standard (Platinum) Edition  ·  Teacher Edition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  <w:caps w:val="false"/>
                <w:rFonts w:ascii="Calibri" w:cs="Calibri" w:eastAsia="Calibri" w:hAnsi="Calibri"/>
              </w:rPr>
              <w:t xml:space="preserve">© 2026 TroopToTeacher Technologies LLC. All rights reserved. Government Hack™ is a trademark of TroopToTeacher Technologies LLC. No part of this book may be reproduced without written permission, except as licensed for classroom use.</w:t>
            </w:r>
          </w:p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7"/>
                <w:szCs w:val="17"/>
                <w:caps w:val="false"/>
                <w:rFonts w:ascii="Calibri" w:cs="Calibri" w:eastAsia="Calibri" w:hAnsi="Calibri"/>
              </w:rPr>
              <w:t xml:space="preserve">www.trooptoteacher.com</w:t>
            </w:r>
            <w:r>
              <w:rPr>
                <w:b w:val="false"/>
                <w:bCs w:val="false"/>
                <w:i w:val="false"/>
                <w:iCs w:val="false"/>
                <w:color w:val="6B7280"/>
                <w:sz w:val="16"/>
                <w:szCs w:val="16"/>
                <w:caps w:val="false"/>
                <w:rFonts w:ascii="Calibri" w:cs="Calibri" w:eastAsia="Calibri" w:hAnsi="Calibri"/>
              </w:rPr>
              <w:t xml:space="preserve">   ·   Printed in the U.S.A.   ·   First Edition</w:t>
            </w:r>
          </w:p>
        </w:tc>
        <w:tc>
          <w:tcPr>
            <w:tcW w:type="dxa" w:w="34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bottom"/>
          </w:tcPr>
          <w:tbl>
            <w:tblPr>
              <w:tblW w:type="dxa" w:w="3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200"/>
            </w:tblGrid>
            <w:tr>
              <w:trPr>
                <w:trHeight w:val="1500" w:hRule="atLeast"/>
              </w:trPr>
              <w:tc>
                <w:tcPr>
                  <w:tcW w:type="dxa" w:w="3200"/>
                  <w:tcBorders>
                    <w:top w:val="single" w:color="1A1A1A" w:sz="6" w:space="0"/>
                    <w:left w:val="single" w:color="1A1A1A" w:sz="6" w:space="0"/>
                    <w:bottom w:val="single" w:color="1A1A1A" w:sz="6" w:space="0"/>
                    <w:right w:val="single" w:color="1A1A1A" w:sz="6" w:space="0"/>
                  </w:tcBorders>
                  <w:vAlign w:val="center"/>
                </w:tcPr>
                <w:p>
                  <w:pPr>
                    <w:spacing w:after="10"/>
                    <w:jc w:val="center"/>
                  </w:pPr>
                  <w:r>
                    <w:rPr>
                      <w:b/>
                      <w:bCs/>
                      <w:i w:val="false"/>
                      <w:iCs w:val="false"/>
                      <w:color w:val="6B7280"/>
                      <w:sz w:val="18"/>
                      <w:szCs w:val="18"/>
                      <w:caps w:val="false"/>
                      <w:rFonts w:ascii="Calibri" w:cs="Calibri" w:eastAsia="Calibri" w:hAnsi="Calibri"/>
                    </w:rPr>
                    <w:t xml:space="preserve">ISBN barcode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6B7280"/>
                      <w:sz w:val="16"/>
                      <w:szCs w:val="16"/>
                      <w:caps w:val="false"/>
                      <w:rFonts w:ascii="Calibri" w:cs="Calibri" w:eastAsia="Calibri" w:hAnsi="Calibri"/>
                    </w:rPr>
                    <w:t xml:space="preserve">ISBN 978-X-XXXXX-XXX-X</w:t>
                  </w:r>
                </w:p>
                <w:p>
                  <w:pPr>
                    <w:spacing w:after="0"/>
                    <w:jc w:val="center"/>
                  </w:pPr>
                  <w:r>
                    <w:rPr>
                      <w:b w:val="false"/>
                      <w:bCs w:val="false"/>
                      <w:i/>
                      <w:iCs/>
                      <w:color w:val="6B7280"/>
                      <w:sz w:val="14"/>
                      <w:szCs w:val="14"/>
                      <w:caps w:val="false"/>
                      <w:rFonts w:ascii="Calibri" w:cs="Calibri" w:eastAsia="Calibri" w:hAnsi="Calibri"/>
                    </w:rPr>
                    <w:t xml:space="preserve">placeholder — replace at print</w:t>
                  </w:r>
                </w:p>
              </w:tc>
            </w:tr>
          </w:tbl>
          <w:p/>
        </w:tc>
      </w:tr>
    </w:tbl>
    <w:p>
      <w:pPr>
        <w:sectPr>
          <w:pgSz w:w="12240" w:h="15840" w:orient="portrait"/>
          <w:pgMar w:top="560" w:right="560" w:bottom="560" w:left="560" w:header="708" w:footer="708" w:gutter="0"/>
          <w:pgNumType/>
          <w:docGrid w:linePitch="360"/>
        </w:sectPr>
      </w:pPr>
    </w:p>
    <w:p>
      <w:pPr>
        <w:spacing w:before="100" w:after="40"/>
        <w:jc w:val="left"/>
      </w:pPr>
      <w:r>
        <w:rPr>
          <w:b/>
          <w:bCs/>
          <w:i w:val="false"/>
          <w:iCs w:val="false"/>
          <w:color w:val="1B2A4A"/>
          <w:sz w:val="30"/>
          <w:szCs w:val="30"/>
          <w:caps/>
          <w:rFonts w:ascii="Calibri" w:cs="Calibri" w:eastAsia="Calibri" w:hAnsi="Calibri"/>
        </w:rPr>
        <w:t xml:space="preserve">PRINT &amp; ONLINE-LISTING SPEC</w:t>
      </w:r>
    </w:p>
    <w:tbl>
      <w:tblPr>
        <w:tblW w:type="dxa" w:w="11120"/>
        <w:jc w:val="lef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0"/>
      </w:tblGrid>
      <w:tr>
        <w:trPr>
          <w:trHeight w:val="20"/>
        </w:trPr>
        <w:tc>
          <w:tcPr>
            <w:tcW w:type="dxa" w:w="11120"/>
            <w:tcBorders>
              <w:top w:val="none"/>
              <w:left w:val="none"/>
              <w:bottom w:val="none"/>
              <w:right w:val="none"/>
            </w:tcBorders>
            <w:shd w:fill="C89B3C" w:color="auto" w:val="clea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"/>
                <w:szCs w:val="2"/>
                <w:caps w:val="false"/>
                <w:rFonts w:ascii="Calibri" w:cs="Calibri" w:eastAsia="Calibri" w:hAnsi="Calibri"/>
              </w:rPr>
              <w:t xml:space="preserve"> </w:t>
            </w:r>
          </w:p>
        </w:tc>
      </w:tr>
    </w:tbl>
    <w:p>
      <w:pPr>
        <w:spacing w:before="100" w:after="120"/>
        <w:jc w:val="left"/>
      </w:pPr>
      <w:r>
        <w:rPr>
          <w:b w:val="false"/>
          <w:bCs w:val="false"/>
          <w:i/>
          <w:iCs/>
          <w:color w:val="6B7280"/>
          <w:sz w:val="19"/>
          <w:szCs w:val="19"/>
          <w:caps w:val="false"/>
          <w:rFonts w:ascii="Calibri" w:cs="Calibri" w:eastAsia="Calibri" w:hAnsi="Calibri"/>
        </w:rPr>
        <w:t xml:space="preserve">An internal handoff sheet for your printer and your storefront listing — not part of the printed book.</w:t>
      </w:r>
    </w:p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Title (listing)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— Unit 1: Foundations of Constitutional Government · Assessment Book (Teacher)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Series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Government Hack™ Course Standard (Platinum) Edition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Publisher / Author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TroopToTeacher Technologies LLC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Trim size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8.5 × 11 in (US Letter)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Interior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17 pages, black-and-white, 60-lb (90 gsm) white offset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Binding &amp; spine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Saddle-stitch (no printed spine) at 17 pp; spine ≈ 0.038 in only. Perfect-bind at ≥ ~48 pp for a printable spine.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Cover stock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10-pt or 12-pt C1S gloss/matte laminate; full color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Bleed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Add 0.125 in bleed on all outside edges before print (this concept is at trim).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Copyright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© 2026 TroopToTeacher Technologies LLC. All rights reserved.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ISBN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Assign one ISBN per format (paperback / PDF); place barcode in the back-cover box.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Age / grade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Grades 9–12 · Government &amp; Civics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Categories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Education › Teaching Methods &amp; Materials › Social Science; Study Aids › History</w:t>
            </w:r>
          </w:p>
        </w:tc>
      </w:tr>
    </w:tbl>
    <w:tbl>
      <w:tblPr>
        <w:tblW w:type="dxa" w:w="11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520"/>
      </w:tblGrid>
      <w:tr>
        <w:tc>
          <w:tcPr>
            <w:tcW w:type="dxa" w:w="2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B2A4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Keywords</w:t>
            </w:r>
          </w:p>
        </w:tc>
        <w:tc>
          <w:tcPr>
            <w:tcW w:type="dxa" w:w="85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caps w:val="false"/>
                <w:rFonts w:ascii="Calibri" w:cs="Calibri" w:eastAsia="Calibri" w:hAnsi="Calibri"/>
              </w:rPr>
              <w:t xml:space="preserve">assessment, formative, summative, parallel forms, item analysis, reteach, DOK, reporting category, government and civics, standards-aligned</w:t>
            </w:r>
          </w:p>
        </w:tc>
      </w:tr>
    </w:tbl>
    <w:p>
      <w:pPr>
        <w:spacing w:before="180" w:after="70"/>
        <w:jc w:val="left"/>
      </w:pPr>
      <w:r>
        <w:rPr>
          <w:b/>
          <w:bCs/>
          <w:i w:val="false"/>
          <w:iCs w:val="false"/>
          <w:color w:val="1B2A4A"/>
          <w:sz w:val="21"/>
          <w:szCs w:val="21"/>
          <w:caps/>
          <w:rFonts w:ascii="Calibri" w:cs="Calibri" w:eastAsia="Calibri" w:hAnsi="Calibri"/>
        </w:rPr>
        <w:t xml:space="preserve">BACK-COVER BLURB (for your storefront)</w:t>
      </w:r>
    </w:p>
    <w:p>
      <w:pPr>
        <w:spacing w:after="0"/>
        <w:jc w:val="left"/>
      </w:pPr>
      <w:r>
        <w:rPr>
          <w:b w:val="false"/>
          <w:bCs w:val="false"/>
          <w:i w:val="false"/>
          <w:iCs w:val="false"/>
          <w:color w:val="1A1A1A"/>
          <w:sz w:val="19"/>
          <w:szCs w:val="19"/>
          <w:caps w:val="false"/>
          <w:rFonts w:ascii="Calibri" w:cs="Calibri" w:eastAsia="Calibri" w:hAnsi="Calibri"/>
        </w:rPr>
        <w:t xml:space="preserve">The Unit 1 Assessment Book gives you a formative checkpoint for each standard, two parallel summative forms (A and B) for pre/post or retakes, and a full teacher answer key with item analysis and reteach routing. Every item is drawn from the Government Hack question bank, de-biased, and labeled classroom-formative · pre-field-test. Reproduce the student sections; keep the key section for yourself.</w:t>
      </w:r>
    </w:p>
    <w:sectPr>
      <w:pgSz w:w="12240" w:h="15840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2026-07-29T15:52:47.556Z</dcterms:created>
  <dcterms:modified xsi:type="dcterms:W3CDTF">2026-07-29T15:52:47.556Z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