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does Congress represent the people — and where do its powers begin and end?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_ixz4_8bevf8tkohhbaqn.png"/><Relationship Id="rId9" Type="http://schemas.openxmlformats.org/officeDocument/2006/relationships/image" Target="media/cssp1dcgvy9p3gf99hzma.png"/><Relationship Id="rId10" Type="http://schemas.openxmlformats.org/officeDocument/2006/relationships/image" Target="media/oretekha4un5rblzn9ttf.png"/><Relationship Id="rId11" Type="http://schemas.openxmlformats.org/officeDocument/2006/relationships/image" Target="media/d5iceo1ommhvung5s9do2.png"/><Relationship Id="rId12" Type="http://schemas.openxmlformats.org/officeDocument/2006/relationships/image" Target="media/juxl-qy7k2iztk-u_cp7c.png"/><Relationship Id="rId13" Type="http://schemas.openxmlformats.org/officeDocument/2006/relationships/image" Target="media/f_cj-pazyxyh-1wlzoy7o.png"/><Relationship Id="rId14" Type="http://schemas.openxmlformats.org/officeDocument/2006/relationships/image" Target="media/1lt4gzisz2yzuclku9v8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2026-07-29T20:57:36.008Z</dcterms:created>
  <dcterms:modified xsi:type="dcterms:W3CDTF">2026-07-29T20:57:36.009Z</dcterms:modified>
</cp:coreProperties>
</file>

<file path=docProps/custom.xml><?xml version="1.0" encoding="utf-8"?>
<Properties xmlns="http://schemas.openxmlformats.org/officeDocument/2006/custom-properties" xmlns:vt="http://schemas.openxmlformats.org/officeDocument/2006/docPropsVTypes"/>
</file>