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5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The Judicial Branch · Course Standard · GC.19–GC.22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(GC.19–GC.22)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GC.19–GC.22)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 · C · B · D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GC.19 — Article III &amp; Judicial Power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u5-gc19-dok1-1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u1-gc19-dok2-tc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Life tenure ('good Behaviour') insulates judges from elections and political retaliation, so they can rule on the law without fear of losing their jobs.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GC.20 — Selecting &amp; Confirming Justices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u5-gc20-dok1-1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u1-gc20-dok2-tc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Article II gives the President the power to nominate and the Senate the power to confirm ('Advice and Consent') — a shared appointment power that checks both branches.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GC.21 — Judicial Review &amp; Marbury v. Madison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u5-gc21-dok1-1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u1-gc21-dok3-tc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Marshall reasoned that it is 'the province and duty of the judicial department to say what the law is,' and that a law 'repugnant to the constitution is void' — establishing judicial review.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GC.22 — Deciding What Is Constitutional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u5-gc22-dok1-1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u1-gc22-dok3-tc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Judicial activism describes judges more willing to overturn laws or make new policy (often via a 'living Constitution'); judicial restraint describes judges who defer to elected branches and original intent.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GC.19 — Article III &amp; Judicial Power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judicial independence is built into the design of Article III.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GC.20 — Selecting &amp; Confirming Justices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shared appointment power checks both the President and the Senate.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GC.21 — Judicial Review &amp; Marbury v. Madison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Marbury (1803) reshaped the balance of power among the three branches.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Judicial review later let a Tennessee case, Baker v. Carr, reach the Court.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GC.22 — Deciding What Is Constitutional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cases, like Baker v. Carr, have tested the reach of the Court's power to decide constitutionality.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Government Hack™ · Unit 5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5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Government Hack — Unit 5 Teacher How-to-Use &amp; MTSS Guide</dc:title>
  <dc:creator>TroopToTeacher Technologies LLC</dc:creator>
  <cp:lastModifiedBy>Un-named</cp:lastModifiedBy>
  <cp:revision>1</cp:revision>
  <dcterms:created xsi:type="dcterms:W3CDTF">2026-07-29T20:56:34.575Z</dcterms:created>
  <dcterms:modified xsi:type="dcterms:W3CDTF">2026-07-29T20:56:34.575Z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