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 w:after="0"/>
      </w:pPr>
      <w:r>
        <w:rPr>
          <w:b/>
          <w:bCs/>
          <w:i w:val="false"/>
          <w:iCs w:val="false"/>
          <w:color w:val="C89B3C"/>
          <w:sz w:val="30"/>
          <w:szCs w:val="30"/>
          <w:rFonts w:ascii="Calibri" w:cs="Calibri" w:eastAsia="Calibri" w:hAnsi="Calibri"/>
        </w:rPr>
        <w:t xml:space="preserve">GOVERNMENT HACK™</w:t>
      </w:r>
    </w:p>
    <w:p>
      <w:pPr>
        <w:spacing w:after="0"/>
      </w:pPr>
      <w:r>
        <w:rPr>
          <w:b/>
          <w:bCs/>
          <w:i w:val="false"/>
          <w:iCs w:val="false"/>
          <w:color w:val="1B2A4A"/>
          <w:sz w:val="52"/>
          <w:szCs w:val="52"/>
          <w:rFonts w:ascii="Calibri" w:cs="Calibri" w:eastAsia="Calibri" w:hAnsi="Calibri"/>
        </w:rPr>
        <w:t xml:space="preserve">Unit Assessment Book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A1A1A"/>
          <w:sz w:val="26"/>
          <w:szCs w:val="26"/>
          <w:rFonts w:ascii="Calibri" w:cs="Calibri" w:eastAsia="Calibri" w:hAnsi="Calibri"/>
        </w:rPr>
        <w:t xml:space="preserve">Unit 4 — The Executive Branch  ·  Teacher Edition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BOOK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Three parts: (1) Formative Checkpoints — a short check per standard for progress monitoring (MTSS); (2) Unit Summative — two parallel forms (A and B) for pre/post or retakes; (3) Teacher Answer Key + Item Analysis + Reteach.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items are pulled from the Government Hack question bank.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Administering these forms is what generates the response data to CALIBRATE the pre-calibrated items — the first cycle of use closes the loop.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Keys and reteach live in this teacher book only — reproduce the student sections (formative + Form A/B) without the key section.</w:t>
            </w:r>
          </w:p>
        </w:tc>
      </w:tr>
    </w:tbl>
    <w:p>
      <w:pPr>
        <w:pStyle w:val="Heading1"/>
        <w:keepNext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1 — Formative Checkpoints (by standard)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quick DOK-balanced check for each standard. Use for progress monitoring; reteach routing is in the Teacher Key.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GC.16 — Article II &amp; the Presidency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President can make treaties and appoint officials only 'by and with the Advice and Consent of the Senate.' What does this requirement create?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[GC.16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a power the President may use only in wartime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rule that the Supreme Court must approve treaties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a legislative check on executive power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a duty for the House to sign each appointment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GC.17 — Departments of the Executive Branch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executive department is chiefly responsible for foreign policy and diplomacy?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[GC.17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Department of the Treasury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Department of State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Department of Defense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Department of Justice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GC.18 — The Electoral College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can a candidate win the most votes nationwide yet still lose the presidency?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[GC.18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Most states give all their electoral votes winner-take-all, so the totals can differ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Supreme Court picks the President in each election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Congress disregards the popular vote entirely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Cabinet casts the deciding presidential votes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2 — Unit Summative · Form A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of the following is a power the Constitution grants to the President in Article II?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[GC.16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declaring war on another nation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confirming the President's own appointments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writing and passing federal statutes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serving as Commander-in-Chief of the armed forces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counterfeit-money case, a foreign treaty, and a civil-rights complaint each fall to a different department. Which department is chiefly responsible for enforcing federal law?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[GC.17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Department of Justice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Department of State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Department of the Treasury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Department of Education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statement best represents an argument in favor of keeping the Electoral College?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[GC.18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guarantees the national popular-vote winner always takes office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removes the states from the presidential election entirely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protects smaller states and pushes candidates to campaign nationally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lets Congress choose the President in every election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3 — Unit Summative · Form B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22nd Amendment limits an elected President to a maximum of: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[GC.16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one term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two terms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three terms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an unlimited number of terms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Analysts use the term 'iron triangle' to describe close ties among which three players in policymaking?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[GC.17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President, the courts, and the state governors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House, the Senate, and the President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voters, the political parties, and the news media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an agency, a congressional committee, and interest groups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is each state's number of Electoral College electors determined?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[GC.18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by adding the state's number of senators and representatives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by the size of the state's land area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by giving an equal number to every state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by the number of counties in the state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4 — Teacher Answer Key + Item Analysis +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READING THE ANALYSIS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Each item shows its standard, DOK, correct key, and TCAP reporting category, plus a reteach move. Distractor-based routing: a wrong choice signals which idea to reteach — pair with the workbook Cornell notes and Guided Support.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GC.16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RC-GOV4: The Executive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Article II &amp; the Presidency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GC.17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RC-GOV4: The Executive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Departments of the Executive Branch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GC.18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RC-GOV4: The Executive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Electoral College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GC.16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RC-GOV4: The Executive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Article II &amp; the Presidency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GC.17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RC-GOV4: The Executive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Departments of the Executive Branch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GC.18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RC-GOV4: The Executive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Electoral College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GC.16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RC-GOV4: The Executive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Article II &amp; the Presidency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GC.17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RC-GOV4: The Executive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Departments of the Executive Branch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GC.18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RC-GOV4: The Executive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Electoral College — Cornell cues + Guided Support; re-check with the Exit Ticket.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5 — Psychometric Blueprint (Teacher)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ABOUT THESE NUMBERS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Every item carries a cognitive-rigor classification (Webb’s DOK × Bloom’s, located on the Hess Cognitive Rigor Matrix) and a pre-calibration IRT 3PL estimate: a = discrimination, b = difficulty, c = pseudo-guessing.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IRT parameters are DESIGN-TIME ESTIMATES, not empirical calibrations. IRT 3PL parameters are pre-field-test design-time estimates, to be calibrated on field-test data.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Distractor codes: PK prior-knowledge · MC misconception · PE partial evidence · NE nearby error · CA causal attribution · AN anachronism · OG overgeneralization.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BANK DISTRIBUTION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DOK: 1: 2   ·   2: 4   ·   3: 3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Bloom’s: Understand: 3   ·   Remember: 2   ·   Analyze: 2   ·   Apply: 1   ·   Evaluate: 1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Mean discrimination a ≈ 1.433   ·   Mean difficulty b ≈ 0.022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Field-test-ready items: 9 of 9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GC.16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B:MC C:PK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GC.17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Apply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B:NE C:NE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GC.18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Evaluate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1.7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0.7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B:MC D:NE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GC.16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A:NE C:MC D:AN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GC.17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1.7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0.7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B:PK C:PK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GC.18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C:MC D:MC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GC.16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GC.17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C:PK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GC.18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1.7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0.6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C:MC D:MC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96" w:bottom="1152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6B7280"/>
        <w:sz w:val="16"/>
        <w:szCs w:val="16"/>
        <w:rFonts w:ascii="Calibri" w:cs="Calibri" w:eastAsia="Calibri" w:hAnsi="Calibri"/>
      </w:rPr>
      <w:t xml:space="preserve">Government Hack™ · Unit 4 (Course Standard) © 2026 TroopToTeacher Technologies LLC   |   Page </w:t>
    </w:r>
    <w:r>
      <w:rPr>
        <w:color w:val="6B7280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Government Hack™ · Unit 4 · Assessment Book (Teacher)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2026-07-30T02:36:46.574Z</dcterms:created>
  <dcterms:modified xsi:type="dcterms:W3CDTF">2026-07-30T02:36:46.574Z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