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1776 - 2026   •   AMERICA'S 250TH ANNIVERSARY   •   SEMIQUINCENTENNIAL EDITION</w:t>
      </w:r>
    </w:p>
    <w:p>
      <w:pPr>
        <w:spacing w:after="40"/>
        <w:jc w:val="center"/>
      </w:pPr>
      <w:r>
        <w:rPr>
          <w:b/>
          <w:bCs/>
          <w:i w:val="false"/>
          <w:iCs w:val="false"/>
          <w:color w:val="1B2A4A"/>
          <w:sz w:val="44"/>
          <w:szCs w:val="44"/>
          <w:caps w:val="false"/>
          <w:rFonts w:ascii="Calibri" w:cs="Calibri" w:eastAsia="Calibri" w:hAnsi="Calibri"/>
        </w:rPr>
        <w:t xml:space="preserve">U.S. HISTORY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9 Tennessee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Foundations of Constitutional Government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HathiTrust).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“History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Foundations of Constitutional Government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C.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SECOND TREATISE OF GOVERNMENT</w:t>
            </w:r>
          </w:p>
          <w:p>
            <w:pPr>
              <w:spacing w:after="40"/>
            </w:pPr>
            <w:r>
              <w:rPr>
                <w:b w:val="false"/>
                <w:bCs w:val="false"/>
                <w:i w:val="false"/>
                <w:iCs w:val="false"/>
                <w:color w:val="1A1A1A"/>
                <w:sz w:val="22"/>
                <w:szCs w:val="22"/>
                <w:caps w:val="false"/>
                <w:rFonts w:ascii="Calibri" w:cs="Calibri" w:eastAsia="Calibri" w:hAnsi="Calibri"/>
              </w:rPr>
              <w:t xml:space="preserve">“Men being, as has been said, by nature all free, equal, and independent, no one can be put out of this estate and subjected to the political power of another without his own consent.”</w:t>
            </w:r>
          </w:p>
        </w:tc>
      </w:tr>
    </w:tbl>
    <w:p>
      <w:pPr>
        <w:spacing w:after="100"/>
      </w:pPr>
      <w:r>
        <w:rPr>
          <w:b w:val="false"/>
          <w:bCs w:val="false"/>
          <w:i w:val="false"/>
          <w:iCs w:val="false"/>
          <w:color w:val="6B7280"/>
          <w:sz w:val="18"/>
          <w:szCs w:val="18"/>
          <w:caps w:val="false"/>
          <w:rFonts w:ascii="Calibri" w:cs="Calibri" w:eastAsia="Calibri" w:hAnsi="Calibri"/>
        </w:rPr>
        <w:t xml:space="preserve">Source: John Locke, 1689. Avalon Project, Yale Law School. Public domain. https://avalon.law.yale.edu/17th_century/locke.asp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C.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B.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DECLARATION OF INDEPENDENCE</w:t>
            </w:r>
          </w:p>
          <w:p>
            <w:pPr>
              <w:spacing w:after="40"/>
            </w:pPr>
            <w:r>
              <w:rPr>
                <w:b w:val="false"/>
                <w:bCs w:val="false"/>
                <w:i w:val="false"/>
                <w:iCs w:val="false"/>
                <w:color w:val="1A1A1A"/>
                <w:sz w:val="22"/>
                <w:szCs w:val="22"/>
                <w:caps w:val="false"/>
                <w:rFonts w:ascii="Calibri" w:cs="Calibri" w:eastAsia="Calibri" w:hAnsi="Calibri"/>
              </w:rPr>
              <w:t xml:space="preserve">“We hold these truths to be self-evident, that all men are created equal, that they are endowed by their Creator with certain unalienable Rights, that among these are Life, Liberty and the pursuit of Happiness.”</w:t>
            </w:r>
          </w:p>
        </w:tc>
      </w:tr>
    </w:tbl>
    <w:p>
      <w:pPr>
        <w:spacing w:after="100"/>
      </w:pPr>
      <w:r>
        <w:rPr>
          <w:b w:val="false"/>
          <w:bCs w:val="false"/>
          <w:i w:val="false"/>
          <w:iCs w:val="false"/>
          <w:color w:val="6B7280"/>
          <w:sz w:val="18"/>
          <w:szCs w:val="18"/>
          <w:caps w:val="false"/>
          <w:rFonts w:ascii="Calibri" w:cs="Calibri" w:eastAsia="Calibri" w:hAnsi="Calibri"/>
        </w:rPr>
        <w:t xml:space="preserve">Source: Continental Congress (drafted by Thomas Jefferson), July 4, 1776. National Archives. Public domain. https://www.archives.gov/founding-docs/declaration-transcript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B.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tax the states and citizens directly</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make treaties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ARTICLES OF CONFEDERATION, ARTICLE II</w:t>
            </w:r>
          </w:p>
          <w:p>
            <w:pPr>
              <w:spacing w:after="40"/>
            </w:pPr>
            <w:r>
              <w:rPr>
                <w:b w:val="false"/>
                <w:bCs w:val="false"/>
                <w:i w:val="false"/>
                <w:iCs w:val="false"/>
                <w:color w:val="1A1A1A"/>
                <w:sz w:val="22"/>
                <w:szCs w:val="22"/>
                <w:caps w:val="false"/>
                <w:rFonts w:ascii="Calibri" w:cs="Calibri" w:eastAsia="Calibri" w:hAnsi="Calibri"/>
              </w:rPr>
              <w:t xml:space="preserve">“Each state retains its sovereignty, freedom, and independence, and every power, jurisdiction, and right, which is not by this Confederation expressly delegated to the United States, in Congress assembled.”</w:t>
            </w:r>
          </w:p>
        </w:tc>
      </w:tr>
    </w:tbl>
    <w:p>
      <w:pPr>
        <w:spacing w:after="100"/>
      </w:pPr>
      <w:r>
        <w:rPr>
          <w:b w:val="false"/>
          <w:bCs w:val="false"/>
          <w:i w:val="false"/>
          <w:iCs w:val="false"/>
          <w:color w:val="6B7280"/>
          <w:sz w:val="18"/>
          <w:szCs w:val="18"/>
          <w:caps w:val="false"/>
          <w:rFonts w:ascii="Calibri" w:cs="Calibri" w:eastAsia="Calibri" w:hAnsi="Calibri"/>
        </w:rPr>
        <w:t xml:space="preserve">Source: Second Continental Congress, ratified 1781. Avalon Project, Yale Law School. Public domain. https://avalon.law.yale.edu/18th_century/artconf.asp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tax the states and citizens directly</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make treaties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C.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PREAMBLE TO THE U.S. CONSTITUTION</w:t>
            </w:r>
          </w:p>
          <w:p>
            <w:pPr>
              <w:spacing w:after="40"/>
            </w:pPr>
            <w:r>
              <w:rPr>
                <w:b w:val="false"/>
                <w:bCs w:val="false"/>
                <w:i w:val="false"/>
                <w:iCs w:val="false"/>
                <w:color w:val="1A1A1A"/>
                <w:sz w:val="22"/>
                <w:szCs w:val="22"/>
                <w:caps w:val="false"/>
                <w:rFonts w:ascii="Calibri" w:cs="Calibri" w:eastAsia="Calibri" w:hAnsi="Calibri"/>
              </w:rPr>
              <w:t xml:space="preserve">“We the People of the United States, in Order to form a more perfect Union, establish Justice, insure domestic Tranquility, provide for the common defence, promote the general Welfare, and secure the Blessings of Liberty to ourselves and our Posterity, do ordain and establish this Constitution for the United States of America.”</w:t>
            </w:r>
          </w:p>
        </w:tc>
      </w:tr>
    </w:tbl>
    <w:p>
      <w:pPr>
        <w:spacing w:after="100"/>
      </w:pPr>
      <w:r>
        <w:rPr>
          <w:b w:val="false"/>
          <w:bCs w:val="false"/>
          <w:i w:val="false"/>
          <w:iCs w:val="false"/>
          <w:color w:val="6B7280"/>
          <w:sz w:val="18"/>
          <w:szCs w:val="18"/>
          <w:caps w:val="false"/>
          <w:rFonts w:ascii="Calibri" w:cs="Calibri" w:eastAsia="Calibri" w:hAnsi="Calibri"/>
        </w:rPr>
        <w:t xml:space="preserve">Source: Constitutional Convention, 1787. National Archives. Public domain. https://www.archives.gov/founding-docs/constitution-transcript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C.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B.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51</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If angels were to govern men, neither external nor internal controls on government would be necessary… Ambition must be made to counteract ambition.”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1788. Congress.gov / Library of Congress. Public domain. https://guides.loc.gov/federalist-papers/text-51-60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So the Constitution could adapt over time, but only with broad agreement across the country</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To let a single state change it alone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 CONSTITUTION, ARTICLE V</w:t>
            </w:r>
          </w:p>
          <w:p>
            <w:pPr>
              <w:spacing w:after="40"/>
            </w:pPr>
            <w:r>
              <w:rPr>
                <w:b w:val="false"/>
                <w:bCs w:val="false"/>
                <w:i w:val="false"/>
                <w:iCs w:val="false"/>
                <w:color w:val="1A1A1A"/>
                <w:sz w:val="22"/>
                <w:szCs w:val="22"/>
                <w:caps w:val="false"/>
                <w:rFonts w:ascii="Calibri" w:cs="Calibri" w:eastAsia="Calibri" w:hAnsi="Calibri"/>
              </w:rPr>
              <w:t xml:space="preserve">“The Congress, whenever two thirds of both Houses shall deem it necessary, shall propose Amendments to this Constitution, or… shall call a Convention for proposing Amendments, which… shall be valid… when ratified by the Legislatures of three fourths of the several States.”</w:t>
            </w:r>
          </w:p>
        </w:tc>
      </w:tr>
    </w:tbl>
    <w:p>
      <w:pPr>
        <w:spacing w:after="100"/>
      </w:pPr>
      <w:r>
        <w:rPr>
          <w:b w:val="false"/>
          <w:bCs w:val="false"/>
          <w:i w:val="false"/>
          <w:iCs w:val="false"/>
          <w:color w:val="6B7280"/>
          <w:sz w:val="18"/>
          <w:szCs w:val="18"/>
          <w:caps w:val="false"/>
          <w:rFonts w:ascii="Calibri" w:cs="Calibri" w:eastAsia="Calibri" w:hAnsi="Calibri"/>
        </w:rPr>
        <w:t xml:space="preserve">Source: Constitutional Convention, 1787. National Archives. Public domain. https://www.archives.gov/founding-docs/constitution-transcript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So the Constitution could adapt over time, but only with broad agreement across the country</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To let a single state change it alone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AMENDMENT</w:t>
            </w:r>
          </w:p>
          <w:p>
            <w:pPr>
              <w:spacing w:after="40"/>
            </w:pPr>
            <w:r>
              <w:rPr>
                <w:b w:val="false"/>
                <w:bCs w:val="false"/>
                <w:i w:val="false"/>
                <w:iCs w:val="false"/>
                <w:color w:val="1A1A1A"/>
                <w:sz w:val="22"/>
                <w:szCs w:val="22"/>
                <w:caps w:val="false"/>
                <w:rFonts w:ascii="Calibri" w:cs="Calibri" w:eastAsia="Calibri" w:hAnsi="Calibri"/>
              </w:rPr>
              <w:t xml:space="preserve">“Congress shall make no law respecting an establishment of religion, or prohibiting the free exercise thereof; or abridging the freedom of speech, or of the press; or the right of the people peaceably to assemble, and to petition the Government for a redress of grievances.”</w:t>
            </w:r>
          </w:p>
        </w:tc>
      </w:tr>
    </w:tbl>
    <w:p>
      <w:pPr>
        <w:spacing w:after="100"/>
      </w:pPr>
      <w:r>
        <w:rPr>
          <w:b w:val="false"/>
          <w:bCs w:val="false"/>
          <w:i w:val="false"/>
          <w:iCs w:val="false"/>
          <w:color w:val="6B7280"/>
          <w:sz w:val="18"/>
          <w:szCs w:val="18"/>
          <w:caps w:val="false"/>
          <w:rFonts w:ascii="Calibri" w:cs="Calibri" w:eastAsia="Calibri" w:hAnsi="Calibri"/>
        </w:rPr>
        <w:t xml:space="preserve">Source: U.S. Congress (Bill of Rights), ratified 1791. National Archives. Public domain. https://www.archives.gov/founding-docs/bill-of-rights-transcript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B.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“A republic, by which I mean a government in which the scheme of representation takes place… promises the cure for which we are seeking. Let us examine the points in which it varies from pure democracy.”</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B.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local story change the way you understand a national event?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Local History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History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spacing w:after="100"/>
      </w:pPr>
      <w:r>
        <w:rPr>
          <w:b w:val="false"/>
          <w:bCs w:val="false"/>
          <w:i/>
          <w:iCs/>
          <w:color w:val="6B7280"/>
          <w:sz w:val="18"/>
          <w:szCs w:val="18"/>
          <w:caps w:val="false"/>
          <w:rFonts w:ascii="Calibri" w:cs="Calibri" w:eastAsia="Calibri" w:hAnsi="Calibri"/>
        </w:rPr>
        <w:t xml:space="preserve">Residual note (known follow-up): sourced visuals and named Key-Figure entries for these histories remain pending.</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as the United States industrialized, who benefited and who bore the costs?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Foundations of Constitutional Government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Foundations of Constitutional Government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Foundations of Constitutional Government — Unit 1 Course Standard Student Workbook (Pilot)</dc:title>
  <dc:creator>TroopToTeacher Technologies LLC</dc:creator>
  <cp:lastModifiedBy>Un-named</cp:lastModifiedBy>
  <cp:revision>1</cp:revision>
  <dcterms:created xsi:type="dcterms:W3CDTF">2026-07-29T15:05:39.510Z</dcterms:created>
  <dcterms:modified xsi:type="dcterms:W3CDTF">2026-07-29T15:05:39.531Z</dcterms:modified>
</cp:coreProperties>
</file>

<file path=docProps/custom.xml><?xml version="1.0" encoding="utf-8"?>
<Properties xmlns="http://schemas.openxmlformats.org/officeDocument/2006/custom-properties" xmlns:vt="http://schemas.openxmlformats.org/officeDocument/2006/docPropsVTypes"/>
</file>