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spacing w:before="0" w:after="120"/>
      </w:pPr>
      <w:r>
        <w:rPr>
          <w:rFonts w:ascii="Calibri" w:hAnsi="Calibri"/>
          <w:b/>
          <w:sz w:val="22"/>
        </w:rPr>
        <w:t>License &amp; permitted use.</w:t>
      </w:r>
      <w:r>
        <w:rPr>
          <w:rFonts w:ascii="Calibri" w:hAnsi="Calibri"/>
          <w:sz w:val="22"/>
        </w:rPr>
        <w:t xml:space="preserve"> This purchase grants one teacher a single-classroom license. The licensed teacher may reproduce these pages, in print or as digital copies, for the students in their own classes, and may post them to a password-protected class platform (Google Classroom, Canvas, or a comparable LMS) accessible only to those students.</w:t>
      </w:r>
    </w:p>
    <w:p>
      <w:pPr>
        <w:spacing w:before="0" w:after="120"/>
      </w:pPr>
      <w:r>
        <w:rPr>
          <w:rFonts w:ascii="Calibri" w:hAnsi="Calibri"/>
          <w:b/>
          <w:sz w:val="22"/>
        </w:rPr>
        <w:t>Usage restrictions.</w:t>
      </w:r>
      <w:r>
        <w:rPr>
          <w:rFonts w:ascii="Calibri" w:hAnsi="Calibri"/>
          <w:sz w:val="22"/>
        </w:rPr>
        <w:t xml:space="preserve"> This workbook may not be resold, sublicensed, redistributed, or shared with other teachers, schools, or districts; posted to any public website, open shared drive, or file-sharing service; or used, in whole or in part, to train machine-learning or generative-AI systems. Each additional classroom requires its own license.</w:t>
      </w:r>
    </w:p>
    <w:p>
      <w:pPr>
        <w:spacing w:before="0" w:after="120"/>
      </w:pPr>
      <w:r>
        <w:rPr>
          <w:rFonts w:ascii="Calibri" w:hAnsi="Calibri"/>
          <w:b/>
          <w:sz w:val="22"/>
        </w:rPr>
        <w:t>District &amp; multi-classroom licensing.</w:t>
      </w:r>
      <w:r>
        <w:rPr>
          <w:rFonts w:ascii="Calibri" w:hAnsi="Calibri"/>
          <w:sz w:val="22"/>
        </w:rPr>
        <w:t xml:space="preserve"> School, department, and district licenses are available at reduced per-teacher rates. For volume licensing, purchase orders, or permission requests beyond this license, contact TroopToTeacher Technologies LLC [licensing contact — to be added].</w:t>
      </w:r>
    </w:p>
    <w:p>
      <w:pPr>
        <w:spacing w:before="0" w:after="120"/>
      </w:pPr>
      <w:r>
        <w:rPr>
          <w:rFonts w:ascii="Calibri" w:hAnsi="Calibri"/>
          <w:b/>
          <w:sz w:val="22"/>
        </w:rPr>
        <w:t>Trademarks.</w:t>
      </w:r>
      <w:r>
        <w:rPr>
          <w:rFonts w:ascii="Calibri" w:hAnsi="Calibri"/>
          <w:sz w:val="22"/>
        </w:rPr>
        <w:t xml:space="preserve"> “U.S. History Hack,” “History Hack,” and the History Hack logo are trademarks of TroopToTeacher Technologies LLC. Tennessee Academic Standards, TCAP, and other marks are the property of their respective owners and are used for identification only.</w:t>
      </w:r>
    </w:p>
    <w:p>
      <w:pPr>
        <w:spacing w:before="0" w:after="120"/>
      </w:pPr>
      <w:r>
        <w:rPr>
          <w:rFonts w:ascii="Calibri" w:hAnsi="Calibri"/>
          <w:b/>
          <w:sz w:val="22"/>
        </w:rPr>
        <w:t>Accessibility &amp; accommodations.</w:t>
      </w:r>
      <w:r>
        <w:rPr>
          <w:rFonts w:ascii="Calibri" w:hAnsi="Calibri"/>
          <w:sz w:val="22"/>
        </w:rPr>
        <w:t xml:space="preserve"> The universal supports in this workbook are available to every learner by design. They work alongside — never in place of — the accommodations and modifications required by a student’s IEP or 504 plan.</w:t>
      </w:r>
    </w:p>
    <w:p>
      <w:pPr>
        <w:spacing w:before="0" w:after="120"/>
      </w:pPr>
      <w:r>
        <w:rPr>
          <w:rFonts w:ascii="Calibri" w:hAnsi="Calibri"/>
          <w:b/>
          <w:sz w:val="22"/>
        </w:rPr>
        <w:t>Edition.</w:t>
      </w:r>
      <w:r>
        <w:rPr>
          <w:rFonts w:ascii="Calibri" w:hAnsi="Calibri"/>
          <w:sz w:val="22"/>
        </w:rPr>
        <w:t xml:space="preserve"> Course Standard Edition · First Printing · 2026 · ISBN: [to be assigned] · Printed in the United States of America.</w:t>
      </w:r>
    </w:p>
    <w:p>
      <w:pPr>
        <w:spacing w:before="0" w:after="120"/>
      </w:pPr>
      <w:r>
        <w:rPr>
          <w:rFonts w:ascii="Calibri" w:hAnsi="Calibri"/>
          <w:b/>
          <w:i w:val="0"/>
          <w:sz w:val="22"/>
        </w:rPr>
        <w:t>How to cite this workbook.</w:t>
      </w:r>
      <w:r>
        <w:rPr>
          <w:rFonts w:ascii="Calibri" w:hAnsi="Calibri"/>
          <w:b w:val="0"/>
          <w:i w:val="0"/>
          <w:sz w:val="22"/>
        </w:rPr>
        <w:t xml:space="preserve"> TroopToTeacher Technologies LLC. </w:t>
      </w:r>
      <w:r>
        <w:rPr>
          <w:rFonts w:ascii="Calibri" w:hAnsi="Calibri"/>
          <w:b w:val="0"/>
          <w:i/>
          <w:sz w:val="22"/>
        </w:rPr>
        <w:t>U.S. History Hack — Unit 6: World War II (1939–1945), Course Standard Edition.</w:t>
      </w:r>
      <w:r>
        <w:rPr>
          <w:rFonts w:ascii="Calibri" w:hAnsi="Calibri"/>
          <w:b w:val="0"/>
          <w:i w:val="0"/>
          <w:sz w:val="22"/>
        </w:rPr>
        <w:t xml:space="preserve"> 2026.</w:t>
      </w:r>
    </w:p>
    <w:p>
      <w:pPr>
        <w:spacing w:before="0" w:after="120"/>
      </w:pPr>
      <w:r>
        <w:rPr>
          <w:rFonts w:ascii="Calibri" w:hAnsi="Calibri"/>
          <w:b/>
          <w:i w:val="0"/>
          <w:sz w:val="22"/>
        </w:rPr>
        <w:t>Digital &amp; printable use.</w:t>
      </w:r>
      <w:r>
        <w:rPr>
          <w:rFonts w:ascii="Calibri" w:hAnsi="Calibri"/>
          <w:b w:val="0"/>
          <w:i w:val="0"/>
          <w:sz w:val="22"/>
        </w:rPr>
        <w:t xml:space="preserve"> This workbook is print-ready and inherently digital. The licensed teacher may print it for classroom use or assign it through a learning-management system for on-screen completion by their own students.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Unit at a Glance</w:t>
      </w:r>
    </w:p>
    <w:p>
      <w:pPr>
        <w:spacing w:before="40" w:after="120"/>
      </w:pPr>
      <w:r>
        <w:rPr>
          <w:rFonts w:ascii="Calibri" w:hAnsi="Calibri"/>
          <w:b w:val="0"/>
          <w:i/>
          <w:sz w:val="22"/>
        </w:rPr>
        <w:t>World War II, 1939–1945 — fourteen standards, each built for one 45-minute class period. Every standard runs the same seven-activity cycle, so you always know what comes next.</w:t>
      </w:r>
    </w:p>
    <w:p>
      <w:pPr>
        <w:spacing w:before="40" w:after="40"/>
      </w:pPr>
      <w:r>
        <w:rPr>
          <w:rFonts w:ascii="Calibri" w:hAnsi="Calibri"/>
          <w:b/>
          <w:i w:val="0"/>
          <w:color w:val="B22234"/>
          <w:sz w:val="23"/>
        </w:rPr>
        <w:t>The fourteen standards</w:t>
      </w:r>
    </w:p>
    <w:p>
      <w:pPr>
        <w:spacing w:before="40" w:after="20"/>
        <w:ind w:left="403" w:hanging="403"/>
      </w:pPr>
      <w:r>
        <w:rPr>
          <w:rFonts w:ascii="Calibri" w:hAnsi="Calibri"/>
          <w:b/>
          <w:i w:val="0"/>
          <w:color w:val="1B2A4A"/>
          <w:sz w:val="21"/>
        </w:rPr>
        <w:t xml:space="preserve">US.45  </w:t>
      </w:r>
      <w:r>
        <w:rPr>
          <w:rFonts w:ascii="Calibri" w:hAnsi="Calibri"/>
          <w:b w:val="0"/>
          <w:i w:val="0"/>
          <w:sz w:val="21"/>
        </w:rPr>
        <w:t>Rise and Spread of Fascism, Communism, and Totalitarianism</w:t>
      </w:r>
    </w:p>
    <w:p>
      <w:pPr>
        <w:spacing w:before="40" w:after="20"/>
        <w:ind w:left="403" w:hanging="403"/>
      </w:pPr>
      <w:r>
        <w:rPr>
          <w:rFonts w:ascii="Calibri" w:hAnsi="Calibri"/>
          <w:b/>
          <w:i w:val="0"/>
          <w:color w:val="1B2A4A"/>
          <w:sz w:val="21"/>
        </w:rPr>
        <w:t xml:space="preserve">US.46  </w:t>
      </w:r>
      <w:r>
        <w:rPr>
          <w:rFonts w:ascii="Calibri" w:hAnsi="Calibri"/>
          <w:b w:val="0"/>
          <w:i w:val="0"/>
          <w:sz w:val="21"/>
        </w:rPr>
        <w:t>FDR's Response to World Crises</w:t>
      </w:r>
    </w:p>
    <w:p>
      <w:pPr>
        <w:spacing w:before="40" w:after="20"/>
        <w:ind w:left="403" w:hanging="403"/>
      </w:pPr>
      <w:r>
        <w:rPr>
          <w:rFonts w:ascii="Calibri" w:hAnsi="Calibri"/>
          <w:b/>
          <w:i w:val="0"/>
          <w:color w:val="1B2A4A"/>
          <w:sz w:val="21"/>
        </w:rPr>
        <w:t xml:space="preserve">US.47  </w:t>
      </w:r>
      <w:r>
        <w:rPr>
          <w:rFonts w:ascii="Calibri" w:hAnsi="Calibri"/>
          <w:b w:val="0"/>
          <w:i w:val="0"/>
          <w:sz w:val="21"/>
        </w:rPr>
        <w:t>U.S. Response to the Holocaust</w:t>
      </w:r>
    </w:p>
    <w:p>
      <w:pPr>
        <w:spacing w:before="40" w:after="20"/>
        <w:ind w:left="403" w:hanging="403"/>
      </w:pPr>
      <w:r>
        <w:rPr>
          <w:rFonts w:ascii="Calibri" w:hAnsi="Calibri"/>
          <w:b/>
          <w:i w:val="0"/>
          <w:color w:val="1B2A4A"/>
          <w:sz w:val="21"/>
        </w:rPr>
        <w:t xml:space="preserve">US.48  </w:t>
      </w:r>
      <w:r>
        <w:rPr>
          <w:rFonts w:ascii="Calibri" w:hAnsi="Calibri"/>
          <w:b w:val="0"/>
          <w:i w:val="0"/>
          <w:sz w:val="21"/>
        </w:rPr>
        <w:t>American Entry into World War II</w:t>
      </w:r>
    </w:p>
    <w:p>
      <w:pPr>
        <w:spacing w:before="40" w:after="20"/>
        <w:ind w:left="403" w:hanging="403"/>
      </w:pPr>
      <w:r>
        <w:rPr>
          <w:rFonts w:ascii="Calibri" w:hAnsi="Calibri"/>
          <w:b/>
          <w:i w:val="0"/>
          <w:color w:val="1B2A4A"/>
          <w:sz w:val="21"/>
        </w:rPr>
        <w:t xml:space="preserve">US.49  </w:t>
      </w:r>
      <w:r>
        <w:rPr>
          <w:rFonts w:ascii="Calibri" w:hAnsi="Calibri"/>
          <w:b w:val="0"/>
          <w:i w:val="0"/>
          <w:sz w:val="21"/>
        </w:rPr>
        <w:t>WWII Leaders &amp; Key Figures</w:t>
      </w:r>
    </w:p>
    <w:p>
      <w:pPr>
        <w:spacing w:before="40" w:after="20"/>
        <w:ind w:left="403" w:hanging="403"/>
      </w:pPr>
      <w:r>
        <w:rPr>
          <w:rFonts w:ascii="Calibri" w:hAnsi="Calibri"/>
          <w:b/>
          <w:i w:val="0"/>
          <w:color w:val="1B2A4A"/>
          <w:sz w:val="21"/>
        </w:rPr>
        <w:t xml:space="preserve">US.50  </w:t>
      </w:r>
      <w:r>
        <w:rPr>
          <w:rFonts w:ascii="Calibri" w:hAnsi="Calibri"/>
          <w:b w:val="0"/>
          <w:i w:val="0"/>
          <w:sz w:val="21"/>
        </w:rPr>
        <w:t>Major WWII Battles: Midway, Iwo Jima, Okinawa &amp; D-Day</w:t>
      </w:r>
    </w:p>
    <w:p>
      <w:pPr>
        <w:spacing w:before="40" w:after="20"/>
        <w:ind w:left="403" w:hanging="403"/>
      </w:pPr>
      <w:r>
        <w:rPr>
          <w:rFonts w:ascii="Calibri" w:hAnsi="Calibri"/>
          <w:b/>
          <w:i w:val="0"/>
          <w:color w:val="1B2A4A"/>
          <w:sz w:val="21"/>
        </w:rPr>
        <w:t xml:space="preserve">US.51  </w:t>
      </w:r>
      <w:r>
        <w:rPr>
          <w:rFonts w:ascii="Calibri" w:hAnsi="Calibri"/>
          <w:b w:val="0"/>
          <w:i w:val="0"/>
          <w:sz w:val="21"/>
        </w:rPr>
        <w:t>Special Fighting Forces in WWII</w:t>
      </w:r>
    </w:p>
    <w:p>
      <w:pPr>
        <w:spacing w:before="40" w:after="20"/>
        <w:ind w:left="403" w:hanging="403"/>
      </w:pPr>
      <w:r>
        <w:rPr>
          <w:rFonts w:ascii="Calibri" w:hAnsi="Calibri"/>
          <w:b/>
          <w:i w:val="0"/>
          <w:color w:val="1B2A4A"/>
          <w:sz w:val="21"/>
        </w:rPr>
        <w:t xml:space="preserve">US.52  </w:t>
      </w:r>
      <w:r>
        <w:rPr>
          <w:rFonts w:ascii="Calibri" w:hAnsi="Calibri"/>
          <w:b w:val="0"/>
          <w:i w:val="0"/>
          <w:sz w:val="21"/>
        </w:rPr>
        <w:t>Women in World War II</w:t>
      </w:r>
    </w:p>
    <w:p>
      <w:pPr>
        <w:spacing w:before="40" w:after="20"/>
        <w:ind w:left="403" w:hanging="403"/>
      </w:pPr>
      <w:r>
        <w:rPr>
          <w:rFonts w:ascii="Calibri" w:hAnsi="Calibri"/>
          <w:b/>
          <w:i w:val="0"/>
          <w:color w:val="1B2A4A"/>
          <w:sz w:val="21"/>
        </w:rPr>
        <w:t xml:space="preserve">US.53  </w:t>
      </w:r>
      <w:r>
        <w:rPr>
          <w:rFonts w:ascii="Calibri" w:hAnsi="Calibri"/>
          <w:b w:val="0"/>
          <w:i w:val="0"/>
          <w:sz w:val="21"/>
        </w:rPr>
        <w:t>African Americans in WWII</w:t>
      </w:r>
    </w:p>
    <w:p>
      <w:pPr>
        <w:spacing w:before="40" w:after="20"/>
        <w:ind w:left="403" w:hanging="403"/>
      </w:pPr>
      <w:r>
        <w:rPr>
          <w:rFonts w:ascii="Calibri" w:hAnsi="Calibri"/>
          <w:b/>
          <w:i w:val="0"/>
          <w:color w:val="1B2A4A"/>
          <w:sz w:val="21"/>
        </w:rPr>
        <w:t xml:space="preserve">US.54  </w:t>
      </w:r>
      <w:r>
        <w:rPr>
          <w:rFonts w:ascii="Calibri" w:hAnsi="Calibri"/>
          <w:b w:val="0"/>
          <w:i w:val="0"/>
          <w:sz w:val="21"/>
        </w:rPr>
        <w:t>Japanese American Internment &amp; Korematsu</w:t>
      </w:r>
    </w:p>
    <w:p>
      <w:pPr>
        <w:spacing w:before="40" w:after="20"/>
        <w:ind w:left="403" w:hanging="403"/>
      </w:pPr>
      <w:r>
        <w:rPr>
          <w:rFonts w:ascii="Calibri" w:hAnsi="Calibri"/>
          <w:b/>
          <w:i w:val="0"/>
          <w:color w:val="1B2A4A"/>
          <w:sz w:val="21"/>
        </w:rPr>
        <w:t xml:space="preserve">US.55  </w:t>
      </w:r>
      <w:r>
        <w:rPr>
          <w:rFonts w:ascii="Calibri" w:hAnsi="Calibri"/>
          <w:b w:val="0"/>
          <w:i w:val="0"/>
          <w:sz w:val="21"/>
        </w:rPr>
        <w:t>Home Front Mobilization</w:t>
      </w:r>
    </w:p>
    <w:p>
      <w:pPr>
        <w:spacing w:before="40" w:after="20"/>
        <w:ind w:left="403" w:hanging="403"/>
      </w:pPr>
      <w:r>
        <w:rPr>
          <w:rFonts w:ascii="Calibri" w:hAnsi="Calibri"/>
          <w:b/>
          <w:i w:val="0"/>
          <w:color w:val="1B2A4A"/>
          <w:sz w:val="21"/>
        </w:rPr>
        <w:t xml:space="preserve">US.56  </w:t>
      </w:r>
      <w:r>
        <w:rPr>
          <w:rFonts w:ascii="Calibri" w:hAnsi="Calibri"/>
          <w:b w:val="0"/>
          <w:i w:val="0"/>
          <w:sz w:val="21"/>
        </w:rPr>
        <w:t>Manhattan Project &amp; Atomic Bomb</w:t>
      </w:r>
    </w:p>
    <w:p>
      <w:pPr>
        <w:spacing w:before="40" w:after="20"/>
        <w:ind w:left="403" w:hanging="403"/>
      </w:pPr>
      <w:r>
        <w:rPr>
          <w:rFonts w:ascii="Calibri" w:hAnsi="Calibri"/>
          <w:b/>
          <w:i w:val="0"/>
          <w:color w:val="1B2A4A"/>
          <w:sz w:val="21"/>
        </w:rPr>
        <w:t xml:space="preserve">US.57  </w:t>
      </w:r>
      <w:r>
        <w:rPr>
          <w:rFonts w:ascii="Calibri" w:hAnsi="Calibri"/>
          <w:b w:val="0"/>
          <w:i w:val="0"/>
          <w:sz w:val="21"/>
        </w:rPr>
        <w:t>Yalta and Potsdam Conferences</w:t>
      </w:r>
    </w:p>
    <w:p>
      <w:pPr>
        <w:spacing w:before="40" w:after="20"/>
        <w:ind w:left="403" w:hanging="403"/>
      </w:pPr>
      <w:r>
        <w:rPr>
          <w:rFonts w:ascii="Calibri" w:hAnsi="Calibri"/>
          <w:b/>
          <w:i w:val="0"/>
          <w:color w:val="1B2A4A"/>
          <w:sz w:val="21"/>
        </w:rPr>
        <w:t xml:space="preserve">US.58  </w:t>
      </w:r>
      <w:r>
        <w:rPr>
          <w:rFonts w:ascii="Calibri" w:hAnsi="Calibri"/>
          <w:b w:val="0"/>
          <w:i w:val="0"/>
          <w:sz w:val="21"/>
        </w:rPr>
        <w:t>Founding of the United Nations &amp; Cordell Hull</w:t>
      </w:r>
    </w:p>
    <w:p>
      <w:pPr>
        <w:spacing w:before="160" w:after="40"/>
      </w:pPr>
      <w:r>
        <w:rPr>
          <w:rFonts w:ascii="Calibri" w:hAnsi="Calibri"/>
          <w:b/>
          <w:i w:val="0"/>
          <w:color w:val="B22234"/>
          <w:sz w:val="23"/>
        </w:rPr>
        <w:t>The seven-activity cycle (repeats for every standard)</w:t>
      </w:r>
    </w:p>
    <w:p>
      <w:pPr>
        <w:spacing w:before="40" w:after="40"/>
      </w:pPr>
      <w:r>
        <w:rPr>
          <w:rFonts w:ascii="Calibri" w:hAnsi="Calibri"/>
          <w:b w:val="0"/>
          <w:i w:val="0"/>
          <w:sz w:val="21"/>
        </w:rPr>
        <w:t>1. Vocabulary  ·  2. Vocabulary Studio  ·  3. Cornell Notes  ·  4. Close Read  ·  5. Primary Source (HIPPO)  ·  6. Practice Quiz  ·  7. Constructed Response (CER)</w:t>
      </w:r>
    </w:p>
    <w:p>
      <w:pPr>
        <w:spacing w:before="40" w:after="40"/>
      </w:pPr>
      <w:r>
        <w:rPr>
          <w:rFonts w:ascii="Calibri" w:hAnsi="Calibri"/>
          <w:b w:val="0"/>
          <w:i/>
          <w:sz w:val="20"/>
        </w:rPr>
        <w:t>Each standard also opens with a warm-up (learning targets, goal, hook, preview) and closes with an exit ticket.</w:t>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before="0" w:after="40"/>
        <w:ind w:left="432" w:hanging="259"/>
      </w:pPr>
      <w:r>
        <w:rPr>
          <w:rFonts w:ascii="Calibri" w:hAnsi="Calibri"/>
          <w:sz w:val="21"/>
        </w:rPr>
        <w:t xml:space="preserve">•  </w:t>
      </w:r>
      <w:r>
        <w:rPr>
          <w:rFonts w:ascii="Calibri" w:hAnsi="Calibri"/>
          <w:b/>
          <w:sz w:val="21"/>
        </w:rPr>
        <w:t xml:space="preserve">SSP.01 </w:t>
      </w:r>
      <w:r>
        <w:rPr>
          <w:rFonts w:ascii="Calibri" w:hAnsi="Calibri"/>
          <w:sz w:val="21"/>
        </w:rPr>
        <w:t>Gather and evaluate sources</w:t>
      </w:r>
    </w:p>
    <w:p>
      <w:pPr>
        <w:spacing w:before="0" w:after="40"/>
        <w:ind w:left="432" w:hanging="259"/>
      </w:pPr>
      <w:r>
        <w:rPr>
          <w:rFonts w:ascii="Calibri" w:hAnsi="Calibri"/>
          <w:sz w:val="21"/>
        </w:rPr>
        <w:t xml:space="preserve">•  </w:t>
      </w:r>
      <w:r>
        <w:rPr>
          <w:rFonts w:ascii="Calibri" w:hAnsi="Calibri"/>
          <w:b/>
          <w:sz w:val="21"/>
        </w:rPr>
        <w:t xml:space="preserve">SSP.02 </w:t>
      </w:r>
      <w:r>
        <w:rPr>
          <w:rFonts w:ascii="Calibri" w:hAnsi="Calibri"/>
          <w:sz w:val="21"/>
        </w:rPr>
        <w:t>Critically examine a primary source</w:t>
      </w:r>
    </w:p>
    <w:p>
      <w:pPr>
        <w:spacing w:before="0" w:after="40"/>
        <w:ind w:left="432" w:hanging="259"/>
      </w:pPr>
      <w:r>
        <w:rPr>
          <w:rFonts w:ascii="Calibri" w:hAnsi="Calibri"/>
          <w:sz w:val="21"/>
        </w:rPr>
        <w:t xml:space="preserve">•  </w:t>
      </w:r>
      <w:r>
        <w:rPr>
          <w:rFonts w:ascii="Calibri" w:hAnsi="Calibri"/>
          <w:b/>
          <w:sz w:val="21"/>
        </w:rPr>
        <w:t xml:space="preserve">SSP.03 </w:t>
      </w:r>
      <w:r>
        <w:rPr>
          <w:rFonts w:ascii="Calibri" w:hAnsi="Calibri"/>
          <w:sz w:val="21"/>
        </w:rPr>
        <w:t>Synthesize evidence</w:t>
      </w:r>
    </w:p>
    <w:p>
      <w:pPr>
        <w:spacing w:before="0" w:after="40"/>
        <w:ind w:left="432" w:hanging="259"/>
      </w:pPr>
      <w:r>
        <w:rPr>
          <w:rFonts w:ascii="Calibri" w:hAnsi="Calibri"/>
          <w:sz w:val="21"/>
        </w:rPr>
        <w:t xml:space="preserve">•  </w:t>
      </w:r>
      <w:r>
        <w:rPr>
          <w:rFonts w:ascii="Calibri" w:hAnsi="Calibri"/>
          <w:b/>
          <w:sz w:val="21"/>
        </w:rPr>
        <w:t xml:space="preserve">SSP.04 </w:t>
      </w:r>
      <w:r>
        <w:rPr>
          <w:rFonts w:ascii="Calibri" w:hAnsi="Calibri"/>
          <w:sz w:val="21"/>
        </w:rPr>
        <w:t>Construct and communicate an argument</w:t>
      </w:r>
    </w:p>
    <w:p>
      <w:pPr>
        <w:spacing w:before="0" w:after="40"/>
        <w:ind w:left="432" w:hanging="259"/>
      </w:pPr>
      <w:r>
        <w:rPr>
          <w:rFonts w:ascii="Calibri" w:hAnsi="Calibri"/>
          <w:sz w:val="21"/>
        </w:rPr>
        <w:t xml:space="preserve">•  </w:t>
      </w:r>
      <w:r>
        <w:rPr>
          <w:rFonts w:ascii="Calibri" w:hAnsi="Calibri"/>
          <w:b/>
          <w:sz w:val="21"/>
        </w:rPr>
        <w:t xml:space="preserve">SSP.05 </w:t>
      </w:r>
      <w:r>
        <w:rPr>
          <w:rFonts w:ascii="Calibri" w:hAnsi="Calibri"/>
          <w:sz w:val="21"/>
        </w:rPr>
        <w:t>Develop historical awareness</w:t>
      </w:r>
    </w:p>
    <w:p>
      <w:pPr>
        <w:spacing w:before="0" w:after="40"/>
        <w:ind w:left="432" w:hanging="259"/>
      </w:pPr>
      <w:r>
        <w:rPr>
          <w:rFonts w:ascii="Calibri" w:hAnsi="Calibri"/>
          <w:sz w:val="21"/>
        </w:rPr>
        <w:t xml:space="preserve">•  </w:t>
      </w:r>
      <w:r>
        <w:rPr>
          <w:rFonts w:ascii="Calibri" w:hAnsi="Calibri"/>
          <w:b/>
          <w:sz w:val="21"/>
        </w:rPr>
        <w:t xml:space="preserve">SSP.06 </w:t>
      </w:r>
      <w:r>
        <w:rPr>
          <w:rFonts w:ascii="Calibri" w:hAnsi="Calibri"/>
          <w:sz w:val="21"/>
        </w:rPr>
        <w:t>Chronological and spatial reasoning</w:t>
      </w:r>
    </w:p>
    <w:p>
      <w:pPr>
        <w:spacing w:before="80" w:after="40"/>
      </w:pPr>
      <w:r>
        <w:rPr>
          <w:rFonts w:ascii="Calibri" w:hAnsi="Calibri"/>
          <w:i/>
          <w:sz w:val="21"/>
        </w:rPr>
        <w:t>Each Close Read, Primary Source / Data, and CER activity names the practices it builds.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40" w:after="80"/>
      </w:pPr>
      <w:r>
        <w:rPr>
          <w:rFonts w:ascii="Calibri" w:hAnsi="Calibri"/>
          <w:b/>
          <w:i w:val="0"/>
          <w:sz w:val="22"/>
        </w:rPr>
        <w:t>How to write a strong goal — an example.</w:t>
      </w:r>
      <w:r>
        <w:rPr>
          <w:rFonts w:ascii="Calibri" w:hAnsi="Calibri"/>
          <w:b w:val="0"/>
          <w:i w:val="0"/>
          <w:sz w:val="22"/>
        </w:rPr>
        <w:t xml:space="preserve"> A strong goal names what you will be able to DO and how you will SHOW it.</w:t>
      </w:r>
    </w:p>
    <w:p>
      <w:pPr>
        <w:spacing w:before="40" w:after="80"/>
      </w:pPr>
      <w:r>
        <w:rPr>
          <w:rFonts w:ascii="Calibri" w:hAnsi="Calibri"/>
          <w:b/>
          <w:i w:val="0"/>
          <w:sz w:val="22"/>
        </w:rPr>
        <w:t>Ask yourself:</w:t>
      </w:r>
      <w:r>
        <w:rPr>
          <w:rFonts w:ascii="Calibri" w:hAnsi="Calibri"/>
          <w:b w:val="0"/>
          <w:i w:val="0"/>
          <w:sz w:val="22"/>
        </w:rPr>
        <w:t xml:space="preserve"> What should I understand by the end of this standard? How will I prove it? What might be hardest for me — and what will I do about it?</w:t>
      </w:r>
    </w:p>
    <w:p>
      <w:pPr>
        <w:spacing w:before="40" w:after="80"/>
      </w:pPr>
      <w:r>
        <w:rPr>
          <w:rFonts w:ascii="Calibri" w:hAnsi="Calibri"/>
          <w:b/>
          <w:i w:val="0"/>
          <w:sz w:val="22"/>
        </w:rPr>
        <w:t xml:space="preserve">Example: </w:t>
      </w:r>
      <w:r>
        <w:rPr>
          <w:rFonts w:ascii="Calibri" w:hAnsi="Calibri"/>
          <w:b w:val="0"/>
          <w:i/>
          <w:sz w:val="22"/>
        </w:rPr>
        <w:t>“I can explain how economic crisis and fear helped dictators rise to power, and I will show it by writing a claim backed by two specific pieces of evidence.”</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read before you dig in</w:t>
            </w:r>
          </w:p>
          <w:p>
            <w:pPr>
              <w:spacing w:after="40"/>
            </w:pPr>
            <w:r>
              <w:rPr>
                <w:rFonts w:ascii="Calibri" w:cs="Calibri" w:eastAsia="Calibri" w:hAnsi="Calibri"/>
                <w:b w:val="false"/>
                <w:bCs w:val="false"/>
                <w:i w:val="false"/>
                <w:iCs w:val="false"/>
                <w:caps w:val="false"/>
                <w:color w:val="1A1A1A"/>
                <w:sz w:val="22"/>
                <w:szCs w:val="22"/>
              </w:rPr>
              <w:t xml:space="preserve">In barely twenty years, a handful of leaders convinced whole nations to trade freedom for the promise of order — and the world slid toward its deadliest war. How does that happen? As you read, watch for the fear, anger, and broken promises that let dictators rise.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political and economic system in which the state owns property and the means of production in the name of the working class; in the 20th century it took the form of one-party dictatorship under leaders like…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b w:val="0"/>
          <w:i w:val="0"/>
          <w:sz w:val="21"/>
        </w:rPr>
        <w:t xml:space="preserve">break long terms into parts — </w:t>
      </w:r>
      <w:r>
        <w:rPr>
          <w:rFonts w:ascii="Calibri" w:hAnsi="Calibri"/>
          <w:b w:val="0"/>
          <w:i/>
          <w:sz w:val="21"/>
        </w:rPr>
        <w:t>total-itarian-ism</w:t>
      </w:r>
      <w:r>
        <w:rPr>
          <w:rFonts w:ascii="Calibri" w:hAnsi="Calibri"/>
          <w:b w:val="0"/>
          <w:i w:val="0"/>
          <w:sz w:val="21"/>
        </w:rPr>
        <w:t xml:space="preserve"> → “total control.” Many terms are Spanish cognates (fascism / fascismo),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key Characteristics of Fascism?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fundamental Tenets of Communism?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totalitarianism in Italy, Germany, and Soviet Union?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before="18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before="18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before="18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HIPPO SUPPORTS — analyzing the source · US.45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b w:val="0"/>
          <w:i w:val="0"/>
          <w:sz w:val="21"/>
        </w:rPr>
        <w:t xml:space="preserve">Taken in 1935 as the Nazi regime consolidated power. </w:t>
      </w:r>
      <w:r>
        <w:rPr>
          <w:rFonts w:ascii="Calibri" w:hAnsi="Calibri"/>
          <w:b/>
          <w:i w:val="0"/>
          <w:sz w:val="21"/>
        </w:rPr>
        <w:t xml:space="preserve">I: </w:t>
      </w:r>
      <w:r>
        <w:rPr>
          <w:rFonts w:ascii="Calibri" w:hAnsi="Calibri"/>
          <w:b w:val="0"/>
          <w:i w:val="0"/>
          <w:sz w:val="21"/>
        </w:rPr>
        <w:t xml:space="preserve">Meant for the German public, to build loyalty and fear. </w:t>
      </w:r>
      <w:r>
        <w:rPr>
          <w:rFonts w:ascii="Calibri" w:hAnsi="Calibri"/>
          <w:b/>
          <w:i w:val="0"/>
          <w:sz w:val="21"/>
        </w:rPr>
        <w:t xml:space="preserve">P: </w:t>
      </w:r>
      <w:r>
        <w:rPr>
          <w:rFonts w:ascii="Calibri" w:hAnsi="Calibri"/>
          <w:b w:val="0"/>
          <w:i w:val="0"/>
          <w:sz w:val="21"/>
        </w:rPr>
        <w:t xml:space="preserve">Propaganda — to project unity, order, and strength. </w:t>
      </w:r>
      <w:r>
        <w:rPr>
          <w:rFonts w:ascii="Calibri" w:hAnsi="Calibri"/>
          <w:b/>
          <w:i w:val="0"/>
          <w:sz w:val="21"/>
        </w:rPr>
        <w:t xml:space="preserve">POV: </w:t>
      </w:r>
      <w:r>
        <w:rPr>
          <w:rFonts w:ascii="Calibri" w:hAnsi="Calibri"/>
          <w:b w:val="0"/>
          <w:i w:val="0"/>
          <w:sz w:val="21"/>
        </w:rPr>
        <w:t xml:space="preserve">It shows the regime’s view; the persecuted are absent. </w:t>
      </w:r>
      <w:r>
        <w:rPr>
          <w:rFonts w:ascii="Calibri" w:hAnsi="Calibri"/>
          <w:b/>
          <w:i w:val="0"/>
          <w:sz w:val="21"/>
        </w:rPr>
        <w:t xml:space="preserve">O: </w:t>
      </w:r>
      <w:r>
        <w:rPr>
          <w:rFonts w:ascii="Calibri" w:hAnsi="Calibri"/>
          <w:b w:val="0"/>
          <w:i w:val="0"/>
          <w:sz w:val="21"/>
        </w:rPr>
        <w:t>Connects to how totalitarian states used mass media to control people.</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 then self-check with the answer key at the bottom of this page.</w:t>
            </w:r>
          </w:p>
        </w:tc>
      </w:tr>
    </w:tbl>
    <w:p>
      <w:pPr>
        <w:spacing w:after="100" w:before="24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1. 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before="24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2. 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before="24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3. 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spacing w:after="100" w:before="240"/>
      </w:pPr>
      <w:r>
        <w:rPr>
          <w:rFonts w:ascii="Calibri" w:cs="Calibri" w:eastAsia="Calibri" w:hAnsi="Calibri"/>
          <w:b/>
          <w:bCs/>
          <w:i w:val="false"/>
          <w:iCs w:val="false"/>
          <w:caps w:val="false"/>
          <w:color w:val="6B7280"/>
          <w:sz w:val="18"/>
          <w:szCs w:val="18"/>
        </w:rPr>
        <w:t xml:space="preserve">[DOK 2 · item q-us45-dok2-4 · pre-field-test]</w:t>
      </w:r>
    </w:p>
    <w:p>
      <w:pPr>
        <w:spacing w:after="100"/>
      </w:pPr>
      <w:r>
        <w:rPr>
          <w:rFonts w:ascii="Calibri" w:cs="Calibri" w:eastAsia="Calibri" w:hAnsi="Calibri"/>
          <w:b/>
          <w:bCs/>
          <w:i w:val="false"/>
          <w:iCs w:val="false"/>
          <w:caps w:val="false"/>
          <w:color w:val="1A1A1A"/>
          <w:sz w:val="21"/>
          <w:szCs w:val="21"/>
        </w:rPr>
        <w:t xml:space="preserve">4. Which feature most clearly distinguished fascism from communism in the 1920s–1930s?</w:t>
      </w:r>
    </w:p>
    <w:p>
      <w:pPr>
        <w:spacing w:after="20"/>
        <w:ind w:left="260"/>
      </w:pPr>
      <w:r>
        <w:rPr>
          <w:rFonts w:ascii="Calibri" w:cs="Calibri" w:eastAsia="Calibri" w:hAnsi="Calibri"/>
          <w:b w:val="false"/>
          <w:bCs w:val="false"/>
          <w:i w:val="false"/>
          <w:iCs w:val="false"/>
          <w:caps w:val="false"/>
          <w:color w:val="1A1A1A"/>
          <w:sz w:val="20"/>
          <w:szCs w:val="20"/>
        </w:rPr>
        <w:t xml:space="preserve">A. Fascism promoted extreme nationalism and a corporate state, while communism called for international class struggle and state ownership of production.</w:t>
      </w:r>
    </w:p>
    <w:p>
      <w:pPr>
        <w:spacing w:after="20"/>
        <w:ind w:left="260"/>
      </w:pPr>
      <w:r>
        <w:rPr>
          <w:rFonts w:ascii="Calibri" w:cs="Calibri" w:eastAsia="Calibri" w:hAnsi="Calibri"/>
          <w:b w:val="false"/>
          <w:bCs w:val="false"/>
          <w:i w:val="false"/>
          <w:iCs w:val="false"/>
          <w:caps w:val="false"/>
          <w:color w:val="1A1A1A"/>
          <w:sz w:val="20"/>
          <w:szCs w:val="20"/>
        </w:rPr>
        <w:t xml:space="preserve">B. Fascism sought a classless society, while communism glorified the nation above the individual.</w:t>
      </w:r>
    </w:p>
    <w:p>
      <w:pPr>
        <w:spacing w:after="20"/>
        <w:ind w:left="260"/>
      </w:pPr>
      <w:r>
        <w:rPr>
          <w:rFonts w:ascii="Calibri" w:cs="Calibri" w:eastAsia="Calibri" w:hAnsi="Calibri"/>
          <w:b w:val="false"/>
          <w:bCs w:val="false"/>
          <w:i w:val="false"/>
          <w:iCs w:val="false"/>
          <w:caps w:val="false"/>
          <w:color w:val="1A1A1A"/>
          <w:sz w:val="20"/>
          <w:szCs w:val="20"/>
        </w:rPr>
        <w:t xml:space="preserve">C. Both rejected dictatorship in favor of parliamentary democracy.</w:t>
      </w:r>
    </w:p>
    <w:p>
      <w:pPr>
        <w:spacing w:after="20"/>
        <w:ind w:left="260"/>
      </w:pPr>
      <w:r>
        <w:rPr>
          <w:rFonts w:ascii="Calibri" w:cs="Calibri" w:eastAsia="Calibri" w:hAnsi="Calibri"/>
          <w:b w:val="false"/>
          <w:bCs w:val="false"/>
          <w:i w:val="false"/>
          <w:iCs w:val="false"/>
          <w:caps w:val="false"/>
          <w:color w:val="1A1A1A"/>
          <w:sz w:val="20"/>
          <w:szCs w:val="20"/>
        </w:rPr>
        <w:t xml:space="preserve">D. Both opposed propaganda and cults of personality around their leaders.</w:t>
      </w:r>
    </w:p>
    <w:p>
      <w:pPr>
        <w:spacing w:before="200" w:after="20"/>
        <w:shd w:val="clear" w:fill="F2EFE6"/>
      </w:pPr>
      <w:r>
        <w:rPr>
          <w:rFonts w:ascii="Calibri" w:hAnsi="Calibri"/>
          <w:b/>
          <w:i w:val="0"/>
          <w:color w:val="B22234"/>
          <w:sz w:val="21"/>
        </w:rPr>
        <w:t>CHECK YOURSELF — quiz answer key</w:t>
      </w:r>
    </w:p>
    <w:p>
      <w:pPr>
        <w:spacing w:before="0" w:after="20"/>
        <w:shd w:val="clear" w:fill="F2EFE6"/>
      </w:pPr>
      <w:r>
        <w:rPr>
          <w:rFonts w:ascii="Calibri" w:hAnsi="Calibri"/>
          <w:b w:val="0"/>
          <w:i w:val="0"/>
          <w:sz w:val="21"/>
        </w:rPr>
        <w:t xml:space="preserve">Commit your answers first, then check:   </w:t>
      </w:r>
      <w:r>
        <w:rPr>
          <w:rFonts w:ascii="Calibri" w:hAnsi="Calibri"/>
          <w:b/>
          <w:i w:val="0"/>
          <w:color w:val="1B2A4A"/>
          <w:sz w:val="21"/>
        </w:rPr>
        <w:t>1. A     2. B     3. A     4. A</w:t>
      </w:r>
    </w:p>
    <w:p>
      <w:pPr>
        <w:spacing w:before="0" w:after="40"/>
        <w:shd w:val="clear" w:fill="F2EFE6"/>
      </w:pPr>
      <w:r>
        <w:rPr>
          <w:rFonts w:ascii="Calibri" w:hAnsi="Calibri"/>
          <w:b w:val="0"/>
          <w:i/>
          <w:sz w:val="19"/>
        </w:rPr>
        <w:t>Missed one? Reread that section and fix your thinking — that is where the learning happens.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40"/>
      </w:pPr>
      <w:r>
        <w:rPr>
          <w:rFonts w:ascii="Calibri" w:hAnsi="Calibri"/>
          <w:b/>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6048"/>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6048"/>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6048"/>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6048"/>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6048"/>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pPr>
      <w:r>
        <w:rPr>
          <w:rFonts w:ascii="Calibri" w:hAnsi="Calibri"/>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WRITING SUPPORTS — Constructed Response (CER) · US.45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b w:val="0"/>
          <w:i w:val="0"/>
          <w:sz w:val="21"/>
        </w:rPr>
        <w:t xml:space="preserve">Economic crisis and fear allowed dictators to rise in the 1930s. </w:t>
      </w:r>
      <w:r>
        <w:rPr>
          <w:rFonts w:ascii="Calibri" w:hAnsi="Calibri"/>
          <w:b/>
          <w:i w:val="0"/>
          <w:sz w:val="21"/>
        </w:rPr>
        <w:t xml:space="preserve">Evidence: </w:t>
      </w:r>
      <w:r>
        <w:rPr>
          <w:rFonts w:ascii="Calibri" w:hAnsi="Calibri"/>
          <w:b w:val="0"/>
          <w:i w:val="0"/>
          <w:sz w:val="21"/>
        </w:rPr>
        <w:t xml:space="preserve">The Great Depression caused mass unemployment in Germany, and Hitler promised jobs and national pride. </w:t>
      </w:r>
      <w:r>
        <w:rPr>
          <w:rFonts w:ascii="Calibri" w:hAnsi="Calibri"/>
          <w:b/>
          <w:i w:val="0"/>
          <w:sz w:val="21"/>
        </w:rPr>
        <w:t xml:space="preserve">Reasoning: </w:t>
      </w:r>
      <w:r>
        <w:rPr>
          <w:rFonts w:ascii="Calibri" w:hAnsi="Calibri"/>
          <w:b w:val="0"/>
          <w:i w:val="0"/>
          <w:sz w:val="21"/>
        </w:rPr>
        <w:t>When people are desperate and afraid, they may accept a strongman who promises order — which is how the Nazi dictatorship gained power.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Plan it first (optional)</w:t>
      </w:r>
    </w:p>
    <w:p>
      <w:pPr>
        <w:spacing w:before="80" w:after="0"/>
      </w:pPr>
      <w:r>
        <w:rPr>
          <w:rFonts w:ascii="Calibri" w:hAnsi="Calibri"/>
          <w:b/>
          <w:i w:val="0"/>
          <w:color w:val="1B2A4A"/>
          <w:sz w:val="21"/>
        </w:rPr>
        <w:t>My claim:</w:t>
      </w:r>
    </w:p>
    <w:p>
      <w:pPr>
        <w:spacing w:before="0" w:after="0" w:line="460" w:lineRule="exact"/>
        <w:pBdr>
          <w:bottom w:val="single" w:sz="8" w:space="1" w:color="9AA0AB"/>
        </w:pBdr>
      </w:pPr>
    </w:p>
    <w:p>
      <w:pPr>
        <w:spacing w:before="80" w:after="0"/>
      </w:pPr>
      <w:r>
        <w:rPr>
          <w:rFonts w:ascii="Calibri" w:hAnsi="Calibri"/>
          <w:b/>
          <w:i w:val="0"/>
          <w:color w:val="1B2A4A"/>
          <w:sz w:val="21"/>
        </w:rPr>
        <w:t>Evidence 1:</w:t>
      </w:r>
    </w:p>
    <w:p>
      <w:pPr>
        <w:spacing w:before="0" w:after="0" w:line="460" w:lineRule="exact"/>
        <w:pBdr>
          <w:bottom w:val="single" w:sz="8" w:space="1" w:color="9AA0AB"/>
        </w:pBdr>
      </w:pPr>
    </w:p>
    <w:p>
      <w:pPr>
        <w:spacing w:before="80" w:after="0"/>
      </w:pPr>
      <w:r>
        <w:rPr>
          <w:rFonts w:ascii="Calibri" w:hAnsi="Calibri"/>
          <w:b/>
          <w:i w:val="0"/>
          <w:color w:val="1B2A4A"/>
          <w:sz w:val="21"/>
        </w:rPr>
        <w:t>Evidence 2:</w:t>
      </w:r>
    </w:p>
    <w:p>
      <w:pPr>
        <w:spacing w:before="0" w:after="0" w:line="460" w:lineRule="exact"/>
        <w:pBdr>
          <w:bottom w:val="single" w:sz="8" w:space="1" w:color="9AA0AB"/>
        </w:pBdr>
      </w:pPr>
    </w:p>
    <w:p>
      <w:pPr>
        <w:spacing w:before="80" w:after="0"/>
      </w:pPr>
      <w:r>
        <w:rPr>
          <w:rFonts w:ascii="Calibri" w:hAnsi="Calibri"/>
          <w:b/>
          <w:i w:val="0"/>
          <w:color w:val="1B2A4A"/>
          <w:sz w:val="21"/>
        </w:rPr>
        <w:t>My reasoning (how the evidence proves the claim):</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FDR's Response to World Crises: Explain President Franklin D. Roosevelt's response to world crises, including: The Quarantine Speech, the Four Freedoms speech, the Atlantic Charter, and the Lend-Lease Act.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parts — </w:t>
      </w:r>
      <w:r>
        <w:rPr>
          <w:rFonts w:ascii="Calibri" w:hAnsi="Calibri"/>
          <w:i w:val="0"/>
          <w:sz w:val="21"/>
        </w:rPr>
        <w:t xml:space="preserve">iso-lation-ism</w:t>
      </w:r>
      <w:r>
        <w:rPr>
          <w:rFonts w:ascii="Calibri" w:hAnsi="Calibri"/>
          <w:i w:val="0"/>
          <w:sz w:val="21"/>
        </w:rPr>
        <w:t xml:space="preserve"> → “staying apart from others.” Several terms are Spanish cognates (neutrality / neutralidad),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quarantine Speech (October 5, 1937)?</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four Freedoms Speech (January 6,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atlantic Charter (August 14,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before="18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before="18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before="18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January 6, 1941, in FDR’s State of the Union address, while World War II raged in Europe and Britain stood nearly alone against Nazi Germany — the U.S. was still officially neutral. </w:t>
      </w:r>
      <w:r>
        <w:rPr>
          <w:rFonts w:ascii="Calibri" w:hAnsi="Calibri"/>
          <w:b/>
          <w:i w:val="0"/>
          <w:sz w:val="21"/>
        </w:rPr>
        <w:t xml:space="preserve">I: </w:t>
      </w:r>
      <w:r>
        <w:rPr>
          <w:rFonts w:ascii="Calibri" w:hAnsi="Calibri"/>
          <w:i w:val="0"/>
          <w:sz w:val="21"/>
        </w:rPr>
        <w:t xml:space="preserve">The American public and Congress, to build support for aiding the Allies. </w:t>
      </w:r>
      <w:r>
        <w:rPr>
          <w:rFonts w:ascii="Calibri" w:hAnsi="Calibri"/>
          <w:b/>
          <w:i w:val="0"/>
          <w:sz w:val="21"/>
        </w:rPr>
        <w:t xml:space="preserve">P: </w:t>
      </w:r>
      <w:r>
        <w:rPr>
          <w:rFonts w:ascii="Calibri" w:hAnsi="Calibri"/>
          <w:i w:val="0"/>
          <w:sz w:val="21"/>
        </w:rPr>
        <w:t xml:space="preserve">Purpose — to persuade Americans that defending four universal freedoms was worth a larger U.S. role in the world. </w:t>
      </w:r>
      <w:r>
        <w:rPr>
          <w:rFonts w:ascii="Calibri" w:hAnsi="Calibri"/>
          <w:b/>
          <w:i w:val="0"/>
          <w:sz w:val="21"/>
        </w:rPr>
        <w:t xml:space="preserve">POV: </w:t>
      </w:r>
      <w:r>
        <w:rPr>
          <w:rFonts w:ascii="Calibri" w:hAnsi="Calibri"/>
          <w:i w:val="0"/>
          <w:sz w:val="21"/>
        </w:rPr>
        <w:t xml:space="preserve">It reflects Roosevelt’s internationalist view, framing U.S. aid as a moral duty. </w:t>
      </w:r>
      <w:r>
        <w:rPr>
          <w:rFonts w:ascii="Calibri" w:hAnsi="Calibri"/>
          <w:b/>
          <w:i w:val="0"/>
          <w:sz w:val="21"/>
        </w:rPr>
        <w:t xml:space="preserve">O: </w:t>
      </w:r>
      <w:r>
        <w:rPr>
          <w:rFonts w:ascii="Calibri" w:hAnsi="Calibri"/>
          <w:i w:val="0"/>
          <w:sz w:val="21"/>
        </w:rPr>
        <w:t xml:space="preserve">Connects to Lend-Lease and the Atlantic Charter — steps that moved America away from isolationism.</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us46-q2 · pre-field-test]</w:t>
      </w:r>
    </w:p>
    <w:p>
      <w:pPr>
        <w:spacing w:after="100"/>
      </w:pPr>
      <w:r>
        <w:rPr>
          <w:rFonts w:ascii="Calibri" w:cs="Calibri" w:eastAsia="Calibri" w:hAnsi="Calibri"/>
          <w:b/>
          <w:bCs/>
          <w:i w:val="false"/>
          <w:iCs w:val="false"/>
          <w:caps w:val="false"/>
          <w:color w:val="1A1A1A"/>
          <w:sz w:val="21"/>
          <w:szCs w:val="21"/>
        </w:rPr>
        <w:t xml:space="preserve">What were the Four Freedoms, and how did they define American war aims and post-war goals?</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Freedom of Worship, Freedom from Want, and Freedom from Fear—universal principles that justified fighting fascism and shaped post-war international human rights</w:t>
      </w:r>
    </w:p>
    <w:p>
      <w:pPr>
        <w:spacing w:after="20"/>
        <w:ind w:left="260"/>
      </w:pPr>
      <w:r>
        <w:rPr>
          <w:rFonts w:ascii="Calibri" w:cs="Calibri" w:eastAsia="Calibri" w:hAnsi="Calibri"/>
          <w:b w:val="false"/>
          <w:bCs w:val="false"/>
          <w:i w:val="false"/>
          <w:iCs w:val="false"/>
          <w:caps w:val="false"/>
          <w:color w:val="1A1A1A"/>
          <w:sz w:val="20"/>
          <w:szCs w:val="20"/>
        </w:rPr>
        <w:t xml:space="preserve">B. Economic policies for domestic recovery, but this fails to account for the broader historical context,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Military strategies for defeating Germany, despite the fact that multiple sources contradict this view,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Immigration quotas for European refugees, which ignores key developments that shaped the outcome, and this view has been largely revised by modern historical research</w:t>
      </w:r>
    </w:p>
    <w:p>
      <w:pPr>
        <w:spacing w:after="100" w:before="240"/>
      </w:pPr>
      <w:r>
        <w:rPr>
          <w:rFonts w:ascii="Calibri" w:cs="Calibri" w:eastAsia="Calibri" w:hAnsi="Calibri"/>
          <w:b/>
          <w:bCs/>
          <w:i w:val="false"/>
          <w:iCs w:val="false"/>
          <w:caps w:val="false"/>
          <w:color w:val="6B7280"/>
          <w:sz w:val="18"/>
          <w:szCs w:val="18"/>
        </w:rPr>
        <w:t xml:space="preserve">[DOK 1 · item us-54-q04 · pre-field-test]</w:t>
      </w:r>
    </w:p>
    <w:p>
      <w:pPr>
        <w:spacing w:after="100"/>
      </w:pPr>
      <w:r>
        <w:rPr>
          <w:rFonts w:ascii="Calibri" w:cs="Calibri" w:eastAsia="Calibri" w:hAnsi="Calibri"/>
          <w:b/>
          <w:bCs/>
          <w:i w:val="false"/>
          <w:iCs w:val="false"/>
          <w:caps w:val="false"/>
          <w:color w:val="1A1A1A"/>
          <w:sz w:val="21"/>
          <w:szCs w:val="21"/>
        </w:rPr>
        <w:t xml:space="preserve">Martin Luther King Jr.'s 'Letter from Birmingham Jail' (1963) was written in response to —</w:t>
      </w:r>
    </w:p>
    <w:p>
      <w:pPr>
        <w:spacing w:after="20"/>
        <w:ind w:left="260"/>
      </w:pPr>
      <w:r>
        <w:rPr>
          <w:rFonts w:ascii="Calibri" w:cs="Calibri" w:eastAsia="Calibri" w:hAnsi="Calibri"/>
          <w:b w:val="false"/>
          <w:bCs w:val="false"/>
          <w:i w:val="false"/>
          <w:iCs w:val="false"/>
          <w:caps w:val="false"/>
          <w:color w:val="1A1A1A"/>
          <w:sz w:val="20"/>
          <w:szCs w:val="20"/>
        </w:rPr>
        <w:t xml:space="preserve">A. President Kennedy's refusal to support civil rights legislation,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B. A public statement by eight white Alabama clergymen who called King's direct action campaign 'unwise and untimely'</w:t>
      </w:r>
    </w:p>
    <w:p>
      <w:pPr>
        <w:spacing w:after="20"/>
        <w:ind w:left="260"/>
      </w:pPr>
      <w:r>
        <w:rPr>
          <w:rFonts w:ascii="Calibri" w:cs="Calibri" w:eastAsia="Calibri" w:hAnsi="Calibri"/>
          <w:b w:val="false"/>
          <w:bCs w:val="false"/>
          <w:i w:val="false"/>
          <w:iCs w:val="false"/>
          <w:caps w:val="false"/>
          <w:color w:val="1A1A1A"/>
          <w:sz w:val="20"/>
          <w:szCs w:val="20"/>
        </w:rPr>
        <w:t xml:space="preserve">C. Malcolm X's criticism of nonviolent strategy,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D. Congressional opposition to civil rights legislation, which historians consider a secondary factor in this development</w:t>
      </w:r>
    </w:p>
    <w:p>
      <w:pPr>
        <w:spacing w:after="100" w:before="240"/>
      </w:pPr>
      <w:r>
        <w:rPr>
          <w:rFonts w:ascii="Calibri" w:cs="Calibri" w:eastAsia="Calibri" w:hAnsi="Calibri"/>
          <w:b/>
          <w:bCs/>
          <w:i w:val="false"/>
          <w:iCs w:val="false"/>
          <w:caps w:val="false"/>
          <w:color w:val="6B7280"/>
          <w:sz w:val="18"/>
          <w:szCs w:val="18"/>
        </w:rPr>
        <w:t xml:space="preserve">[DOK 3 · item u1-us46-dok3-tc · pre-field-test]</w:t>
      </w:r>
    </w:p>
    <w:p>
      <w:pPr>
        <w:spacing w:after="100"/>
      </w:pPr>
      <w:r>
        <w:rPr>
          <w:rFonts w:ascii="Calibri" w:cs="Calibri" w:eastAsia="Calibri" w:hAnsi="Calibri"/>
          <w:b/>
          <w:bCs/>
          <w:i w:val="false"/>
          <w:iCs w:val="false"/>
          <w:caps w:val="false"/>
          <w:color w:val="1A1A1A"/>
          <w:sz w:val="21"/>
          <w:szCs w:val="21"/>
        </w:rPr>
        <w:t xml:space="preserve">How did the Atlantic Charter establish principles for the post-war international order?</w:t>
      </w:r>
    </w:p>
    <w:p>
      <w:pPr>
        <w:spacing w:after="20"/>
        <w:ind w:left="260"/>
      </w:pPr>
      <w:r>
        <w:rPr>
          <w:rFonts w:ascii="Calibri" w:cs="Calibri" w:eastAsia="Calibri" w:hAnsi="Calibri"/>
          <w:b w:val="false"/>
          <w:bCs w:val="false"/>
          <w:i w:val="false"/>
          <w:iCs w:val="false"/>
          <w:caps w:val="false"/>
          <w:color w:val="1A1A1A"/>
          <w:sz w:val="20"/>
          <w:szCs w:val="20"/>
        </w:rPr>
        <w:t xml:space="preserve">A. It focused only on immediate military strategy, yet the available evidence points to a different conclusion,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It established principles including self-determination, free trade, collective security, and disarmament that became the foundation for the United Nations and post-war international law</w:t>
      </w:r>
    </w:p>
    <w:p>
      <w:pPr>
        <w:spacing w:after="20"/>
        <w:ind w:left="260"/>
      </w:pPr>
      <w:r>
        <w:rPr>
          <w:rFonts w:ascii="Calibri" w:cs="Calibri" w:eastAsia="Calibri" w:hAnsi="Calibri"/>
          <w:b w:val="false"/>
          <w:bCs w:val="false"/>
          <w:i w:val="false"/>
          <w:iCs w:val="false"/>
          <w:caps w:val="false"/>
          <w:color w:val="1A1A1A"/>
          <w:sz w:val="20"/>
          <w:szCs w:val="20"/>
        </w:rPr>
        <w:t xml:space="preserve">C. It divided the world into American and British spheres of influence, despite the fact that multiple sources contradict this view,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lasting impact on international relations, though this interpretation lacks supporting historical evidence,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Between 1937 and 1941, President Roosevelt steadily moved the United States away from isolationism toward supporting the Allies. </w:t>
      </w:r>
      <w:r>
        <w:rPr>
          <w:rFonts w:ascii="Calibri" w:hAnsi="Calibri"/>
          <w:b/>
          <w:i w:val="0"/>
          <w:sz w:val="21"/>
        </w:rPr>
        <w:t xml:space="preserve">Evidence: </w:t>
      </w:r>
      <w:r>
        <w:rPr>
          <w:rFonts w:ascii="Calibri" w:hAnsi="Calibri"/>
          <w:i w:val="0"/>
          <w:sz w:val="21"/>
        </w:rPr>
        <w:t xml:space="preserve">In the Four Freedoms Speech (January 1941) he called for defending universal freedoms everywhere in the world, and the Lend-Lease Act allowed the U.S. to supply weapons to Britain without sending troops. </w:t>
      </w:r>
      <w:r>
        <w:rPr>
          <w:rFonts w:ascii="Calibri" w:hAnsi="Calibri"/>
          <w:b/>
          <w:i w:val="0"/>
          <w:sz w:val="21"/>
        </w:rPr>
        <w:t xml:space="preserve">Reasoning: </w:t>
      </w:r>
      <w:r>
        <w:rPr>
          <w:rFonts w:ascii="Calibri" w:hAnsi="Calibri"/>
          <w:i w:val="0"/>
          <w:sz w:val="21"/>
        </w:rPr>
        <w:t xml:space="preserve">These steps show FDR used both speeches and policy to prepare Americans for a larger global role while stopping short of an immediate declaration of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Plan it first (optional)</w:t>
      </w:r>
    </w:p>
    <w:p>
      <w:pPr>
        <w:spacing w:before="80" w:after="0"/>
      </w:pPr>
      <w:r>
        <w:rPr>
          <w:rFonts w:ascii="Calibri" w:hAnsi="Calibri"/>
          <w:b/>
          <w:i w:val="0"/>
          <w:color w:val="1B2A4A"/>
          <w:sz w:val="21"/>
        </w:rPr>
        <w:t>My claim:</w:t>
      </w:r>
    </w:p>
    <w:p>
      <w:pPr>
        <w:spacing w:before="0" w:after="0" w:line="460" w:lineRule="exact"/>
        <w:pBdr>
          <w:bottom w:val="single" w:sz="8" w:space="1" w:color="9AA0AB"/>
        </w:pBdr>
      </w:pPr>
    </w:p>
    <w:p>
      <w:pPr>
        <w:spacing w:before="80" w:after="0"/>
      </w:pPr>
      <w:r>
        <w:rPr>
          <w:rFonts w:ascii="Calibri" w:hAnsi="Calibri"/>
          <w:b/>
          <w:i w:val="0"/>
          <w:color w:val="1B2A4A"/>
          <w:sz w:val="21"/>
        </w:rPr>
        <w:t>Evidence 1:</w:t>
      </w:r>
    </w:p>
    <w:p>
      <w:pPr>
        <w:spacing w:before="0" w:after="0" w:line="460" w:lineRule="exact"/>
        <w:pBdr>
          <w:bottom w:val="single" w:sz="8" w:space="1" w:color="9AA0AB"/>
        </w:pBdr>
      </w:pPr>
    </w:p>
    <w:p>
      <w:pPr>
        <w:spacing w:before="80" w:after="0"/>
      </w:pPr>
      <w:r>
        <w:rPr>
          <w:rFonts w:ascii="Calibri" w:hAnsi="Calibri"/>
          <w:b/>
          <w:i w:val="0"/>
          <w:color w:val="1B2A4A"/>
          <w:sz w:val="21"/>
        </w:rPr>
        <w:t>Evidence 2:</w:t>
      </w:r>
    </w:p>
    <w:p>
      <w:pPr>
        <w:spacing w:before="0" w:after="0" w:line="460" w:lineRule="exact"/>
        <w:pBdr>
          <w:bottom w:val="single" w:sz="8" w:space="1" w:color="9AA0AB"/>
        </w:pBdr>
      </w:pPr>
    </w:p>
    <w:p>
      <w:pPr>
        <w:spacing w:before="80" w:after="0"/>
      </w:pPr>
      <w:r>
        <w:rPr>
          <w:rFonts w:ascii="Calibri" w:hAnsi="Calibri"/>
          <w:b/>
          <w:i w:val="0"/>
          <w:color w:val="1B2A4A"/>
          <w:sz w:val="21"/>
        </w:rPr>
        <w:t>My reasoning (how the evidence proves the claim):</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U.S. Response to the Holocaust: Analyze the response of the U.S. to the plight of European Jews before the start of the war, the U.S. liberation of concentration camps during the war, and the immigration of Holocaust survivors after the war.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u.S. Response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liberation of Concentration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post-War Immigration of Holocaust Survivors?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before="18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before="18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before="18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q-us49-dok2-1 · pre-field-test]</w:t>
      </w:r>
    </w:p>
    <w:p>
      <w:pPr>
        <w:spacing w:after="100"/>
      </w:pPr>
      <w:r>
        <w:rPr>
          <w:rFonts w:ascii="Calibri" w:cs="Calibri" w:eastAsia="Calibri" w:hAnsi="Calibri"/>
          <w:b/>
          <w:bCs/>
          <w:i w:val="false"/>
          <w:iCs w:val="false"/>
          <w:caps w:val="false"/>
          <w:color w:val="1A1A1A"/>
          <w:sz w:val="21"/>
          <w:szCs w:val="21"/>
        </w:rPr>
        <w:t xml:space="preserve">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before="240"/>
      </w:pPr>
      <w:r>
        <w:rPr>
          <w:rFonts w:ascii="Calibri" w:cs="Calibri" w:eastAsia="Calibri" w:hAnsi="Calibri"/>
          <w:b/>
          <w:bCs/>
          <w:i w:val="false"/>
          <w:iCs w:val="false"/>
          <w:caps w:val="false"/>
          <w:color w:val="6B7280"/>
          <w:sz w:val="18"/>
          <w:szCs w:val="18"/>
        </w:rPr>
        <w:t xml:space="preserve">[DOK 2 · item q-us49-dok3-1 · pre-field-test]</w:t>
      </w:r>
    </w:p>
    <w:p>
      <w:pPr>
        <w:spacing w:after="100"/>
      </w:pPr>
      <w:r>
        <w:rPr>
          <w:rFonts w:ascii="Calibri" w:cs="Calibri" w:eastAsia="Calibri" w:hAnsi="Calibri"/>
          <w:b/>
          <w:bCs/>
          <w:i w:val="false"/>
          <w:iCs w:val="false"/>
          <w:caps w:val="false"/>
          <w:color w:val="1A1A1A"/>
          <w:sz w:val="21"/>
          <w:szCs w:val="21"/>
        </w:rPr>
        <w:t xml:space="preserve">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B.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after="100" w:before="240"/>
      </w:pPr>
      <w:r>
        <w:rPr>
          <w:rFonts w:ascii="Calibri" w:cs="Calibri" w:eastAsia="Calibri" w:hAnsi="Calibri"/>
          <w:b/>
          <w:bCs/>
          <w:i w:val="false"/>
          <w:iCs w:val="false"/>
          <w:caps w:val="false"/>
          <w:color w:val="6B7280"/>
          <w:sz w:val="18"/>
          <w:szCs w:val="18"/>
        </w:rPr>
        <w:t xml:space="preserve">[DOK 3 · item u1-us47-dok3-tc · pre-field-test]</w:t>
      </w:r>
    </w:p>
    <w:p>
      <w:pPr>
        <w:spacing w:after="100"/>
      </w:pPr>
      <w:r>
        <w:rPr>
          <w:rFonts w:ascii="Calibri" w:cs="Calibri" w:eastAsia="Calibri" w:hAnsi="Calibri"/>
          <w:b/>
          <w:bCs/>
          <w:i w:val="false"/>
          <w:iCs w:val="false"/>
          <w:caps w:val="false"/>
          <w:color w:val="1A1A1A"/>
          <w:sz w:val="21"/>
          <w:szCs w:val="21"/>
        </w:rPr>
        <w:t xml:space="preserve">How did U.S. immigration restrictions and public attitudes limit American response to Jewish refugees before WWII?</w:t>
      </w:r>
    </w:p>
    <w:p>
      <w:pPr>
        <w:spacing w:after="20"/>
        <w:ind w:left="260"/>
      </w:pPr>
      <w:r>
        <w:rPr>
          <w:rFonts w:ascii="Calibri" w:cs="Calibri" w:eastAsia="Calibri" w:hAnsi="Calibri"/>
          <w:b w:val="false"/>
          <w:bCs w:val="false"/>
          <w:i w:val="false"/>
          <w:iCs w:val="false"/>
          <w:caps w:val="false"/>
          <w:color w:val="1A1A1A"/>
          <w:sz w:val="20"/>
          <w:szCs w:val="20"/>
        </w:rPr>
        <w:t xml:space="preserve">A. The U.S. welcomed all Jewish refugees without restriction, which ignores key developments that shaped the outcome,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B. Only economic factors affected refugee policy,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The National Origins Act quotas, consular obstruction, anti-Semitism, isolationism, and economic fears during the Depression combined to severely limit Jewish immigration</w:t>
      </w:r>
    </w:p>
    <w:p>
      <w:pPr>
        <w:spacing w:after="20"/>
        <w:ind w:left="260"/>
      </w:pPr>
      <w:r>
        <w:rPr>
          <w:rFonts w:ascii="Calibri" w:cs="Calibri" w:eastAsia="Calibri" w:hAnsi="Calibri"/>
          <w:b w:val="false"/>
          <w:bCs w:val="false"/>
          <w:i w:val="false"/>
          <w:iCs w:val="false"/>
          <w:caps w:val="false"/>
          <w:color w:val="1A1A1A"/>
          <w:sz w:val="20"/>
          <w:szCs w:val="20"/>
        </w:rPr>
        <w:t xml:space="preserve">D. The U.S. had no immigration restrictions in the 1930s, but this oversimplifies the complex factors at work,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American Entry into World War II: Explain the reasons for American entry into World War II, including the attack on Pearl Harbor.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European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Pacific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attack on Pearl Harbor (December 7,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before="18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before="18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before="18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us-49-x017 · pre-field-test]</w:t>
      </w:r>
    </w:p>
    <w:p>
      <w:pPr>
        <w:spacing w:after="100"/>
      </w:pPr>
      <w:r>
        <w:rPr>
          <w:rFonts w:ascii="Calibri" w:cs="Calibri" w:eastAsia="Calibri" w:hAnsi="Calibri"/>
          <w:b/>
          <w:bCs/>
          <w:i w:val="false"/>
          <w:iCs w:val="false"/>
          <w:caps w:val="false"/>
          <w:color w:val="1A1A1A"/>
          <w:sz w:val="21"/>
          <w:szCs w:val="21"/>
        </w:rPr>
        <w:t xml:space="preserve">China's entry into the Korean War in October 1950 transformed the conflict by —</w:t>
      </w:r>
    </w:p>
    <w:p>
      <w:pPr>
        <w:spacing w:after="20"/>
        <w:ind w:left="260"/>
      </w:pPr>
      <w:r>
        <w:rPr>
          <w:rFonts w:ascii="Calibri" w:cs="Calibri" w:eastAsia="Calibri" w:hAnsi="Calibri"/>
          <w:b w:val="false"/>
          <w:bCs w:val="false"/>
          <w:i w:val="false"/>
          <w:iCs w:val="false"/>
          <w:caps w:val="false"/>
          <w:color w:val="1A1A1A"/>
          <w:sz w:val="20"/>
          <w:szCs w:val="20"/>
        </w:rPr>
        <w:t xml:space="preserve">A. Inflicting massive casualties near the Yalu River, reversing Allied advances and shifting American war aims from reunification to armistice</w:t>
      </w:r>
    </w:p>
    <w:p>
      <w:pPr>
        <w:spacing w:after="20"/>
        <w:ind w:left="260"/>
      </w:pPr>
      <w:r>
        <w:rPr>
          <w:rFonts w:ascii="Calibri" w:cs="Calibri" w:eastAsia="Calibri" w:hAnsi="Calibri"/>
          <w:b w:val="false"/>
          <w:bCs w:val="false"/>
          <w:i w:val="false"/>
          <w:iCs w:val="false"/>
          <w:caps w:val="false"/>
          <w:color w:val="1A1A1A"/>
          <w:sz w:val="20"/>
          <w:szCs w:val="20"/>
        </w:rPr>
        <w:t xml:space="preserve">B. Immediately overwhelming and forcing the surrender of UN forces, compelling acceptance of Chinese armistice terms</w:t>
      </w:r>
    </w:p>
    <w:p>
      <w:pPr>
        <w:spacing w:after="20"/>
        <w:ind w:left="260"/>
      </w:pPr>
      <w:r>
        <w:rPr>
          <w:rFonts w:ascii="Calibri" w:cs="Calibri" w:eastAsia="Calibri" w:hAnsi="Calibri"/>
          <w:b w:val="false"/>
          <w:bCs w:val="false"/>
          <w:i w:val="false"/>
          <w:iCs w:val="false"/>
          <w:caps w:val="false"/>
          <w:color w:val="1A1A1A"/>
          <w:sz w:val="20"/>
          <w:szCs w:val="20"/>
        </w:rPr>
        <w:t xml:space="preserve">C. Drawing the Soviet Union into direct military combat alongside Chinese and North Korean forces against the UN</w:t>
      </w:r>
    </w:p>
    <w:p>
      <w:pPr>
        <w:spacing w:after="20"/>
        <w:ind w:left="260"/>
      </w:pPr>
      <w:r>
        <w:rPr>
          <w:rFonts w:ascii="Calibri" w:cs="Calibri" w:eastAsia="Calibri" w:hAnsi="Calibri"/>
          <w:b w:val="false"/>
          <w:bCs w:val="false"/>
          <w:i w:val="false"/>
          <w:iCs w:val="false"/>
          <w:caps w:val="false"/>
          <w:color w:val="1A1A1A"/>
          <w:sz w:val="20"/>
          <w:szCs w:val="20"/>
        </w:rPr>
        <w:t xml:space="preserve">D. Prompting the United Nations to formally authorize nuclear retaliation strikes against Chinese territory and forces</w:t>
      </w:r>
    </w:p>
    <w:p>
      <w:pPr>
        <w:spacing w:after="100" w:before="240"/>
      </w:pPr>
      <w:r>
        <w:rPr>
          <w:rFonts w:ascii="Calibri" w:cs="Calibri" w:eastAsia="Calibri" w:hAnsi="Calibri"/>
          <w:b/>
          <w:bCs/>
          <w:i w:val="false"/>
          <w:iCs w:val="false"/>
          <w:caps w:val="false"/>
          <w:color w:val="6B7280"/>
          <w:sz w:val="18"/>
          <w:szCs w:val="18"/>
        </w:rPr>
        <w:t xml:space="preserve">[DOK 2 · item U6-DOK2-0011 · pre-field-test]</w:t>
      </w:r>
    </w:p>
    <w:p>
      <w:pPr>
        <w:spacing w:after="100"/>
      </w:pPr>
      <w:r>
        <w:rPr>
          <w:rFonts w:ascii="Calibri" w:cs="Calibri" w:eastAsia="Calibri" w:hAnsi="Calibri"/>
          <w:b/>
          <w:bCs/>
          <w:i w:val="false"/>
          <w:iCs w:val="false"/>
          <w:caps w:val="false"/>
          <w:color w:val="1A1A1A"/>
          <w:sz w:val="21"/>
          <w:szCs w:val="21"/>
        </w:rPr>
        <w:t xml:space="preserve">How did women's large-scale entry into the workforce during World War II challenge traditional social expectations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A. It permanently ended the expectation that women would return to domestic roles after the war</w:t>
      </w:r>
    </w:p>
    <w:p>
      <w:pPr>
        <w:spacing w:after="20"/>
        <w:ind w:left="260"/>
      </w:pPr>
      <w:r>
        <w:rPr>
          <w:rFonts w:ascii="Calibri" w:cs="Calibri" w:eastAsia="Calibri" w:hAnsi="Calibri"/>
          <w:b w:val="false"/>
          <w:bCs w:val="false"/>
          <w:i w:val="false"/>
          <w:iCs w:val="false"/>
          <w:caps w:val="false"/>
          <w:color w:val="1A1A1A"/>
          <w:sz w:val="20"/>
          <w:szCs w:val="20"/>
        </w:rPr>
        <w:t xml:space="preserve">B. It demonstrated that women could perform industrial and technical jobs previously considered exclusively male, challenging gender-based occupational limits</w:t>
      </w:r>
    </w:p>
    <w:p>
      <w:pPr>
        <w:spacing w:after="20"/>
        <w:ind w:left="260"/>
      </w:pPr>
      <w:r>
        <w:rPr>
          <w:rFonts w:ascii="Calibri" w:cs="Calibri" w:eastAsia="Calibri" w:hAnsi="Calibri"/>
          <w:b w:val="false"/>
          <w:bCs w:val="false"/>
          <w:i w:val="false"/>
          <w:iCs w:val="false"/>
          <w:caps w:val="false"/>
          <w:color w:val="1A1A1A"/>
          <w:sz w:val="20"/>
          <w:szCs w:val="20"/>
        </w:rPr>
        <w:t xml:space="preserve">C. It caused Congress to immediately pass equal pay legislation to ensure women earned the same wages as men</w:t>
      </w:r>
    </w:p>
    <w:p>
      <w:pPr>
        <w:spacing w:after="20"/>
        <w:ind w:left="260"/>
      </w:pPr>
      <w:r>
        <w:rPr>
          <w:rFonts w:ascii="Calibri" w:cs="Calibri" w:eastAsia="Calibri" w:hAnsi="Calibri"/>
          <w:b w:val="false"/>
          <w:bCs w:val="false"/>
          <w:i w:val="false"/>
          <w:iCs w:val="false"/>
          <w:caps w:val="false"/>
          <w:color w:val="1A1A1A"/>
          <w:sz w:val="20"/>
          <w:szCs w:val="20"/>
        </w:rPr>
        <w:t xml:space="preserve">D. It led the military to commission women as officers with full command authority over male soldiers</w:t>
      </w:r>
    </w:p>
    <w:p>
      <w:pPr>
        <w:spacing w:after="100" w:before="240"/>
      </w:pPr>
      <w:r>
        <w:rPr>
          <w:rFonts w:ascii="Calibri" w:cs="Calibri" w:eastAsia="Calibri" w:hAnsi="Calibri"/>
          <w:b/>
          <w:bCs/>
          <w:i w:val="false"/>
          <w:iCs w:val="false"/>
          <w:caps w:val="false"/>
          <w:color w:val="6B7280"/>
          <w:sz w:val="18"/>
          <w:szCs w:val="18"/>
        </w:rPr>
        <w:t xml:space="preserve">[DOK 3 · item u1-us48-dok3-tc · pre-field-test]</w:t>
      </w:r>
    </w:p>
    <w:p>
      <w:pPr>
        <w:spacing w:after="100"/>
      </w:pPr>
      <w:r>
        <w:rPr>
          <w:rFonts w:ascii="Calibri" w:cs="Calibri" w:eastAsia="Calibri" w:hAnsi="Calibri"/>
          <w:b/>
          <w:bCs/>
          <w:i w:val="false"/>
          <w:iCs w:val="false"/>
          <w:caps w:val="false"/>
          <w:color w:val="1A1A1A"/>
          <w:sz w:val="21"/>
          <w:szCs w:val="21"/>
        </w:rPr>
        <w:t xml:space="preserve">How did the Pearl Harbor attack unite American public opinion and end isolationism?</w:t>
      </w:r>
    </w:p>
    <w:p>
      <w:pPr>
        <w:spacing w:after="20"/>
        <w:ind w:left="260"/>
      </w:pPr>
      <w:r>
        <w:rPr>
          <w:rFonts w:ascii="Calibri" w:cs="Calibri" w:eastAsia="Calibri" w:hAnsi="Calibri"/>
          <w:b w:val="false"/>
          <w:bCs w:val="false"/>
          <w:i w:val="false"/>
          <w:iCs w:val="false"/>
          <w:caps w:val="false"/>
          <w:color w:val="1A1A1A"/>
          <w:sz w:val="20"/>
          <w:szCs w:val="20"/>
        </w:rPr>
        <w:t xml:space="preserve">A. Public opinion remained divided after Pearl Harbor, which contradicts the primary source evidence from this era,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Isolationism continued throughout the war,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Pearl Harbor had no effect on public opinion,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The surprise attack shocked Americans, Roosevelt's "Date of Infamy" speech galvanized the nation, and Congress declared war with only one dissenting vote, destroying isolationist opposition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WWII Leaders &amp; Key Figures: Identify the roles and the significant actions of the following individuals in World War II: Winston Churchill, Dwight D. Eisenhower, Adolf Hitler, Douglas MacArthur, George C. Marshall, Benito Mussolini, President Franklin D. Roosevelt, Joseph Stalin, Hideki Tojo, President Harry S. Truman.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Political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Military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axis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before="18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before="18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before="18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q-us45-dok2-2-b · pre-field-test]</w:t>
      </w:r>
    </w:p>
    <w:p>
      <w:pPr>
        <w:spacing w:after="100"/>
      </w:pPr>
      <w:r>
        <w:rPr>
          <w:rFonts w:ascii="Calibri" w:cs="Calibri" w:eastAsia="Calibri" w:hAnsi="Calibri"/>
          <w:b/>
          <w:bCs/>
          <w:i w:val="false"/>
          <w:iCs w:val="false"/>
          <w:caps w:val="false"/>
          <w:color w:val="1A1A1A"/>
          <w:sz w:val="21"/>
          <w:szCs w:val="21"/>
        </w:rPr>
        <w:t xml:space="preserve">What methods did totalitarian leaders like Hitler, Mussolini, and Stalin share in maintaining power?</w:t>
      </w:r>
    </w:p>
    <w:p>
      <w:pPr>
        <w:spacing w:after="20"/>
        <w:ind w:left="260"/>
      </w:pPr>
      <w:r>
        <w:rPr>
          <w:rFonts w:ascii="Calibri" w:cs="Calibri" w:eastAsia="Calibri" w:hAnsi="Calibri"/>
          <w:b w:val="false"/>
          <w:bCs w:val="false"/>
          <w:i w:val="false"/>
          <w:iCs w:val="false"/>
          <w:caps w:val="false"/>
          <w:color w:val="1A1A1A"/>
          <w:sz w:val="20"/>
          <w:szCs w:val="20"/>
        </w:rPr>
        <w:t xml:space="preserve">A. Propaganda, secret police, censorship, and elimination of political opposition</w:t>
      </w:r>
    </w:p>
    <w:p>
      <w:pPr>
        <w:spacing w:after="20"/>
        <w:ind w:left="260"/>
      </w:pPr>
      <w:r>
        <w:rPr>
          <w:rFonts w:ascii="Calibri" w:cs="Calibri" w:eastAsia="Calibri" w:hAnsi="Calibri"/>
          <w:b w:val="false"/>
          <w:bCs w:val="false"/>
          <w:i w:val="false"/>
          <w:iCs w:val="false"/>
          <w:caps w:val="false"/>
          <w:color w:val="1A1A1A"/>
          <w:sz w:val="20"/>
          <w:szCs w:val="20"/>
        </w:rPr>
        <w:t xml:space="preserve">B. Insured bank deposits to prevent people from losing savings when banks failed</w:t>
      </w:r>
    </w:p>
    <w:p>
      <w:pPr>
        <w:spacing w:after="20"/>
        <w:ind w:left="260"/>
      </w:pPr>
      <w:r>
        <w:rPr>
          <w:rFonts w:ascii="Calibri" w:cs="Calibri" w:eastAsia="Calibri" w:hAnsi="Calibri"/>
          <w:b w:val="false"/>
          <w:bCs w:val="false"/>
          <w:i w:val="false"/>
          <w:iCs w:val="false"/>
          <w:caps w:val="false"/>
          <w:color w:val="1A1A1A"/>
          <w:sz w:val="20"/>
          <w:szCs w:val="20"/>
        </w:rPr>
        <w:t xml:space="preserve">C. Group of university professors and policy experts who designed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D. Program that brought electricity to rural farms and homes for the first time</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u1-us49-dok3-tc · pre-field-test]</w:t>
      </w:r>
    </w:p>
    <w:p>
      <w:pPr>
        <w:spacing w:after="100"/>
      </w:pPr>
      <w:r>
        <w:rPr>
          <w:rFonts w:ascii="Calibri" w:cs="Calibri" w:eastAsia="Calibri" w:hAnsi="Calibri"/>
          <w:b/>
          <w:bCs/>
          <w:i w:val="false"/>
          <w:iCs w:val="false"/>
          <w:caps w:val="false"/>
          <w:color w:val="1A1A1A"/>
          <w:sz w:val="21"/>
          <w:szCs w:val="21"/>
        </w:rPr>
        <w:t xml:space="preserve">How did Allied leaders like Roosevelt, Churchill, and Stalin coordinate their war efforts despite different goals?</w:t>
      </w:r>
    </w:p>
    <w:p>
      <w:pPr>
        <w:spacing w:after="20"/>
        <w:ind w:left="260"/>
      </w:pPr>
      <w:r>
        <w:rPr>
          <w:rFonts w:ascii="Calibri" w:cs="Calibri" w:eastAsia="Calibri" w:hAnsi="Calibri"/>
          <w:b w:val="false"/>
          <w:bCs w:val="false"/>
          <w:i w:val="false"/>
          <w:iCs w:val="false"/>
          <w:caps w:val="false"/>
          <w:color w:val="1A1A1A"/>
          <w:sz w:val="20"/>
          <w:szCs w:val="20"/>
        </w:rPr>
        <w:t xml:space="preserve">A. Through conferences at Tehran and Yalta, the "Europe First" strategy, and division of responsibilities, they maintained cooperation despite tensions over post-war Europe and different ideological systems</w:t>
      </w:r>
    </w:p>
    <w:p>
      <w:pPr>
        <w:spacing w:after="20"/>
        <w:ind w:left="260"/>
      </w:pPr>
      <w:r>
        <w:rPr>
          <w:rFonts w:ascii="Calibri" w:cs="Calibri" w:eastAsia="Calibri" w:hAnsi="Calibri"/>
          <w:b w:val="false"/>
          <w:bCs w:val="false"/>
          <w:i w:val="false"/>
          <w:iCs w:val="false"/>
          <w:caps w:val="false"/>
          <w:color w:val="1A1A1A"/>
          <w:sz w:val="20"/>
          <w:szCs w:val="20"/>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C. Stalin made all decisions for the alliance, though this interpretation lacks supporting historical evidence,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They fought completely separate wars, although historical sources do not support this conclusion and oversimplifies the complex factors at work during this period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Major WWII Battles: Midway, Iwo Jima, Okinawa &amp; D-Day: Explain the role of geographic and military factors on the outcomes of battles in the Pacific and European theaters of war, including the Battles of Midway, Iwo Jima, Okinawa, and D-Day.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Midway (June 1942)?</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Iwo Jima (February-March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Okinawa (April-June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before="18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before="18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before="18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q-us50-dok2-1 · pre-field-test]</w:t>
      </w:r>
    </w:p>
    <w:p>
      <w:pPr>
        <w:spacing w:after="100"/>
      </w:pPr>
      <w:r>
        <w:rPr>
          <w:rFonts w:ascii="Calibri" w:cs="Calibri" w:eastAsia="Calibri" w:hAnsi="Calibri"/>
          <w:b/>
          <w:bCs/>
          <w:i w:val="false"/>
          <w:iCs w:val="false"/>
          <w:caps w:val="false"/>
          <w:color w:val="1A1A1A"/>
          <w:sz w:val="21"/>
          <w:szCs w:val="21"/>
        </w:rPr>
        <w:t xml:space="preserve">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B.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u1-us50-dok3-tc · pre-field-test]</w:t>
      </w:r>
    </w:p>
    <w:p>
      <w:pPr>
        <w:spacing w:after="100"/>
      </w:pPr>
      <w:r>
        <w:rPr>
          <w:rFonts w:ascii="Calibri" w:cs="Calibri" w:eastAsia="Calibri" w:hAnsi="Calibri"/>
          <w:b/>
          <w:bCs/>
          <w:i w:val="false"/>
          <w:iCs w:val="false"/>
          <w:caps w:val="false"/>
          <w:color w:val="1A1A1A"/>
          <w:sz w:val="21"/>
          <w:szCs w:val="21"/>
        </w:rPr>
        <w:t xml:space="preserve">How did geographic features of the Pacific islands affect American military strategy in battles like Midway and Iwo Jima?</w:t>
      </w:r>
    </w:p>
    <w:p>
      <w:pPr>
        <w:spacing w:after="20"/>
        <w:ind w:left="260"/>
      </w:pPr>
      <w:r>
        <w:rPr>
          <w:rFonts w:ascii="Calibri" w:cs="Calibri" w:eastAsia="Calibri" w:hAnsi="Calibri"/>
          <w:b w:val="false"/>
          <w:bCs w:val="false"/>
          <w:i w:val="false"/>
          <w:iCs w:val="false"/>
          <w:caps w:val="false"/>
          <w:color w:val="1A1A1A"/>
          <w:sz w:val="20"/>
          <w:szCs w:val="20"/>
        </w:rPr>
        <w:t xml:space="preserve">A. Geography had no effect on Pacific strategy, though this interpretation lacks supporting historical evidence,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Midway's central location made it strategically vital, while Iwo Jima's volcanic terrain created natural fortifications requiring costly direct assault to secure airfields needed for bombing Japan</w:t>
      </w:r>
    </w:p>
    <w:p>
      <w:pPr>
        <w:spacing w:after="20"/>
        <w:ind w:left="260"/>
      </w:pPr>
      <w:r>
        <w:rPr>
          <w:rFonts w:ascii="Calibri" w:cs="Calibri" w:eastAsia="Calibri" w:hAnsi="Calibri"/>
          <w:b w:val="false"/>
          <w:bCs w:val="false"/>
          <w:i w:val="false"/>
          <w:iCs w:val="false"/>
          <w:caps w:val="false"/>
          <w:color w:val="1A1A1A"/>
          <w:sz w:val="20"/>
          <w:szCs w:val="20"/>
        </w:rPr>
        <w:t xml:space="preserve">C. All Pacific islands were geographically identical, which does not reflect the consensus among historians, but the historical evidence paints a more nuanced picture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American forces avoided geographic challenges entirely, which does not align with the documented historical record, and this view has been largely revised by modern historical research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Special Fighting Forces in WWII: Identify the roles and sacrifices of individual American soldiers, as well as the unique contributions of special fighting forces such as the Tuskegee Airmen, the 442nd Regimental Combat team, the 101st Airborne, and the Navajo Code Talkers.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tuskegee Airmen?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442nd Regimental Combat Team?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101st Airborne Division?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before="18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before="18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before="18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before="18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us51-q3 · pre-field-test]</w:t>
      </w:r>
    </w:p>
    <w:p>
      <w:pPr>
        <w:spacing w:after="100"/>
      </w:pPr>
      <w:r>
        <w:rPr>
          <w:rFonts w:ascii="Calibri" w:cs="Calibri" w:eastAsia="Calibri" w:hAnsi="Calibri"/>
          <w:b/>
          <w:bCs/>
          <w:i w:val="false"/>
          <w:iCs w:val="false"/>
          <w:caps w:val="false"/>
          <w:color w:val="1A1A1A"/>
          <w:sz w:val="21"/>
          <w:szCs w:val="21"/>
        </w:rPr>
        <w:t xml:space="preserve">How did the Navajo Code Talkers use their cultural heritage to create an unbreakable military communication system?</w:t>
      </w:r>
    </w:p>
    <w:p>
      <w:pPr>
        <w:spacing w:after="20"/>
        <w:ind w:left="260"/>
      </w:pPr>
      <w:r>
        <w:rPr>
          <w:rFonts w:ascii="Calibri" w:cs="Calibri" w:eastAsia="Calibri" w:hAnsi="Calibri"/>
          <w:b w:val="false"/>
          <w:bCs w:val="false"/>
          <w:i w:val="false"/>
          <w:iCs w:val="false"/>
          <w:caps w:val="false"/>
          <w:color w:val="1A1A1A"/>
          <w:sz w:val="20"/>
          <w:szCs w:val="20"/>
        </w:rPr>
        <w:t xml:space="preserve">A. They developed a code based on the Navajo language, which had no written form and was unknown to the enemy, providing unbreakable battlefield communications throughout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code was eventually broken by the Japanese, but the historical record tells a more complex story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They used standard military codes translated into Navajo, although this view has been largely discredited by scholars,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Code Talkers served only in a single battle, which ignores key developments that shaped the outcome, which ignores significant political and cultural developments of the era</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u1-us51-dok3-tc · pre-field-test]</w:t>
      </w:r>
    </w:p>
    <w:p>
      <w:pPr>
        <w:spacing w:after="100"/>
      </w:pPr>
      <w:r>
        <w:rPr>
          <w:rFonts w:ascii="Calibri" w:cs="Calibri" w:eastAsia="Calibri" w:hAnsi="Calibri"/>
          <w:b/>
          <w:bCs/>
          <w:i w:val="false"/>
          <w:iCs w:val="false"/>
          <w:caps w:val="false"/>
          <w:color w:val="1A1A1A"/>
          <w:sz w:val="21"/>
          <w:szCs w:val="21"/>
        </w:rPr>
        <w:t xml:space="preserve">Why is the service of the 442nd Regimental Combat Team particularly significant given the internment of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A. Their service had no connection to internment policies, but the historical record tells a more complex story,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The 442nd was composed of non-Japanese American soldiers, but this fails to account for the broader historical context,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Japanese American soldiers volunteered to fight for a country that imprisoned their families, becoming the most decorated unit of their size while proving their loyalty despite profound injustice</w:t>
      </w:r>
    </w:p>
    <w:p>
      <w:pPr>
        <w:spacing w:after="20"/>
        <w:ind w:left="260"/>
      </w:pPr>
      <w:r>
        <w:rPr>
          <w:rFonts w:ascii="Calibri" w:cs="Calibri" w:eastAsia="Calibri" w:hAnsi="Calibri"/>
          <w:b w:val="false"/>
          <w:bCs w:val="false"/>
          <w:i w:val="false"/>
          <w:iCs w:val="false"/>
          <w:caps w:val="false"/>
          <w:color w:val="1A1A1A"/>
          <w:sz w:val="20"/>
          <w:szCs w:val="20"/>
        </w:rPr>
        <w:t xml:space="preserve">D. They served only in the Pacific theater, but this fails to account for the broader historical context and does not reflect the scholarly consensus on this topic,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Women in World War II: Examine and explain the entry of large numbers of women into the workforce and armed forces during World War II and the subsequent impact on American society.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Leading to Women's Participation?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challenges and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Production and Economy?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before="18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before="18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before="18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q-us46-dok2-5 · pre-field-test]</w:t>
      </w:r>
    </w:p>
    <w:p>
      <w:pPr>
        <w:spacing w:after="100"/>
      </w:pPr>
      <w:r>
        <w:rPr>
          <w:rFonts w:ascii="Calibri" w:cs="Calibri" w:eastAsia="Calibri" w:hAnsi="Calibri"/>
          <w:b/>
          <w:bCs/>
          <w:i w:val="false"/>
          <w:iCs w:val="false"/>
          <w:caps w:val="false"/>
          <w:color w:val="1A1A1A"/>
          <w:sz w:val="21"/>
          <w:szCs w:val="21"/>
        </w:rPr>
        <w:t xml:space="preserve">How did the New Deal affect women's roles in society and government?</w:t>
      </w:r>
    </w:p>
    <w:p>
      <w:pPr>
        <w:spacing w:after="20"/>
        <w:ind w:left="260"/>
      </w:pPr>
      <w:r>
        <w:rPr>
          <w:rFonts w:ascii="Calibri" w:cs="Calibri" w:eastAsia="Calibri" w:hAnsi="Calibri"/>
          <w:b w:val="false"/>
          <w:bCs w:val="false"/>
          <w:i w:val="false"/>
          <w:iCs w:val="false"/>
          <w:caps w:val="false"/>
          <w:color w:val="1A1A1A"/>
          <w:sz w:val="20"/>
          <w:szCs w:val="20"/>
        </w:rPr>
        <w:t xml:space="preserve">A. More women appointed to government positions; Eleanor Roosevelt championed women's issues</w:t>
      </w:r>
    </w:p>
    <w:p>
      <w:pPr>
        <w:spacing w:after="20"/>
        <w:ind w:left="260"/>
      </w:pPr>
      <w:r>
        <w:rPr>
          <w:rFonts w:ascii="Calibri" w:cs="Calibri" w:eastAsia="Calibri" w:hAnsi="Calibri"/>
          <w:b w:val="false"/>
          <w:bCs w:val="false"/>
          <w:i w:val="false"/>
          <w:iCs w:val="false"/>
          <w:caps w:val="false"/>
          <w:color w:val="1A1A1A"/>
          <w:sz w:val="20"/>
          <w:szCs w:val="20"/>
        </w:rPr>
        <w:t xml:space="preserve">B. Made government responsible for economic security through regulation, insurance, and jobs</w:t>
      </w:r>
    </w:p>
    <w:p>
      <w:pPr>
        <w:spacing w:after="20"/>
        <w:ind w:left="260"/>
      </w:pPr>
      <w:r>
        <w:rPr>
          <w:rFonts w:ascii="Calibri" w:cs="Calibri" w:eastAsia="Calibri" w:hAnsi="Calibri"/>
          <w:b w:val="false"/>
          <w:bCs w:val="false"/>
          <w:i w:val="false"/>
          <w:iCs w:val="false"/>
          <w:caps w:val="false"/>
          <w:color w:val="1A1A1A"/>
          <w:sz w:val="20"/>
          <w:szCs w:val="20"/>
        </w:rPr>
        <w:t xml:space="preserve">C. Government spending was not large enough; unemployment stayed high until WWII mobilization</w:t>
      </w:r>
    </w:p>
    <w:p>
      <w:pPr>
        <w:spacing w:after="20"/>
        <w:ind w:left="260"/>
      </w:pPr>
      <w:r>
        <w:rPr>
          <w:rFonts w:ascii="Calibri" w:cs="Calibri" w:eastAsia="Calibri" w:hAnsi="Calibri"/>
          <w:b w:val="false"/>
          <w:bCs w:val="false"/>
          <w:i w:val="false"/>
          <w:iCs w:val="false"/>
          <w:caps w:val="false"/>
          <w:color w:val="1A1A1A"/>
          <w:sz w:val="20"/>
          <w:szCs w:val="20"/>
        </w:rPr>
        <w:t xml:space="preserve">D. Received some relief but faced discrimination; certain programs excluded them or paid less</w:t>
      </w:r>
    </w:p>
    <w:p>
      <w:pPr>
        <w:spacing w:after="100" w:before="240"/>
      </w:pPr>
      <w:r>
        <w:rPr>
          <w:rFonts w:ascii="Calibri" w:cs="Calibri" w:eastAsia="Calibri" w:hAnsi="Calibri"/>
          <w:b/>
          <w:bCs/>
          <w:i w:val="false"/>
          <w:iCs w:val="false"/>
          <w:caps w:val="false"/>
          <w:color w:val="6B7280"/>
          <w:sz w:val="18"/>
          <w:szCs w:val="18"/>
        </w:rPr>
        <w:t xml:space="preserve">[DOK 2 · item q-us53-dok2-1 · pre-field-test]</w:t>
      </w:r>
    </w:p>
    <w:p>
      <w:pPr>
        <w:spacing w:after="100"/>
      </w:pPr>
      <w:r>
        <w:rPr>
          <w:rFonts w:ascii="Calibri" w:cs="Calibri" w:eastAsia="Calibri" w:hAnsi="Calibri"/>
          <w:b/>
          <w:bCs/>
          <w:i w:val="false"/>
          <w:iCs w:val="false"/>
          <w:caps w:val="false"/>
          <w:color w:val="1A1A1A"/>
          <w:sz w:val="21"/>
          <w:szCs w:val="21"/>
        </w:rPr>
        <w:t xml:space="preserve">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Entered workforce in record numbers, gained independence, and challenged gender roles</w:t>
      </w:r>
    </w:p>
    <w:p>
      <w:pPr>
        <w:spacing w:after="20"/>
        <w:ind w:left="260"/>
      </w:pPr>
      <w:r>
        <w:rPr>
          <w:rFonts w:ascii="Calibri" w:cs="Calibri" w:eastAsia="Calibri" w:hAnsi="Calibri"/>
          <w:b w:val="false"/>
          <w:bCs w:val="false"/>
          <w:i w:val="false"/>
          <w:iCs w:val="false"/>
          <w:caps w:val="false"/>
          <w:color w:val="1A1A1A"/>
          <w:sz w:val="20"/>
          <w:szCs w:val="20"/>
        </w:rPr>
        <w:t xml:space="preserve">C.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D. Worked primarily in clerical positions while men dominated war industries</w:t>
      </w:r>
    </w:p>
    <w:p>
      <w:pPr>
        <w:spacing w:after="100" w:before="240"/>
      </w:pPr>
      <w:r>
        <w:rPr>
          <w:rFonts w:ascii="Calibri" w:cs="Calibri" w:eastAsia="Calibri" w:hAnsi="Calibri"/>
          <w:b/>
          <w:bCs/>
          <w:i w:val="false"/>
          <w:iCs w:val="false"/>
          <w:caps w:val="false"/>
          <w:color w:val="6B7280"/>
          <w:sz w:val="18"/>
          <w:szCs w:val="18"/>
        </w:rPr>
        <w:t xml:space="preserve">[DOK 3 · item u1-us52-dok3-tc · pre-field-test]</w:t>
      </w:r>
    </w:p>
    <w:p>
      <w:pPr>
        <w:spacing w:after="100"/>
      </w:pPr>
      <w:r>
        <w:rPr>
          <w:rFonts w:ascii="Calibri" w:cs="Calibri" w:eastAsia="Calibri" w:hAnsi="Calibri"/>
          <w:b/>
          <w:bCs/>
          <w:i w:val="false"/>
          <w:iCs w:val="false"/>
          <w:caps w:val="false"/>
          <w:color w:val="1A1A1A"/>
          <w:sz w:val="21"/>
          <w:szCs w:val="21"/>
        </w:rPr>
        <w:t xml:space="preserve">How did "Rosie the Riveter" symbolize both opportunities and challenges facing working women?</w:t>
      </w:r>
    </w:p>
    <w:p>
      <w:pPr>
        <w:spacing w:after="20"/>
        <w:ind w:left="260"/>
      </w:pPr>
      <w:r>
        <w:rPr>
          <w:rFonts w:ascii="Calibri" w:cs="Calibri" w:eastAsia="Calibri" w:hAnsi="Calibri"/>
          <w:b w:val="false"/>
          <w:bCs w:val="false"/>
          <w:i w:val="false"/>
          <w:iCs w:val="false"/>
          <w:caps w:val="false"/>
          <w:color w:val="1A1A1A"/>
          <w:sz w:val="20"/>
          <w:szCs w:val="20"/>
        </w:rPr>
        <w:t xml:space="preserve">A. Rosie only represented challenges women faced, despite limited evidence supporting this interpretation,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Rosie represented only wealthy women, which does not reflect the consensus among historians despite the fact that multiple contemporary sources contradict this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 symbol had no cultural significance, which contradicts the primary source evidence from this era,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Rosie symbolized women's capability and patriotic duty while obscuring challenges like lower pay, discrimination, inadequate childcare, and expectations to maintain domestic responsibilities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African Americans in WWII: Examine the impact of World War II on economic and social conditions for African Americans, including the Fair Employment Practices Committee and the eventual integration of the armed forces by President Harry S. Truman. (TCA).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second Great Migration and Economic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double V Campaign and Wartime Experiences?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fair Employment Practices Committee (FEPC)?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before="18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before="18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before="18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q-us46-dok2-6 · pre-field-test]</w:t>
      </w:r>
    </w:p>
    <w:p>
      <w:pPr>
        <w:spacing w:after="100"/>
      </w:pPr>
      <w:r>
        <w:rPr>
          <w:rFonts w:ascii="Calibri" w:cs="Calibri" w:eastAsia="Calibri" w:hAnsi="Calibri"/>
          <w:b/>
          <w:bCs/>
          <w:i w:val="false"/>
          <w:iCs w:val="false"/>
          <w:caps w:val="false"/>
          <w:color w:val="1A1A1A"/>
          <w:sz w:val="21"/>
          <w:szCs w:val="21"/>
        </w:rPr>
        <w:t xml:space="preserve">How did African Americans benefit from and face discrimination in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A. Received some relief but faced discrimination; certain programs excluded them or paid less</w:t>
      </w:r>
    </w:p>
    <w:p>
      <w:pPr>
        <w:spacing w:after="20"/>
        <w:ind w:left="260"/>
      </w:pPr>
      <w:r>
        <w:rPr>
          <w:rFonts w:ascii="Calibri" w:cs="Calibri" w:eastAsia="Calibri" w:hAnsi="Calibri"/>
          <w:b w:val="false"/>
          <w:bCs w:val="false"/>
          <w:i w:val="false"/>
          <w:iCs w:val="false"/>
          <w:caps w:val="false"/>
          <w:color w:val="1A1A1A"/>
          <w:sz w:val="20"/>
          <w:szCs w:val="20"/>
        </w:rPr>
        <w:t xml:space="preserve">B. Received completely equal treatment alongside white Americans in all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C. Were completely banned from participating in all New Deal relief and recovery programs</w:t>
      </w:r>
    </w:p>
    <w:p>
      <w:pPr>
        <w:spacing w:after="20"/>
        <w:ind w:left="260"/>
      </w:pPr>
      <w:r>
        <w:rPr>
          <w:rFonts w:ascii="Calibri" w:cs="Calibri" w:eastAsia="Calibri" w:hAnsi="Calibri"/>
          <w:b w:val="false"/>
          <w:bCs w:val="false"/>
          <w:i w:val="false"/>
          <w:iCs w:val="false"/>
          <w:caps w:val="false"/>
          <w:color w:val="1A1A1A"/>
          <w:sz w:val="20"/>
          <w:szCs w:val="20"/>
        </w:rPr>
        <w:t xml:space="preserve">D. Received significantly more benefits than white Americans as compensation for past injustice</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u1-us53-dok3-tc · pre-field-test]</w:t>
      </w:r>
    </w:p>
    <w:p>
      <w:pPr>
        <w:spacing w:after="100"/>
      </w:pPr>
      <w:r>
        <w:rPr>
          <w:rFonts w:ascii="Calibri" w:cs="Calibri" w:eastAsia="Calibri" w:hAnsi="Calibri"/>
          <w:b/>
          <w:bCs/>
          <w:i w:val="false"/>
          <w:iCs w:val="false"/>
          <w:caps w:val="false"/>
          <w:color w:val="1A1A1A"/>
          <w:sz w:val="21"/>
          <w:szCs w:val="21"/>
        </w:rPr>
        <w:t xml:space="preserve">What was the "Double V" campaign, and how did it connect the fight against fascism abroad with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The Pittsburgh Courier's campaign demanded victory over fascism abroad and over racism at home, arguing that fighting for democracy overseas exposed the contradiction of denying democracy to Black Americans</w:t>
      </w:r>
    </w:p>
    <w:p>
      <w:pPr>
        <w:spacing w:after="20"/>
        <w:ind w:left="260"/>
      </w:pPr>
      <w:r>
        <w:rPr>
          <w:rFonts w:ascii="Calibri" w:cs="Calibri" w:eastAsia="Calibri" w:hAnsi="Calibri"/>
          <w:b w:val="false"/>
          <w:bCs w:val="false"/>
          <w:i w:val="false"/>
          <w:iCs w:val="false"/>
          <w:caps w:val="false"/>
          <w:color w:val="1A1A1A"/>
          <w:sz w:val="20"/>
          <w:szCs w:val="20"/>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It supported segregation, though this interpretation lacks supporting historical evidence, though this interpretation lacks supporting historical evidence,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civil rights, which ignores key developments that shaped the outcome, which represents a common misconception about this historical period,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Japanese American Internment &amp; Korematsu: Describe the constitutional issues and impact of the internment of Japanese Americans on the U.S., including the Fred Korematsu v. United States of America decision.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executive Order 9066 and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constitutional Issues?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korematsu v. United States (1944)?</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before="18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before="18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before="18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62400" cy="3143250"/>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624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q-us54-dok2-2 · pre-field-test]</w:t>
      </w:r>
    </w:p>
    <w:p>
      <w:pPr>
        <w:spacing w:after="100"/>
      </w:pPr>
      <w:r>
        <w:rPr>
          <w:rFonts w:ascii="Calibri" w:cs="Calibri" w:eastAsia="Calibri" w:hAnsi="Calibri"/>
          <w:b/>
          <w:bCs/>
          <w:i w:val="false"/>
          <w:iCs w:val="false"/>
          <w:caps w:val="false"/>
          <w:color w:val="1A1A1A"/>
          <w:sz w:val="21"/>
          <w:szCs w:val="21"/>
        </w:rPr>
        <w:t xml:space="preserve">What were conditions like in Japanese American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A.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B.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before="240"/>
      </w:pPr>
      <w:r>
        <w:rPr>
          <w:rFonts w:ascii="Calibri" w:cs="Calibri" w:eastAsia="Calibri" w:hAnsi="Calibri"/>
          <w:b/>
          <w:bCs/>
          <w:i w:val="false"/>
          <w:iCs w:val="false"/>
          <w:caps w:val="false"/>
          <w:color w:val="6B7280"/>
          <w:sz w:val="18"/>
          <w:szCs w:val="18"/>
        </w:rPr>
        <w:t xml:space="preserve">[DOK 2 · item us-58-x014 · pre-field-test]</w:t>
      </w:r>
    </w:p>
    <w:p>
      <w:pPr>
        <w:spacing w:after="100"/>
      </w:pPr>
      <w:r>
        <w:rPr>
          <w:rFonts w:ascii="Calibri" w:cs="Calibri" w:eastAsia="Calibri" w:hAnsi="Calibri"/>
          <w:b/>
          <w:bCs/>
          <w:i w:val="false"/>
          <w:iCs w:val="false"/>
          <w:caps w:val="false"/>
          <w:color w:val="1A1A1A"/>
          <w:sz w:val="21"/>
          <w:szCs w:val="21"/>
        </w:rPr>
        <w:t xml:space="preserve">The Supreme Court's Korematsu v. United States (1944) ruling upholding Japanese internment is significant because —</w:t>
      </w:r>
    </w:p>
    <w:p>
      <w:pPr>
        <w:spacing w:after="20"/>
        <w:ind w:left="260"/>
      </w:pPr>
      <w:r>
        <w:rPr>
          <w:rFonts w:ascii="Calibri" w:cs="Calibri" w:eastAsia="Calibri" w:hAnsi="Calibri"/>
          <w:b w:val="false"/>
          <w:bCs w:val="false"/>
          <w:i w:val="false"/>
          <w:iCs w:val="false"/>
          <w:caps w:val="false"/>
          <w:color w:val="1A1A1A"/>
          <w:sz w:val="20"/>
          <w:szCs w:val="20"/>
        </w:rPr>
        <w:t xml:space="preserve">A. It was immediately overturned by the companion Endo decision that ordered the release of loyal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B. It upheld the worst racial civil liberties violation of the 20th century, allowing national security claims to justify racial categorization</w:t>
      </w:r>
    </w:p>
    <w:p>
      <w:pPr>
        <w:spacing w:after="20"/>
        <w:ind w:left="260"/>
      </w:pPr>
      <w:r>
        <w:rPr>
          <w:rFonts w:ascii="Calibri" w:cs="Calibri" w:eastAsia="Calibri" w:hAnsi="Calibri"/>
          <w:b w:val="false"/>
          <w:bCs w:val="false"/>
          <w:i w:val="false"/>
          <w:iCs w:val="false"/>
          <w:caps w:val="false"/>
          <w:color w:val="1A1A1A"/>
          <w:sz w:val="20"/>
          <w:szCs w:val="20"/>
        </w:rPr>
        <w:t xml:space="preserve">C. It was a 5-4 decision that narrowly failed to become a landmark expansion of constitutional civil liberties protections</w:t>
      </w:r>
    </w:p>
    <w:p>
      <w:pPr>
        <w:spacing w:after="20"/>
        <w:ind w:left="260"/>
      </w:pPr>
      <w:r>
        <w:rPr>
          <w:rFonts w:ascii="Calibri" w:cs="Calibri" w:eastAsia="Calibri" w:hAnsi="Calibri"/>
          <w:b w:val="false"/>
          <w:bCs w:val="false"/>
          <w:i w:val="false"/>
          <w:iCs w:val="false"/>
          <w:caps w:val="false"/>
          <w:color w:val="1A1A1A"/>
          <w:sz w:val="20"/>
          <w:szCs w:val="20"/>
        </w:rPr>
        <w:t xml:space="preserve">D. It established strict constitutional protections against all forms of racial discrimination by the government</w:t>
      </w:r>
    </w:p>
    <w:p>
      <w:pPr>
        <w:spacing w:after="100" w:before="240"/>
      </w:pPr>
      <w:r>
        <w:rPr>
          <w:rFonts w:ascii="Calibri" w:cs="Calibri" w:eastAsia="Calibri" w:hAnsi="Calibri"/>
          <w:b/>
          <w:bCs/>
          <w:i w:val="false"/>
          <w:iCs w:val="false"/>
          <w:caps w:val="false"/>
          <w:color w:val="6B7280"/>
          <w:sz w:val="18"/>
          <w:szCs w:val="18"/>
        </w:rPr>
        <w:t xml:space="preserve">[DOK 3 · item u1-us54-dok3-tc · pre-field-test]</w:t>
      </w:r>
    </w:p>
    <w:p>
      <w:pPr>
        <w:spacing w:after="100"/>
      </w:pPr>
      <w:r>
        <w:rPr>
          <w:rFonts w:ascii="Calibri" w:cs="Calibri" w:eastAsia="Calibri" w:hAnsi="Calibri"/>
          <w:b/>
          <w:bCs/>
          <w:i w:val="false"/>
          <w:iCs w:val="false"/>
          <w:caps w:val="false"/>
          <w:color w:val="1A1A1A"/>
          <w:sz w:val="21"/>
          <w:szCs w:val="21"/>
        </w:rPr>
        <w:t xml:space="preserve">How did Executive Order 9066 violate constitutional principles of due process and equal protection?</w:t>
      </w:r>
    </w:p>
    <w:p>
      <w:pPr>
        <w:spacing w:after="20"/>
        <w:ind w:left="260"/>
      </w:pPr>
      <w:r>
        <w:rPr>
          <w:rFonts w:ascii="Calibri" w:cs="Calibri" w:eastAsia="Calibri" w:hAnsi="Calibri"/>
          <w:b w:val="false"/>
          <w:bCs w:val="false"/>
          <w:i w:val="false"/>
          <w:iCs w:val="false"/>
          <w:caps w:val="false"/>
          <w:color w:val="1A1A1A"/>
          <w:sz w:val="20"/>
          <w:szCs w:val="20"/>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It denied due process by detaining people without individual hearings or evidence, and violated equal protection by targeting Japanese Americans while not similarly treating German or Italian Americans</w:t>
      </w:r>
    </w:p>
    <w:p>
      <w:pPr>
        <w:spacing w:after="20"/>
        <w:ind w:left="260"/>
      </w:pPr>
      <w:r>
        <w:rPr>
          <w:rFonts w:ascii="Calibri" w:cs="Calibri" w:eastAsia="Calibri" w:hAnsi="Calibri"/>
          <w:b w:val="false"/>
          <w:bCs w:val="false"/>
          <w:i w:val="false"/>
          <w:iCs w:val="false"/>
          <w:caps w:val="false"/>
          <w:color w:val="1A1A1A"/>
          <w:sz w:val="20"/>
          <w:szCs w:val="20"/>
        </w:rPr>
        <w:t xml:space="preserve">C. It only affected non-citizens, but the historical record tells a more complex story, but closer analysis reveals a more complicated historical reality,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The Constitution does not protect against internment, which does not align with the documented historical record, which ignores significant political and cultural developments of the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Home Front Mobilization: Describe the war's impact on the home front, including: rationing, bond drives, propaganda, movement to cities and industrial centers, Bracero program, conversion of factories for wartime production, location of prisoner of war camps in Tennessee.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rationing and Conservation?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war Bonds and Propaganda?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migration, Factory Conversion, and Bracero Program?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before="18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before="18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before="18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q-us53-add-1 · pre-field-test]</w:t>
      </w:r>
    </w:p>
    <w:p>
      <w:pPr>
        <w:spacing w:after="100"/>
      </w:pPr>
      <w:r>
        <w:rPr>
          <w:rFonts w:ascii="Calibri" w:cs="Calibri" w:eastAsia="Calibri" w:hAnsi="Calibri"/>
          <w:b/>
          <w:bCs/>
          <w:i w:val="false"/>
          <w:iCs w:val="false"/>
          <w:caps w:val="false"/>
          <w:color w:val="1A1A1A"/>
          <w:sz w:val="21"/>
          <w:szCs w:val="21"/>
        </w:rPr>
        <w:t xml:space="preserve">How did the Double V campaign connect the war abroad to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It linked victory over fascism overseas with demands for racial equality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B. Working full-time in factories while still managing household and childcare responsibilities</w:t>
      </w:r>
    </w:p>
    <w:p>
      <w:pPr>
        <w:spacing w:after="20"/>
        <w:ind w:left="260"/>
      </w:pPr>
      <w:r>
        <w:rPr>
          <w:rFonts w:ascii="Calibri" w:cs="Calibri" w:eastAsia="Calibri" w:hAnsi="Calibri"/>
          <w:b w:val="false"/>
          <w:bCs w:val="false"/>
          <w:i w:val="false"/>
          <w:iCs w:val="false"/>
          <w:caps w:val="false"/>
          <w:color w:val="1A1A1A"/>
          <w:sz w:val="20"/>
          <w:szCs w:val="20"/>
        </w:rPr>
        <w:t xml:space="preserve">C.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2 · item us-45-q02 · pre-field-test]</w:t>
      </w:r>
    </w:p>
    <w:p>
      <w:pPr>
        <w:spacing w:after="100"/>
      </w:pPr>
      <w:r>
        <w:rPr>
          <w:rFonts w:ascii="Calibri" w:cs="Calibri" w:eastAsia="Calibri" w:hAnsi="Calibri"/>
          <w:b/>
          <w:bCs/>
          <w:i w:val="false"/>
          <w:iCs w:val="false"/>
          <w:caps w:val="false"/>
          <w:color w:val="1A1A1A"/>
          <w:sz w:val="21"/>
          <w:szCs w:val="21"/>
        </w:rPr>
        <w:t xml:space="preserve">During World War II, the U.S. government asked civilians to conserve resources through rationing, victory gardens, and buying war bonds. What was the PRIMARY purpose of these home front measures?</w:t>
      </w:r>
    </w:p>
    <w:p>
      <w:pPr>
        <w:spacing w:after="20"/>
        <w:ind w:left="260"/>
      </w:pPr>
      <w:r>
        <w:rPr>
          <w:rFonts w:ascii="Calibri" w:cs="Calibri" w:eastAsia="Calibri" w:hAnsi="Calibri"/>
          <w:b w:val="false"/>
          <w:bCs w:val="false"/>
          <w:i w:val="false"/>
          <w:iCs w:val="false"/>
          <w:caps w:val="false"/>
          <w:color w:val="1A1A1A"/>
          <w:sz w:val="20"/>
          <w:szCs w:val="20"/>
        </w:rPr>
        <w:t xml:space="preserve">A. To repay war debts from World War I by raising revenue through bond sales</w:t>
      </w:r>
    </w:p>
    <w:p>
      <w:pPr>
        <w:spacing w:after="20"/>
        <w:ind w:left="260"/>
      </w:pPr>
      <w:r>
        <w:rPr>
          <w:rFonts w:ascii="Calibri" w:cs="Calibri" w:eastAsia="Calibri" w:hAnsi="Calibri"/>
          <w:b w:val="false"/>
          <w:bCs w:val="false"/>
          <w:i w:val="false"/>
          <w:iCs w:val="false"/>
          <w:caps w:val="false"/>
          <w:color w:val="1A1A1A"/>
          <w:sz w:val="20"/>
          <w:szCs w:val="20"/>
        </w:rPr>
        <w:t xml:space="preserve">B. To redirect industrial and agricultural resources toward military production and reduce domestic consumption</w:t>
      </w:r>
    </w:p>
    <w:p>
      <w:pPr>
        <w:spacing w:after="20"/>
        <w:ind w:left="260"/>
      </w:pPr>
      <w:r>
        <w:rPr>
          <w:rFonts w:ascii="Calibri" w:cs="Calibri" w:eastAsia="Calibri" w:hAnsi="Calibri"/>
          <w:b w:val="false"/>
          <w:bCs w:val="false"/>
          <w:i w:val="false"/>
          <w:iCs w:val="false"/>
          <w:caps w:val="false"/>
          <w:color w:val="1A1A1A"/>
          <w:sz w:val="20"/>
          <w:szCs w:val="20"/>
        </w:rPr>
        <w:t xml:space="preserve">C. To punish citizens who had supported isolationism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To boost civilian morale by giving people a symbolic role in the war effort</w:t>
      </w:r>
    </w:p>
    <w:p>
      <w:pPr>
        <w:spacing w:after="100" w:before="240"/>
      </w:pPr>
      <w:r>
        <w:rPr>
          <w:rFonts w:ascii="Calibri" w:cs="Calibri" w:eastAsia="Calibri" w:hAnsi="Calibri"/>
          <w:b/>
          <w:bCs/>
          <w:i w:val="false"/>
          <w:iCs w:val="false"/>
          <w:caps w:val="false"/>
          <w:color w:val="6B7280"/>
          <w:sz w:val="18"/>
          <w:szCs w:val="18"/>
        </w:rPr>
        <w:t xml:space="preserve">[DOK 3 · item u1-us55-dok3-tc · pre-field-test]</w:t>
      </w:r>
    </w:p>
    <w:p>
      <w:pPr>
        <w:spacing w:after="100"/>
      </w:pPr>
      <w:r>
        <w:rPr>
          <w:rFonts w:ascii="Calibri" w:cs="Calibri" w:eastAsia="Calibri" w:hAnsi="Calibri"/>
          <w:b/>
          <w:bCs/>
          <w:i w:val="false"/>
          <w:iCs w:val="false"/>
          <w:caps w:val="false"/>
          <w:color w:val="1A1A1A"/>
          <w:sz w:val="21"/>
          <w:szCs w:val="21"/>
        </w:rPr>
        <w:t xml:space="preserve">What role did propaganda play in maintaining civilian morale and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A. Propaganda was not used during WWII, but this fails to account for the broader historical context,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Propaganda only targeted military personnel, yet the available evidence points to a different conclusion,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The Office of War Information used films, posters, and radio to demonize enemies, celebrate American values, recruit workers, and build national unity through shared purpose and sacrifice</w:t>
      </w:r>
    </w:p>
    <w:p>
      <w:pPr>
        <w:spacing w:after="20"/>
        <w:ind w:left="260"/>
      </w:pPr>
      <w:r>
        <w:rPr>
          <w:rFonts w:ascii="Calibri" w:cs="Calibri" w:eastAsia="Calibri" w:hAnsi="Calibri"/>
          <w:b w:val="false"/>
          <w:bCs w:val="false"/>
          <w:i w:val="false"/>
          <w:iCs w:val="false"/>
          <w:caps w:val="false"/>
          <w:color w:val="1A1A1A"/>
          <w:sz w:val="20"/>
          <w:szCs w:val="20"/>
        </w:rPr>
        <w:t xml:space="preserve">D. Propaganda undermined the war effort, but this fails to account for the broader historical context, but contemporary accounts and primary sources suggest otherwise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Manhattan Project &amp; Atomic Bomb: Describe the Manhattan Project and explain the rationale for using the atomic bomb to end the war.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oak Ridge, Tennessee Selection?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manhattan Project Overview?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rationale for Using Atomic Weapons?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before="18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before="18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before="18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q-us56-dok2-1 · pre-field-test]</w:t>
      </w:r>
    </w:p>
    <w:p>
      <w:pPr>
        <w:spacing w:after="100"/>
      </w:pPr>
      <w:r>
        <w:rPr>
          <w:rFonts w:ascii="Calibri" w:cs="Calibri" w:eastAsia="Calibri" w:hAnsi="Calibri"/>
          <w:b/>
          <w:bCs/>
          <w:i w:val="false"/>
          <w:iCs w:val="false"/>
          <w:caps w:val="false"/>
          <w:color w:val="1A1A1A"/>
          <w:sz w:val="21"/>
          <w:szCs w:val="21"/>
        </w:rPr>
        <w:t xml:space="preserve">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B.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before="240"/>
      </w:pPr>
      <w:r>
        <w:rPr>
          <w:rFonts w:ascii="Calibri" w:cs="Calibri" w:eastAsia="Calibri" w:hAnsi="Calibri"/>
          <w:b/>
          <w:bCs/>
          <w:i w:val="false"/>
          <w:iCs w:val="false"/>
          <w:caps w:val="false"/>
          <w:color w:val="6B7280"/>
          <w:sz w:val="18"/>
          <w:szCs w:val="18"/>
        </w:rPr>
        <w:t xml:space="preserve">[DOK 2 · item us-47-q02 · pre-field-test]</w:t>
      </w:r>
    </w:p>
    <w:p>
      <w:pPr>
        <w:spacing w:after="100"/>
      </w:pPr>
      <w:r>
        <w:rPr>
          <w:rFonts w:ascii="Calibri" w:cs="Calibri" w:eastAsia="Calibri" w:hAnsi="Calibri"/>
          <w:b/>
          <w:bCs/>
          <w:i w:val="false"/>
          <w:iCs w:val="false"/>
          <w:caps w:val="false"/>
          <w:color w:val="1A1A1A"/>
          <w:sz w:val="21"/>
          <w:szCs w:val="21"/>
        </w:rPr>
        <w:t xml:space="preserve">President Truman's decision to use atomic bombs against Japan in August 1945 remains one of the most debated decisions in American history. Which of the following best represents the PRIMARY argument Truman's supporters use to justify the decision?</w:t>
      </w:r>
    </w:p>
    <w:p>
      <w:pPr>
        <w:spacing w:after="20"/>
        <w:ind w:left="260"/>
      </w:pPr>
      <w:r>
        <w:rPr>
          <w:rFonts w:ascii="Calibri" w:cs="Calibri" w:eastAsia="Calibri" w:hAnsi="Calibri"/>
          <w:b w:val="false"/>
          <w:bCs w:val="false"/>
          <w:i w:val="false"/>
          <w:iCs w:val="false"/>
          <w:caps w:val="false"/>
          <w:color w:val="1A1A1A"/>
          <w:sz w:val="20"/>
          <w:szCs w:val="20"/>
        </w:rPr>
        <w:t xml:space="preserve">A. Japan had been the first nation to use chemical weapons in the war, making retaliation justified</w:t>
      </w:r>
    </w:p>
    <w:p>
      <w:pPr>
        <w:spacing w:after="20"/>
        <w:ind w:left="260"/>
      </w:pPr>
      <w:r>
        <w:rPr>
          <w:rFonts w:ascii="Calibri" w:cs="Calibri" w:eastAsia="Calibri" w:hAnsi="Calibri"/>
          <w:b w:val="false"/>
          <w:bCs w:val="false"/>
          <w:i w:val="false"/>
          <w:iCs w:val="false"/>
          <w:caps w:val="false"/>
          <w:color w:val="1A1A1A"/>
          <w:sz w:val="20"/>
          <w:szCs w:val="20"/>
        </w:rPr>
        <w:t xml:space="preserve">B. A land invasion of Japan would have resulted in massive casualties on both sides; the bomb ended the war more quickly</w:t>
      </w:r>
    </w:p>
    <w:p>
      <w:pPr>
        <w:spacing w:after="20"/>
        <w:ind w:left="260"/>
      </w:pPr>
      <w:r>
        <w:rPr>
          <w:rFonts w:ascii="Calibri" w:cs="Calibri" w:eastAsia="Calibri" w:hAnsi="Calibri"/>
          <w:b w:val="false"/>
          <w:bCs w:val="false"/>
          <w:i w:val="false"/>
          <w:iCs w:val="false"/>
          <w:caps w:val="false"/>
          <w:color w:val="1A1A1A"/>
          <w:sz w:val="20"/>
          <w:szCs w:val="20"/>
        </w:rPr>
        <w:t xml:space="preserve">C. Japan had refused to surrender unconditionally and was developing its own nuclear weapons program</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had already invaded Japan, and the bomb was needed to stop Soviet expansion</w:t>
      </w:r>
    </w:p>
    <w:p>
      <w:pPr>
        <w:spacing w:after="100" w:before="240"/>
      </w:pPr>
      <w:r>
        <w:rPr>
          <w:rFonts w:ascii="Calibri" w:cs="Calibri" w:eastAsia="Calibri" w:hAnsi="Calibri"/>
          <w:b/>
          <w:bCs/>
          <w:i w:val="false"/>
          <w:iCs w:val="false"/>
          <w:caps w:val="false"/>
          <w:color w:val="6B7280"/>
          <w:sz w:val="18"/>
          <w:szCs w:val="18"/>
        </w:rPr>
        <w:t xml:space="preserve">[DOK 3 · item u1-us56-dok3-tc · pre-field-test]</w:t>
      </w:r>
    </w:p>
    <w:p>
      <w:pPr>
        <w:spacing w:after="100"/>
      </w:pPr>
      <w:r>
        <w:rPr>
          <w:rFonts w:ascii="Calibri" w:cs="Calibri" w:eastAsia="Calibri" w:hAnsi="Calibri"/>
          <w:b/>
          <w:bCs/>
          <w:i w:val="false"/>
          <w:iCs w:val="false"/>
          <w:caps w:val="false"/>
          <w:color w:val="1A1A1A"/>
          <w:sz w:val="21"/>
          <w:szCs w:val="21"/>
        </w:rPr>
        <w:t xml:space="preserve">What factors influenced President Truman's decision to use atomic weapons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Truman made the decision without considering alternatives, which does not align with the documented historical record,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Only military factors were considered, but this fails to account for the broader historical context,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Truman opposed using the bombs, but this fails to account for the broader historical context,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Projected invasion casualties based on Okinawa, desire to end the war quickly, demonstrating power to the Soviet Union, and Japanese refusal to surrender all influenced the decision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Yalta and Potsdam Conferences: Explain the major outcomes of the Yalta and Potsdam Conferences.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yalta Conference (February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potsdam Conference (July-August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cold War Origins?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before="18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before="18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before="18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PS-0043 · pre-field-test]</w:t>
      </w:r>
    </w:p>
    <w:p>
      <w:pPr>
        <w:spacing w:after="100"/>
      </w:pPr>
      <w:r>
        <w:rPr>
          <w:rFonts w:ascii="Calibri" w:cs="Calibri" w:eastAsia="Calibri" w:hAnsi="Calibri"/>
          <w:b/>
          <w:bCs/>
          <w:i w:val="false"/>
          <w:iCs w:val="false"/>
          <w:caps w:val="false"/>
          <w:color w:val="1A1A1A"/>
          <w:sz w:val="21"/>
          <w:szCs w:val="21"/>
        </w:rPr>
        <w:t xml:space="preserve">Read the excerpt below.
"The leaders of the Allied powers — Churchill, Roosevelt, and Stalin — met at Yalta to determine the shape of the post-war world. Each came with different goals, and each left with only part of what he wanted." — Historian Robert Dallek, Franklin D. Roosevelt: A Political Life, 2017
Which of the following best describes a major decision made at the Yalta Conference (February 1945)?</w:t>
      </w:r>
    </w:p>
    <w:p>
      <w:pPr>
        <w:spacing w:after="20"/>
        <w:ind w:left="260"/>
      </w:pPr>
      <w:r>
        <w:rPr>
          <w:rFonts w:ascii="Calibri" w:cs="Calibri" w:eastAsia="Calibri" w:hAnsi="Calibri"/>
          <w:b w:val="false"/>
          <w:bCs w:val="false"/>
          <w:i w:val="false"/>
          <w:iCs w:val="false"/>
          <w:caps w:val="false"/>
          <w:color w:val="1A1A1A"/>
          <w:sz w:val="20"/>
          <w:szCs w:val="20"/>
        </w:rPr>
        <w:t xml:space="preserve">A. Plans for dividing Germany into occupation zones, establishing the United Nations, and the Soviet Union's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decision to use atomic bombs on Japan to force a rapid end 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to provide economic aid to war-devastated European nations to prevent communist takeover.</w:t>
      </w:r>
    </w:p>
    <w:p>
      <w:pPr>
        <w:spacing w:after="20"/>
        <w:ind w:left="260"/>
      </w:pPr>
      <w:r>
        <w:rPr>
          <w:rFonts w:ascii="Calibri" w:cs="Calibri" w:eastAsia="Calibri" w:hAnsi="Calibri"/>
          <w:b w:val="false"/>
          <w:bCs w:val="false"/>
          <w:i w:val="false"/>
          <w:iCs w:val="false"/>
          <w:caps w:val="false"/>
          <w:color w:val="1A1A1A"/>
          <w:sz w:val="20"/>
          <w:szCs w:val="20"/>
        </w:rPr>
        <w:t xml:space="preserve">D. The division of Korea at the 38th parallel into Soviet and American spheres of influence.</w:t>
      </w:r>
    </w:p>
    <w:p>
      <w:pPr>
        <w:spacing w:after="100" w:before="240"/>
      </w:pPr>
      <w:r>
        <w:rPr>
          <w:rFonts w:ascii="Calibri" w:cs="Calibri" w:eastAsia="Calibri" w:hAnsi="Calibri"/>
          <w:b/>
          <w:bCs/>
          <w:i w:val="false"/>
          <w:iCs w:val="false"/>
          <w:caps w:val="false"/>
          <w:color w:val="6B7280"/>
          <w:sz w:val="18"/>
          <w:szCs w:val="18"/>
        </w:rPr>
        <w:t xml:space="preserve">[DOK 2 · item PS-0091 · pre-field-test]</w:t>
      </w:r>
    </w:p>
    <w:p>
      <w:pPr>
        <w:spacing w:after="100"/>
      </w:pPr>
      <w:r>
        <w:rPr>
          <w:rFonts w:ascii="Calibri" w:cs="Calibri" w:eastAsia="Calibri" w:hAnsi="Calibri"/>
          <w:b/>
          <w:bCs/>
          <w:i w:val="false"/>
          <w:iCs w:val="false"/>
          <w:caps w:val="false"/>
          <w:color w:val="1A1A1A"/>
          <w:sz w:val="21"/>
          <w:szCs w:val="21"/>
        </w:rPr>
        <w:t xml:space="preserve">Read the excerpt below.
"At Tehran, at Yalta, and at Potsdam, we agreed to certain things with Stalin. He has honored none of them. Free elections in Poland, Czechoslovakia, Hungary — these promises have been broken." — Secretary of State James Byrnes, Speech, 1946
Which of the following best describes the Allied disagreement over postwar Eastern Europe referenced in this excerpt?</w:t>
      </w:r>
    </w:p>
    <w:p>
      <w:pPr>
        <w:spacing w:after="20"/>
        <w:ind w:left="260"/>
      </w:pPr>
      <w:r>
        <w:rPr>
          <w:rFonts w:ascii="Calibri" w:cs="Calibri" w:eastAsia="Calibri" w:hAnsi="Calibri"/>
          <w:b w:val="false"/>
          <w:bCs w:val="false"/>
          <w:i w:val="false"/>
          <w:iCs w:val="false"/>
          <w:caps w:val="false"/>
          <w:color w:val="1A1A1A"/>
          <w:sz w:val="20"/>
          <w:szCs w:val="20"/>
        </w:rPr>
        <w:t xml:space="preserve">A. The Soviet Union withdrew its troops from Eastern Europe but then economically dominated the newly independent nations.</w:t>
      </w:r>
    </w:p>
    <w:p>
      <w:pPr>
        <w:spacing w:after="20"/>
        <w:ind w:left="260"/>
      </w:pPr>
      <w:r>
        <w:rPr>
          <w:rFonts w:ascii="Calibri" w:cs="Calibri" w:eastAsia="Calibri" w:hAnsi="Calibri"/>
          <w:b w:val="false"/>
          <w:bCs w:val="false"/>
          <w:i w:val="false"/>
          <w:iCs w:val="false"/>
          <w:caps w:val="false"/>
          <w:color w:val="1A1A1A"/>
          <w:sz w:val="20"/>
          <w:szCs w:val="20"/>
        </w:rPr>
        <w:t xml:space="preserve">B. The Soviet Union broke its wartime promises of free elections by installing communist governments in Eastern European countries.</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created resentment among Eastern European nations that the U.S. had excluded from economic aid.</w:t>
      </w:r>
    </w:p>
    <w:p>
      <w:pPr>
        <w:spacing w:after="20"/>
        <w:ind w:left="260"/>
      </w:pPr>
      <w:r>
        <w:rPr>
          <w:rFonts w:ascii="Calibri" w:cs="Calibri" w:eastAsia="Calibri" w:hAnsi="Calibri"/>
          <w:b w:val="false"/>
          <w:bCs w:val="false"/>
          <w:i w:val="false"/>
          <w:iCs w:val="false"/>
          <w:caps w:val="false"/>
          <w:color w:val="1A1A1A"/>
          <w:sz w:val="20"/>
          <w:szCs w:val="20"/>
        </w:rPr>
        <w:t xml:space="preserve">D. Stalin returned all occupied territories to their prewar governments, then used economic pressure to bring them into the Soviet sphere.</w:t>
      </w:r>
    </w:p>
    <w:p>
      <w:pPr>
        <w:spacing w:after="100" w:before="240"/>
      </w:pPr>
      <w:r>
        <w:rPr>
          <w:rFonts w:ascii="Calibri" w:cs="Calibri" w:eastAsia="Calibri" w:hAnsi="Calibri"/>
          <w:b/>
          <w:bCs/>
          <w:i w:val="false"/>
          <w:iCs w:val="false"/>
          <w:caps w:val="false"/>
          <w:color w:val="6B7280"/>
          <w:sz w:val="18"/>
          <w:szCs w:val="18"/>
        </w:rPr>
        <w:t xml:space="preserve">[DOK 3 · item u1-us57-dok3-tc · pre-field-test]</w:t>
      </w:r>
    </w:p>
    <w:p>
      <w:pPr>
        <w:spacing w:after="100"/>
      </w:pPr>
      <w:r>
        <w:rPr>
          <w:rFonts w:ascii="Calibri" w:cs="Calibri" w:eastAsia="Calibri" w:hAnsi="Calibri"/>
          <w:b/>
          <w:bCs/>
          <w:i w:val="false"/>
          <w:iCs w:val="false"/>
          <w:caps w:val="false"/>
          <w:color w:val="1A1A1A"/>
          <w:sz w:val="21"/>
          <w:szCs w:val="21"/>
        </w:rPr>
        <w:t xml:space="preserve">How did the Potsdam Conference reveal growing tensions between the United States and Soviet Union?</w:t>
      </w:r>
    </w:p>
    <w:p>
      <w:pPr>
        <w:spacing w:after="20"/>
        <w:ind w:left="260"/>
      </w:pPr>
      <w:r>
        <w:rPr>
          <w:rFonts w:ascii="Calibri" w:cs="Calibri" w:eastAsia="Calibri" w:hAnsi="Calibri"/>
          <w:b w:val="false"/>
          <w:bCs w:val="false"/>
          <w:i w:val="false"/>
          <w:iCs w:val="false"/>
          <w:caps w:val="false"/>
          <w:color w:val="1A1A1A"/>
          <w:sz w:val="20"/>
          <w:szCs w:val="20"/>
        </w:rPr>
        <w:t xml:space="preserve">A. Disputes over Eastern European governments, German reparations, and differing visions for post-war Europe revealed fundamental disagreements that would define the Cold War</w:t>
      </w:r>
    </w:p>
    <w:p>
      <w:pPr>
        <w:spacing w:after="20"/>
        <w:ind w:left="260"/>
      </w:pPr>
      <w:r>
        <w:rPr>
          <w:rFonts w:ascii="Calibri" w:cs="Calibri" w:eastAsia="Calibri" w:hAnsi="Calibri"/>
          <w:b w:val="false"/>
          <w:bCs w:val="false"/>
          <w:i w:val="false"/>
          <w:iCs w:val="false"/>
          <w:caps w:val="false"/>
          <w:color w:val="1A1A1A"/>
          <w:sz w:val="20"/>
          <w:szCs w:val="20"/>
        </w:rPr>
        <w:t xml:space="preserve">B. Potsdam showed complete Allied unity, though this interpretation lacks supporting historical evidence,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Only minor disagreements emerged, despite the fact that multiple sources contradict this view,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was excluded from Potsdam, though this interpretation lacks supporting historical evidence, though this interpretation lacks supporting historical evidence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Founding of the United Nations &amp; Cordell Hull: Identify and explain the reasons for the founding of the United Nations, including the role of Cordell Hull.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lessons from League of Nations Failure?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cordell Hull's Role?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uN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before="18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before="18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before="18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us58-q2 · pre-field-test]</w:t>
      </w:r>
    </w:p>
    <w:p>
      <w:pPr>
        <w:spacing w:after="100"/>
      </w:pPr>
      <w:r>
        <w:rPr>
          <w:rFonts w:ascii="Calibri" w:cs="Calibri" w:eastAsia="Calibri" w:hAnsi="Calibri"/>
          <w:b/>
          <w:bCs/>
          <w:i w:val="false"/>
          <w:iCs w:val="false"/>
          <w:caps w:val="false"/>
          <w:color w:val="1A1A1A"/>
          <w:sz w:val="21"/>
          <w:szCs w:val="21"/>
        </w:rPr>
        <w:t xml:space="preserve">How did Secretary of State Cordell Hull contribute to the founding and principles of the UN?</w:t>
      </w:r>
    </w:p>
    <w:p>
      <w:pPr>
        <w:spacing w:after="20"/>
        <w:ind w:left="260"/>
      </w:pPr>
      <w:r>
        <w:rPr>
          <w:rFonts w:ascii="Calibri" w:cs="Calibri" w:eastAsia="Calibri" w:hAnsi="Calibri"/>
          <w:b w:val="false"/>
          <w:bCs w:val="false"/>
          <w:i w:val="false"/>
          <w:iCs w:val="false"/>
          <w:caps w:val="false"/>
          <w:color w:val="1A1A1A"/>
          <w:sz w:val="20"/>
          <w:szCs w:val="20"/>
        </w:rPr>
        <w:t xml:space="preserve">A. The Tennessean advocated for international organization throughout the war, led U.S. planning efforts, helped shape UN principles, and earned the Nobel Peace Prize for his contributions</w:t>
      </w:r>
    </w:p>
    <w:p>
      <w:pPr>
        <w:spacing w:after="20"/>
        <w:ind w:left="260"/>
      </w:pPr>
      <w:r>
        <w:rPr>
          <w:rFonts w:ascii="Calibri" w:cs="Calibri" w:eastAsia="Calibri" w:hAnsi="Calibri"/>
          <w:b w:val="false"/>
          <w:bCs w:val="false"/>
          <w:i w:val="false"/>
          <w:iCs w:val="false"/>
          <w:caps w:val="false"/>
          <w:color w:val="1A1A1A"/>
          <w:sz w:val="20"/>
          <w:szCs w:val="20"/>
        </w:rPr>
        <w:t xml:space="preserve">B. Hull opposed international organization,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Hull had no role in UN formation, but this oversimplifies the complex factors at work, but contemporary accounts and primary sources suggest otherwise,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Hull represented the Soviet Union, but contemporary accounts suggest a different explanation, though this interpretation lacks supporting historical evidence</w:t>
      </w:r>
    </w:p>
    <w:p>
      <w:pPr>
        <w:spacing w:after="100" w:before="240"/>
      </w:pPr>
      <w:r>
        <w:rPr>
          <w:rFonts w:ascii="Calibri" w:cs="Calibri" w:eastAsia="Calibri" w:hAnsi="Calibri"/>
          <w:b/>
          <w:bCs/>
          <w:i w:val="false"/>
          <w:iCs w:val="false"/>
          <w:caps w:val="false"/>
          <w:color w:val="6B7280"/>
          <w:sz w:val="18"/>
          <w:szCs w:val="18"/>
        </w:rPr>
        <w:t xml:space="preserve">[DOK 2 · item q-us58-dok2-u6-2 · pre-field-test]</w:t>
      </w:r>
    </w:p>
    <w:p>
      <w:pPr>
        <w:spacing w:after="100"/>
      </w:pPr>
      <w:r>
        <w:rPr>
          <w:rFonts w:ascii="Calibri" w:cs="Calibri" w:eastAsia="Calibri" w:hAnsi="Calibri"/>
          <w:b/>
          <w:bCs/>
          <w:i w:val="false"/>
          <w:iCs w:val="false"/>
          <w:caps w:val="false"/>
          <w:color w:val="1A1A1A"/>
          <w:sz w:val="21"/>
          <w:szCs w:val="21"/>
        </w:rPr>
        <w:t xml:space="preserve">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C.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before="240"/>
      </w:pPr>
      <w:r>
        <w:rPr>
          <w:rFonts w:ascii="Calibri" w:cs="Calibri" w:eastAsia="Calibri" w:hAnsi="Calibri"/>
          <w:b/>
          <w:bCs/>
          <w:i w:val="false"/>
          <w:iCs w:val="false"/>
          <w:caps w:val="false"/>
          <w:color w:val="6B7280"/>
          <w:sz w:val="18"/>
          <w:szCs w:val="18"/>
        </w:rPr>
        <w:t xml:space="preserve">[DOK 3 · item u1-us58-dok3-tc · pre-field-test]</w:t>
      </w:r>
    </w:p>
    <w:p>
      <w:pPr>
        <w:spacing w:after="100"/>
      </w:pPr>
      <w:r>
        <w:rPr>
          <w:rFonts w:ascii="Calibri" w:cs="Calibri" w:eastAsia="Calibri" w:hAnsi="Calibri"/>
          <w:b/>
          <w:bCs/>
          <w:i w:val="false"/>
          <w:iCs w:val="false"/>
          <w:caps w:val="false"/>
          <w:color w:val="1A1A1A"/>
          <w:sz w:val="21"/>
          <w:szCs w:val="21"/>
        </w:rPr>
        <w:t xml:space="preserve">What were the main goals of the United Nations, and how did they reflect wartime experiences?</w:t>
      </w:r>
    </w:p>
    <w:p>
      <w:pPr>
        <w:spacing w:after="20"/>
        <w:ind w:left="260"/>
      </w:pPr>
      <w:r>
        <w:rPr>
          <w:rFonts w:ascii="Calibri" w:cs="Calibri" w:eastAsia="Calibri" w:hAnsi="Calibri"/>
          <w:b w:val="false"/>
          <w:bCs w:val="false"/>
          <w:i w:val="false"/>
          <w:iCs w:val="false"/>
          <w:caps w:val="false"/>
          <w:color w:val="1A1A1A"/>
          <w:sz w:val="20"/>
          <w:szCs w:val="20"/>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Goals of maintaining peace, promoting human rights, enabling self-determination, and fostering cooperation directly addressed the failures that led to WWII—aggression, human rights violations, and economic nationalism</w:t>
      </w:r>
    </w:p>
    <w:p>
      <w:pPr>
        <w:spacing w:after="20"/>
        <w:ind w:left="260"/>
      </w:pPr>
      <w:r>
        <w:rPr>
          <w:rFonts w:ascii="Calibri" w:cs="Calibri" w:eastAsia="Calibri" w:hAnsi="Calibri"/>
          <w:b w:val="false"/>
          <w:bCs w:val="false"/>
          <w:i w:val="false"/>
          <w:iCs w:val="false"/>
          <w:caps w:val="false"/>
          <w:color w:val="1A1A1A"/>
          <w:sz w:val="20"/>
          <w:szCs w:val="20"/>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pageBreakBefore w:val="0"/>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g"/><Relationship Id="rId10" Type="http://schemas.openxmlformats.org/officeDocument/2006/relationships/image" Target="media/08e6506f3961a520d97aaad70e50611e7ea02cd7.jpg"/><Relationship Id="rId11" Type="http://schemas.openxmlformats.org/officeDocument/2006/relationships/image" Target="media/8a0a72017c66551f00128ba203d407ed301db12e.jpg"/><Relationship Id="rId12" Type="http://schemas.openxmlformats.org/officeDocument/2006/relationships/image" Target="media/0bc330ea0e58e69b07436911ee87a5b017be96a7.jpg"/><Relationship Id="rId13" Type="http://schemas.openxmlformats.org/officeDocument/2006/relationships/image" Target="media/98e606395cc5b36f0270c222941ccd9a08324fb3.jpg"/><Relationship Id="rId14" Type="http://schemas.openxmlformats.org/officeDocument/2006/relationships/image" Target="media/344ae2e5e980347aa587dfeea9c0032c347f7d84.jpg"/><Relationship Id="rId15" Type="http://schemas.openxmlformats.org/officeDocument/2006/relationships/image" Target="media/d4b44a4deda9ef3e9aca25c6542b8c369a0ffbbc.jpg"/><Relationship Id="rId16" Type="http://schemas.openxmlformats.org/officeDocument/2006/relationships/image" Target="media/838f8626ce8552531db12182ddd9b8e2501b05c1.jpg"/><Relationship Id="rId17" Type="http://schemas.openxmlformats.org/officeDocument/2006/relationships/image" Target="media/862d8d6f85db7abe36cf5184c61abf3b2f79cbe6.jpg"/><Relationship Id="rId18" Type="http://schemas.openxmlformats.org/officeDocument/2006/relationships/image" Target="media/9f63fb3f46114a2897e730c64bd8ee33aea23691.jpg"/><Relationship Id="rId19" Type="http://schemas.openxmlformats.org/officeDocument/2006/relationships/image" Target="media/abde1693ddaffcd82375bba3a598acb4a872ebaa.jpg"/><Relationship Id="rId20" Type="http://schemas.openxmlformats.org/officeDocument/2006/relationships/image" Target="media/ab59c59454d1f0b148999e6e0802d1399c15ea9b.jp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