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absolutism &amp; the divine right of kings was absolutism: a system in which a monarch holds total, centralized power over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limiting the monarch was Magna Carta: a 1215 English charter forcing the king to accept that he too was under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the enlightenment was Enlightenment: a 1600s–1700s movement applying reason to human nature, society, and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the english civil war &amp; constitutional monarchy was English Civil War: the 1640s conflict between supporters of the king and of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from the enlightenment to the declaration of independence was Declaration of Independence: the 1776 document declaring the American colonies free and stating their guiding principles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2026-07-30T20:02:54.410Z</dcterms:created>
  <dcterms:modified xsi:type="dcterms:W3CDTF">2026-07-30T20:02:54.425Z</dcterms:modified>
</cp:coreProperties>
</file>

<file path=docProps/custom.xml><?xml version="1.0" encoding="utf-8"?>
<Properties xmlns="http://schemas.openxmlformats.org/officeDocument/2006/custom-properties" xmlns:vt="http://schemas.openxmlformats.org/officeDocument/2006/docPropsVTypes"/>
</file>