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sz w:val="18"/>
          <w:szCs w:val="18"/>
          <w:lang w:val="en-US"/>
        </w:rPr>
      </w:pPr>
      <w:r>
        <w:rPr>
          <w:rFonts w:hint="default" w:ascii="Charis SIL" w:hAnsi="Charis SIL" w:eastAsia="Charis SIL" w:cs="Charis SIL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Supplementary 5</w:t>
      </w:r>
      <w:bookmarkStart w:id="0" w:name="_GoBack"/>
      <w:bookmarkEnd w:id="0"/>
      <w:r>
        <w:rPr>
          <w:rFonts w:hint="default" w:ascii="Charis SIL" w:hAnsi="Charis SIL" w:eastAsia="Charis SIL" w:cs="Charis SIL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  <w:t>. Enrichment analysis results of ESR1, GOPC, and BRD4 proteins</w:t>
      </w:r>
    </w:p>
    <w:tbl>
      <w:tblPr>
        <w:tblStyle w:val="3"/>
        <w:tblW w:w="8352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373"/>
        <w:gridCol w:w="3138"/>
        <w:gridCol w:w="1250"/>
        <w:gridCol w:w="932"/>
        <w:gridCol w:w="1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ascii="Charis SIL" w:hAnsi="Charis SIL" w:eastAsia="Charis SIL" w:cs="Charis SI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37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Category</w:t>
            </w:r>
          </w:p>
        </w:tc>
        <w:tc>
          <w:tcPr>
            <w:tcW w:w="313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P-value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Genes</w:t>
            </w:r>
          </w:p>
        </w:tc>
        <w:tc>
          <w:tcPr>
            <w:tcW w:w="120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7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I-kappaB kinase/NF-kappaB signaling</w:t>
            </w:r>
          </w:p>
        </w:tc>
        <w:tc>
          <w:tcPr>
            <w:tcW w:w="12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3.72E-04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anion transmembrane transport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7.50E-04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GO:1903960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anion channel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9.00E-04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GO:0010359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RNA polymerase II transcription preinitiation complex assembly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0.001049661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GO:0045899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apical protein localization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0.001499295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GO:0045176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RNA polymerase II transcription preinitiation complex assembly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0.001499295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GO:0045898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transcription elongation from RNA polymerase II promoter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0.001649143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GO:0032968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protein localization to cell surface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0.001649143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GO:2000009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production of miRNAs involved in gene silencing by miRNA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0.001798976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GO:1903799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gene silencing by miRNA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0.001798976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GO:0060965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nucleic acid-templated transcription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0.001921469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GO:1903508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cytoplasmic sequestering of protein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0.001948794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GO:0051220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intracellular signal transduction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0.002191371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GO:1902533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phospholipase C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0.002248385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GO:1900274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steroid hormone mediated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0.002248385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production of miRNAs involved in gene silencing by miRNA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0.00269766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GO:1903798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intracellular estrogen receptor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0.00269766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GO:0030520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RNA metabolic process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0.002847389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GO:0051253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G2/M transition of mitotic cell cycle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0.002997102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GO:0010971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ion transmembrane transporter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0.003146801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GO:0032413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protein localization to chromatin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0.003146801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GO:0071168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cellular response to estradiol stimulus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0.003146801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GO:0071392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transcription initiation from RNA polymerase II promoter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0.003446153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GO:0060261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cell cycle G2/M phase transition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0.003446153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GO:1902751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phospholipase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0.003595807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DNA-templated transcription, elongation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0.003745445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GO:0032786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transcription elongation from RNA polymerase II promoter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0.004044678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GO:0034243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intracellular estrogen receptor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0.004792498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GO:0033146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transcription involved in G1/S transition of mitotic cell cycle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0.004792498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protein localization to cell surface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0.004942017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GO:2000008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protein localization to chromosome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0.005091521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GO:0034502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response to estrogen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0.00524101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GO:0043627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cellular protein localization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0.005390484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GO:1903828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intracellular steroid hormone receptor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0.005539943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GO:0033143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response to estradiol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0.005689388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GO:0032355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I-kappaB kinase/NF-kappaB signaling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0.005988231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GO:0043124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transcription by RNA polymerase II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0.005990338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GO:0045944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phospholipase C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0.006436385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GO:0010863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intracellular steroid hormone receptor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0.006585739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GO:0030518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Golgi to plasma membrane transport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0.007183008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GO:0006893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mitotic cell cycle phase transition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0.008675133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GO:1901992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response to organic cyclic compound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0.008973378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GO:0014070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transcription, DNA-templated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0.0100748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GO:0045893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phospholipase C-activating G protein-coupled receptor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0.012101347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GO:0007200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defense response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0.012398905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GO:0031347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G1/S transition of mitotic cell cycle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0.012696404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GO:0000082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post-Golgi vesicle-mediated transport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0.013291222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GO:0006892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chromatin remodeling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0.015371203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GO:0006338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Wnt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0.016558451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response to lipid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0.017003422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GO:0033993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protein-containing complex assembly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0.017596509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GO:0031334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response to external stimulus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0.019374339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GO:0032101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transcription initiation from RNA polymerase II promoter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0.020854225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GO:0006367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chromatin organization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0.021150023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DNA-binding transcription factor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0.0212979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GO:0043433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cytosolic calcium ion concentration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0.021889258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GO:0007204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cytosolic calcium ion concentration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0.022037061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GO:0051480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G2/M transition of mitotic cell cycle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0.022184848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GO:0010389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cellular response to organic cyclic compound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0.022332621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GO:0071407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protein kinase B signaling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0.023957137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GO:0051897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DNA-templated transcription, initiation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0.024989983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I-kappaB kinase/NF-kappaB signaling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0.025432408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endoplasmic reticulum to Golgi vesicle-mediated transport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0.027495289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macromolecule metabolic process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0.028819889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GO:0010605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intracellular signal transduction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0.029408213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GO:1902532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signal transduction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0.029408213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GO:0009966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inflammatory response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0.03058415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GO:0050727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protein kinase B signaling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0.030731075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GO:0051896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cellular response to lipid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0.03249302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GO:0071396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transcription by RNA polymerase II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0.033802747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GO:0006357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transcription, DNA-templated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0.034929781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GO:0006355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positive regulation of DNA-binding transcription factor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0.036449588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GO:0051091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protein phosphorylation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0.039373415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GO:0001932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protein deubiquitination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0.039519451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GO:0016579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protein modification by small protein removal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0.040833108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GO:0070646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transcription by RNA polymerase II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0.047238192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GO:0006366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gene expression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0.047528653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cellular response to oxygen-containing compound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0.047673861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nucleic acid-templated transcription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0.063126019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GO:1903506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cellular macromolecule biosynthetic process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0.068573215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GO:2000112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transcription by RNA polymerase II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0.099135562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negative regulation of transcription, DNA-templated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0.135572329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GO:0045892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Biological Processes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regulation of gene expression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0.153282109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GO:0010468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trans-Golgi network transport vesicle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0.002248385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condensed nuclear chromosome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0.002997102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GO:0000794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Golgi-associated vesicle membrane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0.003595807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GO:0030660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Golgi-associated vesicle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0.007033713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GO:0005798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condensed chromosome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0.008078462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GO:0000793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clathrin-coated vesicle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0.011952546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nuclear chromosome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0.012398905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lytic vacuole membrane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0.039519451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GO:0098852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lysosomal membrane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0.048689906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GO:0005765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cytoplasmic vesicle membrane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0.055926357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GO:0030659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lysosome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0.06986024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GO:0005764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bounding membrane of organelle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0.110699237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GOPC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GO:0098588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nucleus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0.128243049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GO:0005634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Cellular Component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intracellular membrane-bounded organelle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0.167172213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ESR1;BRD4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RNA polymerase II general transcription initiation factor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7.50E-04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GO:0001091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RNA polymerase II C-terminal domain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0.001199554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GO:0099122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RNA polymerase II CTD heptapeptide repeat kinase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0.001798976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GO:0008353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transcription coactivator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0.002997102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GO:0001223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acetylation-dependent protein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0.003146801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GO:0140033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lysine-acetylated histone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0.003146801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GO:0070577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TBP-class protein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0.003296484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GO:0017025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general transcription initiation factor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0.003895069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GO:0140296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transcription corepressor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0.004343851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GO:0001222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RNA polymerase II complex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0.004792498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GO:0000993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estrogen receptor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0.00524101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GO:0030331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transcription coregulator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0.007929257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GO:0001221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ATPase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0.010910517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GO:0051117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nuclear receptor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0.017892963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GO:0016922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DNA-binding transcription activator activity, RNA polymerase II-specific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0.049125132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GO:0001228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protein serine/threonine kinase activity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0.050719826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BRD4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GO:0004674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kinase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0.067571375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GO:0019900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protein kinase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0.073999256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GO:0019901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double-stranded DNA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0.094510249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GO:0003690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sequence-specific DNA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0.102349932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GO:0043565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sequence-specific double-stranded DNA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0.103047695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GO:1990837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RNA polymerase II cis-regulatory region sequence-specific DNA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0.162645402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GO:0000978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cis-regulatory region sequence-specific DNA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0.162645402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GO:0000987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 Molecular Function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RNA polymerase II transcription regulatory region sequence-specific DNA binding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0.190320607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GO:0000977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Endocrine and other factor-regulated calcium reabsorption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0.00529304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hsa04961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Prolactin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0.006987842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hsa04917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Thyroid hormone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0.012063584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hsa04919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Estrogen signaling pathway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0.013653296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hsa04915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Breast cancer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0.014646216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hsa05224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Proteoglycans in cancer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0.020395294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hsa05205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Chemical carcinogenesis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0.023757625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hsa05207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5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129</w:t>
            </w:r>
          </w:p>
        </w:tc>
        <w:tc>
          <w:tcPr>
            <w:tcW w:w="137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KEGG Pathway</w:t>
            </w:r>
          </w:p>
        </w:tc>
        <w:tc>
          <w:tcPr>
            <w:tcW w:w="313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Pathways in cancer</w:t>
            </w:r>
          </w:p>
        </w:tc>
        <w:tc>
          <w:tcPr>
            <w:tcW w:w="125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0.052396156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ESR1</w:t>
            </w:r>
          </w:p>
        </w:tc>
        <w:tc>
          <w:tcPr>
            <w:tcW w:w="120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center"/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Charis SIL" w:hAnsi="Charis SIL" w:eastAsia="Charis SIL" w:cs="Charis SI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hsa05200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haris SIL">
    <w:panose1 w:val="02000500060000020004"/>
    <w:charset w:val="00"/>
    <w:family w:val="auto"/>
    <w:pitch w:val="default"/>
    <w:sig w:usb0="A00002FF" w:usb1="5200A1FF" w:usb2="02000009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32E44"/>
    <w:rsid w:val="0DB32E44"/>
    <w:rsid w:val="4D786A4D"/>
    <w:rsid w:val="6BD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2023-01-26T02:27:00Z</dcterms:created>
  <dc:creator>Rizka Fatriani</dc:creator>
  <cp:lastModifiedBy>Rizka Fatriani</cp:lastModifiedBy>
  <dcterms:modified xsi:type="dcterms:W3CDTF">2023-02-23T09:41:58Z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A6AF13A89DC74A41942DB38516A217ED</vt:lpwstr>
  </property>
</Properties>
</file>