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DB1" w:rsidRDefault="00836C39">
      <w:r>
        <w:rPr>
          <w:rFonts w:hint="eastAsia"/>
        </w:rPr>
        <w:t>摘要</w:t>
      </w:r>
    </w:p>
    <w:p w:rsidR="00836C39" w:rsidRDefault="00836C39">
      <w:r>
        <w:rPr>
          <w:rFonts w:hint="eastAsia"/>
        </w:rPr>
        <w:t>Abstract</w:t>
      </w:r>
    </w:p>
    <w:p w:rsidR="00026426" w:rsidRDefault="00026426">
      <w:r>
        <w:t>目录</w:t>
      </w:r>
    </w:p>
    <w:p w:rsidR="00836C39" w:rsidRDefault="00836C39" w:rsidP="00836C39">
      <w:pPr>
        <w:pStyle w:val="a3"/>
        <w:numPr>
          <w:ilvl w:val="0"/>
          <w:numId w:val="1"/>
        </w:numPr>
        <w:ind w:firstLineChars="0"/>
      </w:pPr>
      <w:r>
        <w:rPr>
          <w:rFonts w:hint="eastAsia"/>
        </w:rPr>
        <w:t>绪论</w:t>
      </w:r>
    </w:p>
    <w:p w:rsidR="00836C39" w:rsidRPr="0051073D" w:rsidRDefault="00026426" w:rsidP="00EC70A5">
      <w:pPr>
        <w:pStyle w:val="a3"/>
        <w:numPr>
          <w:ilvl w:val="1"/>
          <w:numId w:val="2"/>
        </w:numPr>
        <w:ind w:firstLineChars="0"/>
        <w:rPr>
          <w:b/>
          <w:sz w:val="30"/>
          <w:szCs w:val="30"/>
        </w:rPr>
      </w:pPr>
      <w:r w:rsidRPr="0051073D">
        <w:rPr>
          <w:b/>
          <w:sz w:val="30"/>
          <w:szCs w:val="30"/>
        </w:rPr>
        <w:t>研究背景</w:t>
      </w:r>
    </w:p>
    <w:p w:rsidR="00EC70A5" w:rsidRDefault="00EC70A5" w:rsidP="00A40C6E">
      <w:pPr>
        <w:spacing w:line="400" w:lineRule="exact"/>
        <w:ind w:firstLineChars="200" w:firstLine="519"/>
      </w:pPr>
      <w:r>
        <w:rPr>
          <w:rFonts w:hint="eastAsia"/>
        </w:rPr>
        <w:t>随着</w:t>
      </w:r>
      <w:r w:rsidR="00F874C4">
        <w:rPr>
          <w:rFonts w:hint="eastAsia"/>
        </w:rPr>
        <w:t>社会发展的不断进步，电力电子设备得到了</w:t>
      </w:r>
      <w:r>
        <w:rPr>
          <w:rFonts w:hint="eastAsia"/>
        </w:rPr>
        <w:t>广泛</w:t>
      </w:r>
      <w:r w:rsidR="00F874C4">
        <w:rPr>
          <w:rFonts w:hint="eastAsia"/>
        </w:rPr>
        <w:t>的</w:t>
      </w:r>
      <w:r>
        <w:rPr>
          <w:rFonts w:hint="eastAsia"/>
        </w:rPr>
        <w:t>应用，</w:t>
      </w:r>
      <w:r w:rsidR="00F874C4">
        <w:rPr>
          <w:rFonts w:hint="eastAsia"/>
        </w:rPr>
        <w:t>其产生的谐波和电磁干扰对电力系统产生了巨大的影响，成为了电力系统的主要污染源。因为电力电子产品通常是将电网交流电压先整流，再经过滤波电容，接着通过直流变换器获得直流源。</w:t>
      </w:r>
      <w:r w:rsidR="002352C1">
        <w:rPr>
          <w:rFonts w:hint="eastAsia"/>
        </w:rPr>
        <w:t>传统的</w:t>
      </w:r>
      <w:r w:rsidR="00F874C4">
        <w:rPr>
          <w:rFonts w:hint="eastAsia"/>
        </w:rPr>
        <w:t>整流和滤波</w:t>
      </w:r>
      <w:r w:rsidR="002352C1">
        <w:rPr>
          <w:rFonts w:hint="eastAsia"/>
        </w:rPr>
        <w:t>电路</w:t>
      </w:r>
      <w:r w:rsidR="00F874C4">
        <w:rPr>
          <w:rFonts w:hint="eastAsia"/>
        </w:rPr>
        <w:t>通常采用</w:t>
      </w:r>
      <w:r w:rsidR="002352C1">
        <w:rPr>
          <w:rFonts w:hint="eastAsia"/>
        </w:rPr>
        <w:t>四个整流二极管</w:t>
      </w:r>
      <w:r w:rsidR="00F874C4">
        <w:rPr>
          <w:rFonts w:hint="eastAsia"/>
        </w:rPr>
        <w:t>和滤波电容，</w:t>
      </w:r>
      <w:r w:rsidR="002352C1">
        <w:rPr>
          <w:rFonts w:hint="eastAsia"/>
        </w:rPr>
        <w:t>使输入电流产生畸变，引入大量的谐波，产生大量无功功率，电能利用效率低，</w:t>
      </w:r>
      <w:r w:rsidR="00F874C4">
        <w:rPr>
          <w:rFonts w:hint="eastAsia"/>
        </w:rPr>
        <w:t>图</w:t>
      </w:r>
      <w:r w:rsidR="00F874C4">
        <w:rPr>
          <w:rFonts w:hint="eastAsia"/>
        </w:rPr>
        <w:t>1.1</w:t>
      </w:r>
      <w:r w:rsidR="00CD14AD">
        <w:rPr>
          <w:rFonts w:hint="eastAsia"/>
        </w:rPr>
        <w:t>为</w:t>
      </w:r>
      <w:r w:rsidR="002352C1">
        <w:rPr>
          <w:rFonts w:hint="eastAsia"/>
        </w:rPr>
        <w:t>传统的</w:t>
      </w:r>
      <w:r w:rsidR="00CD14AD">
        <w:rPr>
          <w:rFonts w:hint="eastAsia"/>
        </w:rPr>
        <w:t>整流滤波电路</w:t>
      </w:r>
      <w:r w:rsidR="00F874C4">
        <w:rPr>
          <w:rFonts w:hint="eastAsia"/>
        </w:rPr>
        <w:t>。</w:t>
      </w:r>
    </w:p>
    <w:p w:rsidR="00EE0412" w:rsidRDefault="00EE0412" w:rsidP="00EE0412">
      <w:pPr>
        <w:jc w:val="center"/>
      </w:pPr>
      <w:r>
        <w:object w:dxaOrig="2472" w:dyaOrig="15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2pt;height:114.4pt" o:ole="">
            <v:imagedata r:id="rId9" o:title=""/>
          </v:shape>
          <o:OLEObject Type="Embed" ProgID="Visio.Drawing.15" ShapeID="_x0000_i1025" DrawAspect="Content" ObjectID="_1543344283" r:id="rId10"/>
        </w:object>
      </w:r>
    </w:p>
    <w:p w:rsidR="00EE0412" w:rsidRPr="00074E84" w:rsidRDefault="002352C1" w:rsidP="002352C1">
      <w:pPr>
        <w:pStyle w:val="a3"/>
        <w:ind w:left="360" w:firstLineChars="0" w:firstLine="0"/>
        <w:jc w:val="center"/>
        <w:rPr>
          <w:sz w:val="21"/>
          <w:szCs w:val="21"/>
        </w:rPr>
      </w:pPr>
      <w:r w:rsidRPr="00074E84">
        <w:rPr>
          <w:sz w:val="21"/>
          <w:szCs w:val="21"/>
        </w:rPr>
        <w:t>图</w:t>
      </w:r>
      <w:r w:rsidRPr="00074E84">
        <w:rPr>
          <w:rFonts w:hint="eastAsia"/>
          <w:sz w:val="21"/>
          <w:szCs w:val="21"/>
        </w:rPr>
        <w:t>1-</w:t>
      </w:r>
      <w:r w:rsidRPr="00074E84">
        <w:rPr>
          <w:sz w:val="21"/>
          <w:szCs w:val="21"/>
        </w:rPr>
        <w:t>1</w:t>
      </w:r>
      <w:r w:rsidR="00C94B6A" w:rsidRPr="00074E84">
        <w:rPr>
          <w:sz w:val="21"/>
          <w:szCs w:val="21"/>
        </w:rPr>
        <w:t xml:space="preserve"> </w:t>
      </w:r>
      <w:r w:rsidR="00EE0412" w:rsidRPr="00074E84">
        <w:rPr>
          <w:rFonts w:hint="eastAsia"/>
          <w:sz w:val="21"/>
          <w:szCs w:val="21"/>
        </w:rPr>
        <w:t>整流滤波电路</w:t>
      </w:r>
    </w:p>
    <w:p w:rsidR="00AB5BE9" w:rsidRDefault="00AB5BE9" w:rsidP="00A40C6E">
      <w:pPr>
        <w:spacing w:line="400" w:lineRule="exact"/>
        <w:ind w:firstLineChars="200" w:firstLine="519"/>
      </w:pPr>
      <w:r>
        <w:t>传统电力电子设备的整流部分普遍采用图</w:t>
      </w:r>
      <w:r>
        <w:rPr>
          <w:rFonts w:hint="eastAsia"/>
        </w:rPr>
        <w:t>1-</w:t>
      </w:r>
      <w:r w:rsidR="00AF2246">
        <w:t>1</w:t>
      </w:r>
      <w:r>
        <w:t>的电路结构</w:t>
      </w:r>
      <w:r>
        <w:rPr>
          <w:rFonts w:hint="eastAsia"/>
        </w:rPr>
        <w:t>，</w:t>
      </w:r>
      <w:r>
        <w:t>该结构由四个二极管</w:t>
      </w:r>
      <w:r>
        <w:rPr>
          <w:rFonts w:hint="eastAsia"/>
        </w:rPr>
        <w:t>D1</w:t>
      </w:r>
      <w:r>
        <w:rPr>
          <w:rFonts w:hint="eastAsia"/>
        </w:rPr>
        <w:t>、</w:t>
      </w:r>
      <w:r>
        <w:rPr>
          <w:rFonts w:hint="eastAsia"/>
        </w:rPr>
        <w:t>D2</w:t>
      </w:r>
      <w:r>
        <w:rPr>
          <w:rFonts w:hint="eastAsia"/>
        </w:rPr>
        <w:t>、</w:t>
      </w:r>
      <w:r>
        <w:rPr>
          <w:rFonts w:hint="eastAsia"/>
        </w:rPr>
        <w:t>D3</w:t>
      </w:r>
      <w:r>
        <w:rPr>
          <w:rFonts w:hint="eastAsia"/>
        </w:rPr>
        <w:t>、</w:t>
      </w:r>
      <w:r>
        <w:rPr>
          <w:rFonts w:hint="eastAsia"/>
        </w:rPr>
        <w:t>D4</w:t>
      </w:r>
      <w:r>
        <w:rPr>
          <w:rFonts w:hint="eastAsia"/>
        </w:rPr>
        <w:t>组成全桥不可控电</w:t>
      </w:r>
      <w:r w:rsidR="00CF31B1">
        <w:rPr>
          <w:rFonts w:hint="eastAsia"/>
        </w:rPr>
        <w:t>路</w:t>
      </w:r>
      <w:r>
        <w:rPr>
          <w:rFonts w:hint="eastAsia"/>
        </w:rPr>
        <w:t>，由电容</w:t>
      </w:r>
      <w:r>
        <w:rPr>
          <w:rFonts w:hint="eastAsia"/>
        </w:rPr>
        <w:t>C</w:t>
      </w:r>
      <w:r>
        <w:rPr>
          <w:rFonts w:hint="eastAsia"/>
        </w:rPr>
        <w:t>作为输出滤波大电容，在滤波电容</w:t>
      </w:r>
      <w:r>
        <w:rPr>
          <w:rFonts w:hint="eastAsia"/>
        </w:rPr>
        <w:t>C</w:t>
      </w:r>
      <w:r>
        <w:rPr>
          <w:rFonts w:hint="eastAsia"/>
        </w:rPr>
        <w:t>的作用下，使得输出电压</w:t>
      </w:r>
      <w:r>
        <w:rPr>
          <w:rFonts w:hint="eastAsia"/>
        </w:rPr>
        <w:t>Vout</w:t>
      </w:r>
      <w:r>
        <w:rPr>
          <w:rFonts w:hint="eastAsia"/>
        </w:rPr>
        <w:t>趋于平稳。当系统带负载时，只有当输入交流电压</w:t>
      </w:r>
      <w:r>
        <w:rPr>
          <w:rFonts w:hint="eastAsia"/>
        </w:rPr>
        <w:t>Vac</w:t>
      </w:r>
      <w:r>
        <w:rPr>
          <w:rFonts w:hint="eastAsia"/>
        </w:rPr>
        <w:t>大于滤波电容电压</w:t>
      </w:r>
      <w:r w:rsidR="00C94B6A">
        <w:rPr>
          <w:rFonts w:hint="eastAsia"/>
        </w:rPr>
        <w:t>Vout</w:t>
      </w:r>
      <w:r>
        <w:rPr>
          <w:rFonts w:hint="eastAsia"/>
        </w:rPr>
        <w:t>时，二极管才会有电流流过</w:t>
      </w:r>
      <w:r w:rsidR="00C94B6A">
        <w:rPr>
          <w:rFonts w:hint="eastAsia"/>
        </w:rPr>
        <w:t>，导致输入电流产生严重畸变，呈现尖峰状，</w:t>
      </w:r>
      <w:r w:rsidR="00AF2246">
        <w:rPr>
          <w:rFonts w:hint="eastAsia"/>
        </w:rPr>
        <w:t>产生一系列奇次谐波，使功率因数较低，所以输入电流畸变是造成电路功率因数低的主要原因，</w:t>
      </w:r>
      <w:r w:rsidR="00C94B6A">
        <w:rPr>
          <w:rFonts w:hint="eastAsia"/>
        </w:rPr>
        <w:t>如图</w:t>
      </w:r>
      <w:r w:rsidR="00C94B6A">
        <w:rPr>
          <w:rFonts w:hint="eastAsia"/>
        </w:rPr>
        <w:t>1-</w:t>
      </w:r>
      <w:r w:rsidR="00C94B6A">
        <w:t>2</w:t>
      </w:r>
      <w:r w:rsidR="00C94B6A">
        <w:t>所示</w:t>
      </w:r>
      <w:r w:rsidR="00C94B6A">
        <w:rPr>
          <w:rFonts w:hint="eastAsia"/>
        </w:rPr>
        <w:t>：</w:t>
      </w:r>
    </w:p>
    <w:p w:rsidR="00C94B6A" w:rsidRDefault="00074E84" w:rsidP="0028673F">
      <w:pPr>
        <w:jc w:val="center"/>
      </w:pPr>
      <w:r>
        <w:object w:dxaOrig="1904" w:dyaOrig="1506">
          <v:shape id="_x0000_i1026" type="#_x0000_t75" style="width:190pt;height:150pt" o:ole="">
            <v:imagedata r:id="rId11" o:title=""/>
          </v:shape>
          <o:OLEObject Type="Embed" ProgID="Visio.Drawing.15" ShapeID="_x0000_i1026" DrawAspect="Content" ObjectID="_1543344284" r:id="rId12"/>
        </w:object>
      </w:r>
    </w:p>
    <w:p w:rsidR="0028673F" w:rsidRDefault="0028673F" w:rsidP="0028673F">
      <w:pPr>
        <w:jc w:val="center"/>
        <w:rPr>
          <w:sz w:val="21"/>
          <w:szCs w:val="21"/>
        </w:rPr>
      </w:pPr>
      <w:r w:rsidRPr="00074E84">
        <w:rPr>
          <w:sz w:val="21"/>
          <w:szCs w:val="21"/>
        </w:rPr>
        <w:t>图</w:t>
      </w:r>
      <w:r w:rsidRPr="00074E84">
        <w:rPr>
          <w:rFonts w:hint="eastAsia"/>
          <w:sz w:val="21"/>
          <w:szCs w:val="21"/>
        </w:rPr>
        <w:t>1-</w:t>
      </w:r>
      <w:r w:rsidRPr="00074E84">
        <w:rPr>
          <w:sz w:val="21"/>
          <w:szCs w:val="21"/>
        </w:rPr>
        <w:t xml:space="preserve">2 </w:t>
      </w:r>
      <w:r w:rsidRPr="00074E84">
        <w:rPr>
          <w:sz w:val="21"/>
          <w:szCs w:val="21"/>
        </w:rPr>
        <w:t>输入电压</w:t>
      </w:r>
      <w:r w:rsidRPr="00074E84">
        <w:rPr>
          <w:rFonts w:hint="eastAsia"/>
          <w:sz w:val="21"/>
          <w:szCs w:val="21"/>
        </w:rPr>
        <w:t>、</w:t>
      </w:r>
      <w:r w:rsidRPr="00074E84">
        <w:rPr>
          <w:sz w:val="21"/>
          <w:szCs w:val="21"/>
        </w:rPr>
        <w:t>电流波形</w:t>
      </w:r>
    </w:p>
    <w:p w:rsidR="00B401D1" w:rsidRPr="00B401D1" w:rsidRDefault="0051073D" w:rsidP="00A40C6E">
      <w:pPr>
        <w:spacing w:line="400" w:lineRule="exact"/>
        <w:ind w:firstLineChars="200" w:firstLine="519"/>
        <w:rPr>
          <w:rFonts w:ascii="宋体" w:hAnsi="宋体"/>
        </w:rPr>
      </w:pPr>
      <w:r>
        <w:rPr>
          <w:rFonts w:ascii="宋体" w:hAnsi="宋体"/>
        </w:rPr>
        <w:t>为了较少对电网</w:t>
      </w:r>
      <w:r w:rsidR="00B9281C">
        <w:rPr>
          <w:rFonts w:ascii="宋体" w:hAnsi="宋体"/>
        </w:rPr>
        <w:t>其对电网的危害</w:t>
      </w:r>
      <w:r w:rsidR="00B9281C">
        <w:rPr>
          <w:rFonts w:ascii="宋体" w:hAnsi="宋体" w:hint="eastAsia"/>
        </w:rPr>
        <w:t>，</w:t>
      </w:r>
      <w:r w:rsidR="00B9281C">
        <w:rPr>
          <w:rFonts w:ascii="宋体" w:hAnsi="宋体"/>
        </w:rPr>
        <w:t>国际上已经颁布了一系列限制输入</w:t>
      </w:r>
      <w:r w:rsidR="00B9281C">
        <w:rPr>
          <w:rFonts w:ascii="宋体" w:hAnsi="宋体"/>
        </w:rPr>
        <w:lastRenderedPageBreak/>
        <w:t>电流谐波的相应标准</w:t>
      </w:r>
      <w:r w:rsidR="00B9281C">
        <w:rPr>
          <w:rFonts w:ascii="宋体" w:hAnsi="宋体" w:hint="eastAsia"/>
        </w:rPr>
        <w:t>，包括IEEE519、IEC555-2、IEC1000-3-2等标准</w:t>
      </w:r>
      <w:r w:rsidR="00F375D1">
        <w:rPr>
          <w:rFonts w:ascii="宋体" w:hAnsi="宋体" w:hint="eastAsia"/>
        </w:rPr>
        <w:t>。这些标准目的是将电网输入电流的谐波分量控制在允许的范围内，从而减少输入电流谐波对电网的干扰。</w:t>
      </w:r>
    </w:p>
    <w:p w:rsidR="00CF31B1" w:rsidRPr="0051073D" w:rsidRDefault="00BE0E1D" w:rsidP="00A40C6E">
      <w:pPr>
        <w:spacing w:line="400" w:lineRule="exact"/>
        <w:rPr>
          <w:b/>
          <w:sz w:val="28"/>
          <w:szCs w:val="28"/>
        </w:rPr>
      </w:pPr>
      <w:r w:rsidRPr="0051073D">
        <w:rPr>
          <w:rFonts w:hint="eastAsia"/>
          <w:b/>
          <w:sz w:val="28"/>
          <w:szCs w:val="28"/>
        </w:rPr>
        <w:t>1.1.1</w:t>
      </w:r>
      <w:r w:rsidR="00CF31B1" w:rsidRPr="0051073D">
        <w:rPr>
          <w:rFonts w:hint="eastAsia"/>
          <w:b/>
          <w:sz w:val="28"/>
          <w:szCs w:val="28"/>
        </w:rPr>
        <w:t>谐波</w:t>
      </w:r>
    </w:p>
    <w:p w:rsidR="00C671A0" w:rsidRDefault="00CF31B1" w:rsidP="00A40C6E">
      <w:pPr>
        <w:spacing w:line="400" w:lineRule="exact"/>
        <w:ind w:firstLine="516"/>
      </w:pPr>
      <w:r>
        <w:rPr>
          <w:rFonts w:hint="eastAsia"/>
        </w:rPr>
        <w:t>谐波，是数学或物理学概念，是指周期函数或周期性的波形中能用常数、与原函数的最小正周期相同的正弦函数和余弦函数的线性组合表达的部分。从严格意义上讲，谐波是指电流中所含有的频率为基波的整数倍的电量</w:t>
      </w:r>
      <w:r w:rsidR="00F0446B">
        <w:rPr>
          <w:rFonts w:hint="eastAsia"/>
        </w:rPr>
        <w:t>，一般指对周期性的非正弦电量进行傅里叶级数分解，其余大于基波频率的电流产生的电量。</w:t>
      </w:r>
    </w:p>
    <w:p w:rsidR="00C671A0" w:rsidRDefault="00C671A0" w:rsidP="00A40C6E">
      <w:pPr>
        <w:spacing w:line="400" w:lineRule="exact"/>
        <w:ind w:firstLineChars="200" w:firstLine="519"/>
      </w:pPr>
      <w:r>
        <w:t>根据傅里叶变换原理</w:t>
      </w:r>
      <w:r>
        <w:rPr>
          <w:rFonts w:hint="eastAsia"/>
        </w:rPr>
        <w:t>，</w:t>
      </w:r>
      <w:r>
        <w:t>其瞬时输入电流可表示为</w:t>
      </w:r>
      <w:r>
        <w:rPr>
          <w:rFonts w:hint="eastAsia"/>
        </w:rPr>
        <w:t>：</w:t>
      </w:r>
    </w:p>
    <w:p w:rsidR="00C671A0" w:rsidRDefault="00C671A0" w:rsidP="00C671A0">
      <w:pPr>
        <w:jc w:val="center"/>
      </w:pPr>
      <m:oMath>
        <m:r>
          <m:rPr>
            <m:sty m:val="p"/>
          </m:rPr>
          <w:rPr>
            <w:rFonts w:ascii="Cambria Math" w:hAnsi="Cambria Math" w:hint="eastAsia"/>
          </w:rPr>
          <m:t>i</m:t>
        </m:r>
        <m:d>
          <m:dPr>
            <m:ctrlPr>
              <w:rPr>
                <w:rFonts w:ascii="Cambria Math" w:hAnsi="Cambria Math"/>
              </w:rPr>
            </m:ctrlPr>
          </m:dPr>
          <m:e>
            <m:r>
              <m:rPr>
                <m:sty m:val="p"/>
              </m:rPr>
              <w:rPr>
                <w:rFonts w:ascii="Cambria Math" w:hAnsi="Cambria Math"/>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sin</m:t>
            </m:r>
            <m:d>
              <m:dPr>
                <m:ctrlPr>
                  <w:rPr>
                    <w:rFonts w:ascii="Cambria Math" w:hAnsi="Cambria Math"/>
                    <w:i/>
                  </w:rPr>
                </m:ctrlPr>
              </m:dPr>
              <m:e>
                <m:r>
                  <w:rPr>
                    <w:rFonts w:ascii="Cambria Math" w:hAnsi="Cambria Math"/>
                  </w:rPr>
                  <m:t>nwt</m:t>
                </m:r>
              </m:e>
            </m:d>
            <m:r>
              <w:rPr>
                <w:rFonts w:ascii="Cambria Math" w:hAnsi="Cambria Math"/>
              </w:rPr>
              <m:t>+</m:t>
            </m:r>
            <m:nary>
              <m:naryPr>
                <m:chr m:val="∑"/>
                <m:limLoc m:val="undOvr"/>
                <m:ctrlPr>
                  <w:rPr>
                    <w:rFonts w:ascii="Cambria Math" w:hAnsi="Cambria Math"/>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cos</m:t>
                </m:r>
                <m:d>
                  <m:dPr>
                    <m:ctrlPr>
                      <w:rPr>
                        <w:rFonts w:ascii="Cambria Math" w:hAnsi="Cambria Math"/>
                        <w:i/>
                      </w:rPr>
                    </m:ctrlPr>
                  </m:dPr>
                  <m:e>
                    <m:r>
                      <w:rPr>
                        <w:rFonts w:ascii="Cambria Math" w:hAnsi="Cambria Math"/>
                      </w:rPr>
                      <m:t>nwt</m:t>
                    </m:r>
                  </m:e>
                </m:d>
              </m:e>
            </m:nary>
          </m:e>
        </m:nary>
      </m:oMath>
      <w:r>
        <w:rPr>
          <w:rFonts w:hint="eastAsia"/>
        </w:rPr>
        <w:t xml:space="preserve">           </w:t>
      </w:r>
      <w:r>
        <w:t xml:space="preserve"> </w:t>
      </w:r>
      <w:r w:rsidRPr="00B401D1">
        <w:rPr>
          <w:rFonts w:ascii="宋体" w:hAnsi="宋体" w:hint="eastAsia"/>
        </w:rPr>
        <w:t>(</w:t>
      </w:r>
      <w:r w:rsidRPr="00B401D1">
        <w:rPr>
          <w:rFonts w:ascii="宋体" w:hAnsi="宋体"/>
        </w:rPr>
        <w:t>1</w:t>
      </w:r>
      <w:r w:rsidRPr="00B401D1">
        <w:rPr>
          <w:rFonts w:ascii="宋体" w:hAnsi="宋体" w:hint="eastAsia"/>
        </w:rPr>
        <w:t>)</w:t>
      </w:r>
    </w:p>
    <w:p w:rsidR="00C671A0" w:rsidRDefault="00C671A0" w:rsidP="00C671A0">
      <w:pPr>
        <w:ind w:firstLineChars="200" w:firstLine="519"/>
      </w:pPr>
      <w:r>
        <w:t>式中</w:t>
      </w:r>
      <w:r>
        <w:rPr>
          <w:rFonts w:hint="eastAsia"/>
        </w:rPr>
        <w:t>，</w:t>
      </w:r>
      <w:r>
        <w:t>n</w:t>
      </w:r>
      <w:r>
        <w:t>是谐波次数</w:t>
      </w:r>
      <w:r>
        <w:rPr>
          <w:rFonts w:hint="eastAsia"/>
        </w:rPr>
        <w:t>。</w:t>
      </w:r>
      <w:r>
        <w:t>输入总电流的有效值可表示为</w:t>
      </w:r>
      <w:r>
        <w:rPr>
          <w:rFonts w:hint="eastAsia"/>
        </w:rPr>
        <w:t>：</w:t>
      </w:r>
    </w:p>
    <w:p w:rsidR="00C671A0" w:rsidRPr="007F1ABE" w:rsidRDefault="0066197A" w:rsidP="00C671A0">
      <w:pPr>
        <w:jc w:val="center"/>
      </w:pPr>
      <m:oMath>
        <m:sSub>
          <m:sSubPr>
            <m:ctrlPr>
              <w:rPr>
                <w:rFonts w:ascii="Cambria Math" w:hAnsi="Cambria Math"/>
              </w:rPr>
            </m:ctrlPr>
          </m:sSubPr>
          <m:e>
            <m:r>
              <m:rPr>
                <m:sty m:val="p"/>
              </m:rPr>
              <w:rPr>
                <w:rFonts w:ascii="Cambria Math" w:hAnsi="Cambria Math"/>
              </w:rPr>
              <m:t>I</m:t>
            </m:r>
          </m:e>
          <m:sub>
            <m:r>
              <w:rPr>
                <w:rFonts w:ascii="Cambria Math" w:hAnsi="Cambria Math"/>
              </w:rPr>
              <m:t>rms</m:t>
            </m:r>
          </m:sub>
        </m:sSub>
        <m:r>
          <m:rPr>
            <m:sty m:val="p"/>
          </m:rPr>
          <w:rPr>
            <w:rFonts w:ascii="Cambria Math" w:hAnsi="Cambria Math" w:hint="eastAsia"/>
          </w:rPr>
          <m:t>=</m:t>
        </m:r>
        <m:rad>
          <m:radPr>
            <m:degHide m:val="1"/>
            <m:ctrlPr>
              <w:rPr>
                <w:rFonts w:ascii="Cambria Math" w:hAnsi="Cambria Math"/>
              </w:rPr>
            </m:ctrlPr>
          </m:radPr>
          <m:deg/>
          <m:e>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e>
        </m:rad>
      </m:oMath>
      <w:r w:rsidR="00C671A0">
        <w:rPr>
          <w:rFonts w:hint="eastAsia"/>
        </w:rPr>
        <w:t xml:space="preserve">                </w:t>
      </w:r>
      <w:r w:rsidR="00C671A0">
        <w:t xml:space="preserve">       </w:t>
      </w:r>
      <w:r w:rsidR="00C671A0" w:rsidRPr="00B401D1">
        <w:rPr>
          <w:rFonts w:ascii="宋体" w:hAnsi="宋体" w:hint="eastAsia"/>
        </w:rPr>
        <w:t>(</w:t>
      </w:r>
      <w:r w:rsidR="00C671A0" w:rsidRPr="00B401D1">
        <w:rPr>
          <w:rFonts w:ascii="宋体" w:hAnsi="宋体"/>
        </w:rPr>
        <w:t>2</w:t>
      </w:r>
      <w:r w:rsidR="00C671A0" w:rsidRPr="00B401D1">
        <w:rPr>
          <w:rFonts w:ascii="宋体" w:hAnsi="宋体" w:hint="eastAsia"/>
        </w:rPr>
        <w:t>)</w:t>
      </w:r>
    </w:p>
    <w:p w:rsidR="00C671A0" w:rsidRDefault="0066197A" w:rsidP="00C671A0">
      <w:pPr>
        <w:jc w:val="center"/>
      </w:pPr>
      <m:oMath>
        <m:sSub>
          <m:sSubPr>
            <m:ctrlPr>
              <w:rPr>
                <w:rFonts w:ascii="Cambria Math" w:hAnsi="Cambria Math"/>
              </w:rPr>
            </m:ctrlPr>
          </m:sSubPr>
          <m:e>
            <m:r>
              <w:rPr>
                <w:rFonts w:ascii="Cambria Math" w:hAnsi="Cambria Math"/>
              </w:rPr>
              <m:t>I</m:t>
            </m:r>
          </m:e>
          <m:sub>
            <m:r>
              <w:rPr>
                <w:rFonts w:ascii="Cambria Math" w:hAnsi="Cambria Math"/>
              </w:rPr>
              <m:t>n</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2</m:t>
                    </m:r>
                  </m:sup>
                </m:sSubSup>
              </m:num>
              <m:den>
                <m:r>
                  <w:rPr>
                    <w:rFonts w:ascii="Cambria Math" w:hAnsi="Cambria Math"/>
                  </w:rPr>
                  <m:t>2</m:t>
                </m:r>
              </m:den>
            </m:f>
          </m:e>
        </m:rad>
      </m:oMath>
      <w:r w:rsidR="00C671A0">
        <w:rPr>
          <w:rFonts w:hint="eastAsia"/>
        </w:rPr>
        <w:t xml:space="preserve">                   </w:t>
      </w:r>
      <w:r w:rsidR="00C671A0">
        <w:t xml:space="preserve">                  </w:t>
      </w:r>
      <w:r w:rsidR="00C671A0" w:rsidRPr="00B401D1">
        <w:rPr>
          <w:rFonts w:ascii="宋体" w:hAnsi="宋体" w:hint="eastAsia"/>
        </w:rPr>
        <w:t>(</w:t>
      </w:r>
      <w:r w:rsidR="00C671A0" w:rsidRPr="00B401D1">
        <w:rPr>
          <w:rFonts w:ascii="宋体" w:hAnsi="宋体"/>
        </w:rPr>
        <w:t>3</w:t>
      </w:r>
      <w:r w:rsidR="00C671A0" w:rsidRPr="00B401D1">
        <w:rPr>
          <w:rFonts w:ascii="宋体" w:hAnsi="宋体" w:hint="eastAsia"/>
        </w:rPr>
        <w:t>)</w:t>
      </w:r>
    </w:p>
    <w:p w:rsidR="00C671A0" w:rsidRDefault="00C671A0" w:rsidP="00A40C6E">
      <w:pPr>
        <w:spacing w:line="400" w:lineRule="exact"/>
        <w:ind w:firstLineChars="200" w:firstLine="519"/>
        <w:rPr>
          <w:rFonts w:ascii="宋体" w:hAnsi="宋体"/>
        </w:rPr>
      </w:pPr>
      <w:r w:rsidRPr="00B401D1">
        <w:rPr>
          <w:rFonts w:asciiTheme="minorEastAsia" w:eastAsiaTheme="minorEastAsia" w:hAnsiTheme="minorEastAsia"/>
        </w:rPr>
        <w:t>上式中</w:t>
      </w:r>
      <w:r w:rsidRPr="00B401D1">
        <w:rPr>
          <w:rFonts w:asciiTheme="minorEastAsia" w:eastAsiaTheme="minorEastAsia" w:hAnsiTheme="minorEastAsia" w:hint="eastAsia"/>
        </w:rPr>
        <w:t>，I</w:t>
      </w:r>
      <w:r w:rsidRPr="00B401D1">
        <w:rPr>
          <w:rFonts w:asciiTheme="minorEastAsia" w:eastAsiaTheme="minorEastAsia" w:hAnsiTheme="minorEastAsia"/>
          <w:vertAlign w:val="subscript"/>
        </w:rPr>
        <w:t>1</w:t>
      </w:r>
      <w:r w:rsidRPr="00B401D1">
        <w:rPr>
          <w:rFonts w:asciiTheme="minorEastAsia" w:eastAsiaTheme="minorEastAsia" w:hAnsiTheme="minorEastAsia"/>
        </w:rPr>
        <w:t>为基波电流的有效值</w:t>
      </w:r>
      <w:r w:rsidRPr="00B401D1">
        <w:rPr>
          <w:rFonts w:asciiTheme="minorEastAsia" w:eastAsiaTheme="minorEastAsia" w:hAnsiTheme="minorEastAsia" w:hint="eastAsia"/>
        </w:rPr>
        <w:t>，</w:t>
      </w:r>
      <w:r w:rsidRPr="00B401D1">
        <w:rPr>
          <w:rFonts w:asciiTheme="minorEastAsia" w:eastAsiaTheme="minorEastAsia" w:hAnsiTheme="minorEastAsia"/>
        </w:rPr>
        <w:t>其余</w:t>
      </w:r>
      <w:r w:rsidRPr="00B401D1">
        <w:rPr>
          <w:rFonts w:asciiTheme="minorEastAsia" w:eastAsiaTheme="minorEastAsia" w:hAnsiTheme="minorEastAsia" w:hint="eastAsia"/>
        </w:rPr>
        <w:t>I</w:t>
      </w:r>
      <w:r w:rsidRPr="00B401D1">
        <w:rPr>
          <w:rFonts w:asciiTheme="minorEastAsia" w:eastAsiaTheme="minorEastAsia" w:hAnsiTheme="minorEastAsia"/>
          <w:vertAlign w:val="subscript"/>
        </w:rPr>
        <w:t>2</w:t>
      </w:r>
      <w:r w:rsidRPr="00B401D1">
        <w:rPr>
          <w:rFonts w:asciiTheme="minorEastAsia" w:eastAsiaTheme="minorEastAsia" w:hAnsiTheme="minorEastAsia" w:hint="eastAsia"/>
          <w:vertAlign w:val="subscript"/>
        </w:rPr>
        <w:t>、</w:t>
      </w:r>
      <w:r w:rsidRPr="00B401D1">
        <w:rPr>
          <w:rFonts w:asciiTheme="minorEastAsia" w:eastAsiaTheme="minorEastAsia" w:hAnsiTheme="minorEastAsia" w:hint="eastAsia"/>
        </w:rPr>
        <w:t>I</w:t>
      </w:r>
      <w:r w:rsidRPr="00B401D1">
        <w:rPr>
          <w:rFonts w:asciiTheme="minorEastAsia" w:eastAsiaTheme="minorEastAsia" w:hAnsiTheme="minorEastAsia"/>
          <w:vertAlign w:val="subscript"/>
        </w:rPr>
        <w:t>3</w:t>
      </w:r>
      <w:r w:rsidRPr="00B401D1">
        <w:rPr>
          <w:rFonts w:asciiTheme="minorEastAsia" w:eastAsiaTheme="minorEastAsia" w:hAnsiTheme="minorEastAsia" w:hint="eastAsia"/>
        </w:rPr>
        <w:t xml:space="preserve"> …I</w:t>
      </w:r>
      <w:r w:rsidRPr="00B401D1">
        <w:rPr>
          <w:rFonts w:asciiTheme="minorEastAsia" w:eastAsiaTheme="minorEastAsia" w:hAnsiTheme="minorEastAsia"/>
          <w:vertAlign w:val="subscript"/>
        </w:rPr>
        <w:t>n</w:t>
      </w:r>
      <w:r w:rsidRPr="00B401D1">
        <w:rPr>
          <w:rFonts w:asciiTheme="minorEastAsia" w:eastAsiaTheme="minorEastAsia" w:hAnsiTheme="minorEastAsia"/>
        </w:rPr>
        <w:t>分别代表</w:t>
      </w:r>
      <w:r w:rsidRPr="00B401D1">
        <w:rPr>
          <w:rFonts w:asciiTheme="minorEastAsia" w:eastAsiaTheme="minorEastAsia" w:hAnsiTheme="minorEastAsia" w:hint="eastAsia"/>
        </w:rPr>
        <w:t>2,3…n次谐波电流有效值。电流总谐波含量反应了电流波形的畸变特性，用基波电流百分比表示的电流总谐波含量叫总谐波失真THD，也叫总谐波畸变率，公式如下：</w:t>
      </w:r>
    </w:p>
    <w:p w:rsidR="00C671A0" w:rsidRDefault="00C671A0" w:rsidP="00C671A0">
      <w:pPr>
        <w:jc w:val="center"/>
        <w:rPr>
          <w:rFonts w:ascii="宋体" w:hAnsi="宋体"/>
        </w:rPr>
      </w:pPr>
      <m:oMath>
        <m:r>
          <m:rPr>
            <m:sty m:val="p"/>
          </m:rPr>
          <w:rPr>
            <w:rFonts w:ascii="Cambria Math" w:hAnsi="Cambria Math"/>
          </w:rPr>
          <m:t>THD=</m:t>
        </m:r>
        <m:f>
          <m:fPr>
            <m:ctrlPr>
              <w:rPr>
                <w:rFonts w:ascii="Cambria Math" w:hAnsi="Cambria Math"/>
              </w:rPr>
            </m:ctrlPr>
          </m:fPr>
          <m:num>
            <m:rad>
              <m:radPr>
                <m:degHide m:val="1"/>
                <m:ctrlPr>
                  <w:rPr>
                    <w:rFonts w:ascii="Cambria Math" w:hAnsi="Cambria Math"/>
                  </w:rPr>
                </m:ctrlPr>
              </m:radPr>
              <m:deg/>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e>
            </m:rad>
          </m:num>
          <m:den>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×100%</m:t>
        </m:r>
      </m:oMath>
      <w:r w:rsidRPr="00B401D1">
        <w:rPr>
          <w:rFonts w:ascii="宋体" w:hAnsi="宋体" w:hint="eastAsia"/>
        </w:rPr>
        <w:t xml:space="preserve">                   </w:t>
      </w:r>
      <w:r>
        <w:rPr>
          <w:rFonts w:ascii="宋体" w:hAnsi="宋体"/>
        </w:rPr>
        <w:t xml:space="preserve">    </w:t>
      </w:r>
      <w:r w:rsidRPr="00B401D1">
        <w:rPr>
          <w:rFonts w:ascii="宋体" w:hAnsi="宋体" w:hint="eastAsia"/>
        </w:rPr>
        <w:t>(</w:t>
      </w:r>
      <w:r w:rsidRPr="00B401D1">
        <w:rPr>
          <w:rFonts w:ascii="宋体" w:hAnsi="宋体"/>
        </w:rPr>
        <w:t>4</w:t>
      </w:r>
      <w:r w:rsidRPr="00B401D1">
        <w:rPr>
          <w:rFonts w:ascii="宋体" w:hAnsi="宋体" w:hint="eastAsia"/>
        </w:rPr>
        <w:t>)</w:t>
      </w:r>
    </w:p>
    <w:p w:rsidR="00C671A0" w:rsidRDefault="00C671A0" w:rsidP="00C671A0"/>
    <w:p w:rsidR="00CF31B1" w:rsidRDefault="00CF31B1" w:rsidP="00A40C6E">
      <w:pPr>
        <w:spacing w:line="400" w:lineRule="exact"/>
        <w:ind w:firstLine="516"/>
      </w:pPr>
      <w:r>
        <w:t>谐波</w:t>
      </w:r>
      <w:r w:rsidR="00C671A0">
        <w:t>电流会</w:t>
      </w:r>
      <w:r w:rsidR="00F0446B">
        <w:rPr>
          <w:rFonts w:hint="eastAsia"/>
        </w:rPr>
        <w:t>对</w:t>
      </w:r>
      <w:r w:rsidR="00F0446B">
        <w:t>电网</w:t>
      </w:r>
      <w:r w:rsidR="00C671A0">
        <w:t>与电气设置</w:t>
      </w:r>
      <w:r w:rsidR="00F0446B">
        <w:t>产生</w:t>
      </w:r>
      <w:r w:rsidR="00C671A0">
        <w:t>巨大的</w:t>
      </w:r>
      <w:r>
        <w:t>危害</w:t>
      </w:r>
      <w:r w:rsidR="00C671A0">
        <w:rPr>
          <w:rFonts w:hint="eastAsia"/>
        </w:rPr>
        <w:t>，</w:t>
      </w:r>
      <w:r w:rsidR="00F0446B">
        <w:t>主要包括以下几个方面</w:t>
      </w:r>
      <w:r>
        <w:rPr>
          <w:rFonts w:hint="eastAsia"/>
        </w:rPr>
        <w:t>：</w:t>
      </w:r>
    </w:p>
    <w:p w:rsidR="00CF31B1" w:rsidRDefault="00CF31B1" w:rsidP="00A40C6E">
      <w:pPr>
        <w:pStyle w:val="a3"/>
        <w:numPr>
          <w:ilvl w:val="0"/>
          <w:numId w:val="5"/>
        </w:numPr>
        <w:spacing w:line="400" w:lineRule="exact"/>
        <w:ind w:firstLineChars="0"/>
      </w:pPr>
      <w:r>
        <w:rPr>
          <w:rFonts w:hint="eastAsia"/>
        </w:rPr>
        <w:t>高次谐波会使电网电压与电流波形发生严重畸变，同频谐波电压和谐波电流会产生大量无功功率，从而降低电网电压，增加线路损耗，浪费电网容量</w:t>
      </w:r>
      <w:r w:rsidR="00F0446B">
        <w:rPr>
          <w:rFonts w:hint="eastAsia"/>
        </w:rPr>
        <w:t>。</w:t>
      </w:r>
    </w:p>
    <w:p w:rsidR="00CF31B1" w:rsidRDefault="00627C7B" w:rsidP="00A40C6E">
      <w:pPr>
        <w:pStyle w:val="a3"/>
        <w:numPr>
          <w:ilvl w:val="0"/>
          <w:numId w:val="5"/>
        </w:numPr>
        <w:spacing w:line="400" w:lineRule="exact"/>
        <w:ind w:firstLineChars="0"/>
      </w:pPr>
      <w:r>
        <w:rPr>
          <w:rFonts w:hint="eastAsia"/>
        </w:rPr>
        <w:t>谐波</w:t>
      </w:r>
      <w:r>
        <w:t>电流使变压器的铜耗增加</w:t>
      </w:r>
      <w:r>
        <w:rPr>
          <w:rFonts w:hint="eastAsia"/>
        </w:rPr>
        <w:t>，</w:t>
      </w:r>
      <w:r>
        <w:t>引起局部过热</w:t>
      </w:r>
      <w:r>
        <w:rPr>
          <w:rFonts w:hint="eastAsia"/>
        </w:rPr>
        <w:t>，</w:t>
      </w:r>
      <w:r>
        <w:t>噪声增大</w:t>
      </w:r>
      <w:r>
        <w:rPr>
          <w:rFonts w:hint="eastAsia"/>
        </w:rPr>
        <w:t>，</w:t>
      </w:r>
      <w:r>
        <w:t>绕组附加发热等</w:t>
      </w:r>
      <w:r>
        <w:rPr>
          <w:rFonts w:hint="eastAsia"/>
        </w:rPr>
        <w:t>。</w:t>
      </w:r>
      <w:r>
        <w:t>谐波电压引起的附加损耗使变压器的磁滞及涡流损耗增加</w:t>
      </w:r>
      <w:r>
        <w:rPr>
          <w:rFonts w:hint="eastAsia"/>
        </w:rPr>
        <w:t>，</w:t>
      </w:r>
      <w:r>
        <w:t>对三角形连接的绕组</w:t>
      </w:r>
      <w:r>
        <w:rPr>
          <w:rFonts w:hint="eastAsia"/>
        </w:rPr>
        <w:t>，</w:t>
      </w:r>
      <w:r>
        <w:t>零序性谐波在绕组内形成换流</w:t>
      </w:r>
      <w:r>
        <w:rPr>
          <w:rFonts w:hint="eastAsia"/>
        </w:rPr>
        <w:t>，</w:t>
      </w:r>
      <w:r>
        <w:t>是绕组温度升高</w:t>
      </w:r>
      <w:r>
        <w:rPr>
          <w:rFonts w:hint="eastAsia"/>
        </w:rPr>
        <w:t>，</w:t>
      </w:r>
      <w:r>
        <w:t>增加系统损耗</w:t>
      </w:r>
      <w:r>
        <w:rPr>
          <w:rFonts w:hint="eastAsia"/>
        </w:rPr>
        <w:t>。</w:t>
      </w:r>
    </w:p>
    <w:p w:rsidR="00CF31B1" w:rsidRDefault="00CF31B1" w:rsidP="00A40C6E">
      <w:pPr>
        <w:pStyle w:val="a3"/>
        <w:numPr>
          <w:ilvl w:val="0"/>
          <w:numId w:val="5"/>
        </w:numPr>
        <w:spacing w:line="400" w:lineRule="exact"/>
        <w:ind w:firstLineChars="0"/>
      </w:pPr>
      <w:r>
        <w:t>谐波会造成异步电动机效率下降</w:t>
      </w:r>
      <w:r>
        <w:rPr>
          <w:rFonts w:hint="eastAsia"/>
        </w:rPr>
        <w:t>，</w:t>
      </w:r>
      <w:r>
        <w:t>噪声增大</w:t>
      </w:r>
      <w:r>
        <w:rPr>
          <w:rFonts w:hint="eastAsia"/>
        </w:rPr>
        <w:t>，</w:t>
      </w:r>
      <w:r>
        <w:rPr>
          <w:noProof/>
        </w:rPr>
        <w:t>使得低压设备产生误动作</w:t>
      </w:r>
      <w:r>
        <w:rPr>
          <w:rFonts w:hint="eastAsia"/>
          <w:noProof/>
        </w:rPr>
        <w:t>，</w:t>
      </w:r>
      <w:r>
        <w:rPr>
          <w:noProof/>
        </w:rPr>
        <w:t>对企业自动化的正常通讯造成干扰</w:t>
      </w:r>
      <w:r w:rsidR="00627C7B">
        <w:rPr>
          <w:rFonts w:hint="eastAsia"/>
          <w:noProof/>
        </w:rPr>
        <w:t>。</w:t>
      </w:r>
    </w:p>
    <w:p w:rsidR="00CF31B1" w:rsidRDefault="00627C7B" w:rsidP="00A40C6E">
      <w:pPr>
        <w:pStyle w:val="a3"/>
        <w:numPr>
          <w:ilvl w:val="0"/>
          <w:numId w:val="5"/>
        </w:numPr>
        <w:spacing w:line="400" w:lineRule="exact"/>
        <w:ind w:firstLineChars="0"/>
      </w:pPr>
      <w:r>
        <w:rPr>
          <w:rFonts w:hint="eastAsia"/>
        </w:rPr>
        <w:t>谐波污染将会使电缆的介质损耗、输电损耗增大，泄露电流上升，温升增大及干式电缆的局部放电增加，引发单相接地故障的可能性增加。</w:t>
      </w:r>
    </w:p>
    <w:p w:rsidR="00BE0E1D" w:rsidRDefault="00BE0E1D" w:rsidP="00A40C6E">
      <w:pPr>
        <w:spacing w:line="400" w:lineRule="exact"/>
        <w:ind w:firstLineChars="200" w:firstLine="519"/>
      </w:pPr>
      <w:r>
        <w:lastRenderedPageBreak/>
        <w:t>因此</w:t>
      </w:r>
      <w:r>
        <w:rPr>
          <w:rFonts w:hint="eastAsia"/>
        </w:rPr>
        <w:t>，</w:t>
      </w:r>
      <w:r>
        <w:t>解决谐波问题对提高电网供电质量和提高系统功率因数等具有非常重要的意义</w:t>
      </w:r>
      <w:r>
        <w:rPr>
          <w:rFonts w:hint="eastAsia"/>
        </w:rPr>
        <w:t>。</w:t>
      </w:r>
    </w:p>
    <w:p w:rsidR="00BE0E1D" w:rsidRDefault="00BE0E1D" w:rsidP="00BE0E1D"/>
    <w:p w:rsidR="00BE0E1D" w:rsidRPr="0051073D" w:rsidRDefault="00AF2246" w:rsidP="00AF2246">
      <w:pPr>
        <w:rPr>
          <w:b/>
          <w:sz w:val="28"/>
          <w:szCs w:val="28"/>
        </w:rPr>
      </w:pPr>
      <w:r w:rsidRPr="0051073D">
        <w:rPr>
          <w:rFonts w:hint="eastAsia"/>
          <w:b/>
          <w:sz w:val="28"/>
          <w:szCs w:val="28"/>
        </w:rPr>
        <w:t>1.1.2</w:t>
      </w:r>
      <w:r w:rsidR="00BE0E1D" w:rsidRPr="0051073D">
        <w:rPr>
          <w:b/>
          <w:sz w:val="28"/>
          <w:szCs w:val="28"/>
        </w:rPr>
        <w:t>功率因数定义</w:t>
      </w:r>
    </w:p>
    <w:p w:rsidR="00C93E52" w:rsidRDefault="00BE0E1D" w:rsidP="00A40C6E">
      <w:pPr>
        <w:spacing w:line="400" w:lineRule="exact"/>
      </w:pPr>
      <w:r>
        <w:rPr>
          <w:rFonts w:hint="eastAsia"/>
        </w:rPr>
        <w:t xml:space="preserve">   </w:t>
      </w:r>
      <w:r>
        <w:rPr>
          <w:rFonts w:hint="eastAsia"/>
        </w:rPr>
        <w:t>功率因数</w:t>
      </w:r>
      <w:r>
        <w:rPr>
          <w:rFonts w:hint="eastAsia"/>
        </w:rPr>
        <w:t>(</w:t>
      </w:r>
      <w:r>
        <w:t>Power Factor</w:t>
      </w:r>
      <w:r>
        <w:rPr>
          <w:rFonts w:hint="eastAsia"/>
        </w:rPr>
        <w:t>，</w:t>
      </w:r>
      <w:r>
        <w:rPr>
          <w:rFonts w:hint="eastAsia"/>
        </w:rPr>
        <w:t>PF)</w:t>
      </w:r>
      <w:r w:rsidR="00C93E52">
        <w:rPr>
          <w:rFonts w:hint="eastAsia"/>
        </w:rPr>
        <w:t>的大小为有功功率与视在功率的比值。无功功率会引起电网中流动的功率增大，增大电网损耗，污染电网并破坏电网的稳定性。有功功率越大，功率因数</w:t>
      </w:r>
      <w:r w:rsidR="00C93E52">
        <w:rPr>
          <w:rFonts w:hint="eastAsia"/>
        </w:rPr>
        <w:t>PF</w:t>
      </w:r>
      <w:r w:rsidR="00C93E52">
        <w:rPr>
          <w:rFonts w:hint="eastAsia"/>
        </w:rPr>
        <w:t>值越高，</w:t>
      </w:r>
      <w:r w:rsidR="00C93E52">
        <w:rPr>
          <w:rFonts w:hint="eastAsia"/>
        </w:rPr>
        <w:t>PF</w:t>
      </w:r>
      <w:r w:rsidR="00C93E52">
        <w:rPr>
          <w:rFonts w:hint="eastAsia"/>
        </w:rPr>
        <w:t>值越趋近为</w:t>
      </w:r>
      <w:r w:rsidR="00C93E52">
        <w:rPr>
          <w:rFonts w:hint="eastAsia"/>
        </w:rPr>
        <w:t>1</w:t>
      </w:r>
      <w:r w:rsidR="00C93E52">
        <w:rPr>
          <w:rFonts w:hint="eastAsia"/>
        </w:rPr>
        <w:t>。因此，提高功率因素对电网的意义重大。</w:t>
      </w:r>
    </w:p>
    <w:p w:rsidR="009E7836" w:rsidRPr="009E7836" w:rsidRDefault="00C93E52" w:rsidP="00A40C6E">
      <w:pPr>
        <w:spacing w:line="400" w:lineRule="exact"/>
        <w:rPr>
          <w:rFonts w:ascii="宋体" w:hAnsi="宋体"/>
        </w:rPr>
      </w:pPr>
      <w:r>
        <w:tab/>
      </w:r>
      <w:r>
        <w:t>在交流电路中</w:t>
      </w:r>
      <w:r>
        <w:rPr>
          <w:rFonts w:hint="eastAsia"/>
        </w:rPr>
        <w:t>，</w:t>
      </w:r>
      <w:r w:rsidR="00F67EA4">
        <w:t>功率因数</w:t>
      </w:r>
      <w:r w:rsidR="00F67EA4">
        <w:rPr>
          <w:rFonts w:hint="eastAsia"/>
        </w:rPr>
        <w:t>PF</w:t>
      </w:r>
      <w:r w:rsidR="00F67EA4">
        <w:rPr>
          <w:rFonts w:hint="eastAsia"/>
        </w:rPr>
        <w:t>是指交流输入的有功功率</w:t>
      </w:r>
      <w:r w:rsidR="00F67EA4">
        <w:rPr>
          <w:rFonts w:hint="eastAsia"/>
        </w:rPr>
        <w:t>P</w:t>
      </w:r>
      <w:r w:rsidR="00F67EA4">
        <w:rPr>
          <w:rFonts w:hint="eastAsia"/>
        </w:rPr>
        <w:t>与视在功率</w:t>
      </w:r>
      <w:r w:rsidR="00F67EA4">
        <w:rPr>
          <w:rFonts w:hint="eastAsia"/>
        </w:rPr>
        <w:t>S</w:t>
      </w:r>
      <w:r w:rsidR="00F67EA4">
        <w:rPr>
          <w:rFonts w:hint="eastAsia"/>
        </w:rPr>
        <w:t>的比值</w:t>
      </w:r>
      <w:r w:rsidR="009E7836">
        <w:rPr>
          <w:rFonts w:ascii="宋体" w:hAnsi="宋体" w:hint="eastAsia"/>
        </w:rPr>
        <w:t>，其公式表达式为：</w:t>
      </w:r>
      <w:r w:rsidR="009E7836" w:rsidRPr="009E7836">
        <w:rPr>
          <w:rFonts w:ascii="宋体" w:hAnsi="宋体"/>
        </w:rPr>
        <w:t xml:space="preserve"> </w:t>
      </w:r>
    </w:p>
    <w:p w:rsidR="00F67EA4" w:rsidRPr="00D457A9" w:rsidRDefault="009E7836" w:rsidP="00643B5B">
      <w:pPr>
        <w:jc w:val="center"/>
      </w:pPr>
      <m:oMath>
        <m:r>
          <m:rPr>
            <m:sty m:val="p"/>
          </m:rPr>
          <w:rPr>
            <w:rFonts w:ascii="Cambria Math" w:hAnsi="Cambria Math"/>
          </w:rPr>
          <m:t>PF=</m:t>
        </m:r>
        <m:f>
          <m:fPr>
            <m:ctrlPr>
              <w:rPr>
                <w:rFonts w:ascii="Cambria Math" w:hAnsi="Cambria Math"/>
              </w:rPr>
            </m:ctrlPr>
          </m:fPr>
          <m:num>
            <m:r>
              <w:rPr>
                <w:rFonts w:ascii="Cambria Math" w:hAnsi="Cambria Math"/>
              </w:rPr>
              <m:t>P</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U×</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cos</m:t>
            </m:r>
            <m:sSub>
              <m:sSubPr>
                <m:ctrlPr>
                  <w:rPr>
                    <w:rFonts w:ascii="Cambria Math" w:hAnsi="Cambria Math"/>
                  </w:rPr>
                </m:ctrlPr>
              </m:sSubPr>
              <m:e>
                <m:r>
                  <m:rPr>
                    <m:sty m:val="p"/>
                  </m:rPr>
                  <w:rPr>
                    <w:rFonts w:ascii="Cambria Math" w:hAnsi="Cambria Math"/>
                  </w:rPr>
                  <m:t>φ</m:t>
                </m:r>
              </m:e>
              <m:sub>
                <m:r>
                  <w:rPr>
                    <w:rFonts w:ascii="Cambria Math" w:hAnsi="Cambria Math"/>
                  </w:rPr>
                  <m:t>1</m:t>
                </m:r>
              </m:sub>
            </m:sSub>
          </m:num>
          <m:den>
            <m:r>
              <w:rPr>
                <w:rFonts w:ascii="Cambria Math" w:hAnsi="Cambria Math"/>
              </w:rPr>
              <m:t>U×</m:t>
            </m:r>
            <m:sSub>
              <m:sSubPr>
                <m:ctrlPr>
                  <w:rPr>
                    <w:rFonts w:ascii="Cambria Math" w:hAnsi="Cambria Math"/>
                    <w:i/>
                  </w:rPr>
                </m:ctrlPr>
              </m:sSubPr>
              <m:e>
                <m:r>
                  <w:rPr>
                    <w:rFonts w:ascii="Cambria Math" w:hAnsi="Cambria Math"/>
                  </w:rPr>
                  <m:t>I</m:t>
                </m:r>
              </m:e>
              <m:sub>
                <m:r>
                  <w:rPr>
                    <w:rFonts w:ascii="Cambria Math" w:hAnsi="Cambria Math"/>
                  </w:rPr>
                  <m:t>rms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cos</m:t>
            </m:r>
            <m:sSub>
              <m:sSubPr>
                <m:ctrlPr>
                  <w:rPr>
                    <w:rFonts w:ascii="Cambria Math" w:hAnsi="Cambria Math"/>
                    <w:i/>
                  </w:rPr>
                </m:ctrlPr>
              </m:sSubPr>
              <m:e>
                <m:r>
                  <w:rPr>
                    <w:rFonts w:ascii="Cambria Math" w:hAnsi="Cambria Math"/>
                  </w:rPr>
                  <m:t>φ</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rms</m:t>
                </m:r>
              </m:sub>
            </m:sSub>
          </m:den>
        </m:f>
      </m:oMath>
      <w:r w:rsidR="00643B5B">
        <w:rPr>
          <w:rFonts w:hint="eastAsia"/>
        </w:rPr>
        <w:t xml:space="preserve"> </w:t>
      </w:r>
      <w:r w:rsidR="00643B5B">
        <w:t xml:space="preserve">            </w:t>
      </w:r>
      <w:r w:rsidR="00643B5B">
        <w:rPr>
          <w:rFonts w:hint="eastAsia"/>
        </w:rPr>
        <w:t>(</w:t>
      </w:r>
      <w:r w:rsidR="00643B5B">
        <w:t>5</w:t>
      </w:r>
      <w:r w:rsidR="00643B5B">
        <w:rPr>
          <w:rFonts w:hint="eastAsia"/>
        </w:rPr>
        <w:t>)</w:t>
      </w:r>
    </w:p>
    <w:p w:rsidR="00B13A59" w:rsidRDefault="00D457A9" w:rsidP="00A40C6E">
      <w:pPr>
        <w:spacing w:line="400" w:lineRule="exact"/>
        <w:ind w:firstLineChars="200" w:firstLine="519"/>
      </w:pPr>
      <w:r>
        <w:t>其中</w:t>
      </w:r>
      <w:r>
        <w:rPr>
          <w:rFonts w:hint="eastAsia"/>
        </w:rPr>
        <w:t>，</w:t>
      </w:r>
      <w:r>
        <w:rPr>
          <w:rFonts w:hint="eastAsia"/>
        </w:rPr>
        <w:t>P</w:t>
      </w:r>
      <w:r>
        <w:rPr>
          <w:rFonts w:hint="eastAsia"/>
        </w:rPr>
        <w:t>为有功功率，</w:t>
      </w:r>
      <w:r>
        <w:rPr>
          <w:rFonts w:hint="eastAsia"/>
        </w:rPr>
        <w:t>S</w:t>
      </w:r>
      <w:r>
        <w:rPr>
          <w:rFonts w:hint="eastAsia"/>
        </w:rPr>
        <w:t>为视在功率，</w:t>
      </w:r>
      <m:oMath>
        <m:r>
          <w:rPr>
            <w:rFonts w:ascii="Cambria Math" w:hAnsi="Cambria Math"/>
          </w:rPr>
          <m:t>cos</m:t>
        </m:r>
        <m:sSub>
          <m:sSubPr>
            <m:ctrlPr>
              <w:rPr>
                <w:rFonts w:ascii="Cambria Math" w:hAnsi="Cambria Math"/>
              </w:rPr>
            </m:ctrlPr>
          </m:sSubPr>
          <m:e>
            <m:r>
              <m:rPr>
                <m:sty m:val="p"/>
              </m:rPr>
              <w:rPr>
                <w:rFonts w:ascii="Cambria Math" w:hAnsi="Cambria Math"/>
              </w:rPr>
              <m:t>φ</m:t>
            </m:r>
          </m:e>
          <m:sub>
            <m:r>
              <w:rPr>
                <w:rFonts w:ascii="Cambria Math" w:hAnsi="Cambria Math"/>
              </w:rPr>
              <m:t>1</m:t>
            </m:r>
          </m:sub>
        </m:sSub>
      </m:oMath>
      <w:r w:rsidR="00F67EA4">
        <w:rPr>
          <w:rFonts w:hint="eastAsia"/>
        </w:rPr>
        <w:t>为基波功率因数</w:t>
      </w:r>
      <w:r w:rsidR="00F67EA4">
        <w:rPr>
          <w:rFonts w:hint="eastAsia"/>
        </w:rPr>
        <w:t>(</w:t>
      </w:r>
      <w:r w:rsidR="00F67EA4">
        <w:rPr>
          <w:rFonts w:hint="eastAsia"/>
        </w:rPr>
        <w:t>相移因数</w:t>
      </w:r>
      <w:r w:rsidR="00F67EA4">
        <w:rPr>
          <w:rFonts w:hint="eastAsia"/>
        </w:rPr>
        <w:t>)</w:t>
      </w:r>
      <w:r w:rsidR="00F67EA4">
        <w:rPr>
          <w:rFonts w:hint="eastAsia"/>
        </w:rPr>
        <w:t>，它反映了基波电流</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F67EA4">
        <w:t>与电压</w:t>
      </w:r>
      <w:r w:rsidR="00F67EA4">
        <w:rPr>
          <w:rFonts w:hint="eastAsia"/>
        </w:rPr>
        <w:t>U</w:t>
      </w:r>
      <w:r w:rsidR="00F67EA4">
        <w:rPr>
          <w:rFonts w:hint="eastAsia"/>
        </w:rPr>
        <w:t>的相位关系，</w:t>
      </w:r>
      <m:oMath>
        <m:sSub>
          <m:sSubPr>
            <m:ctrlPr>
              <w:rPr>
                <w:rFonts w:ascii="Cambria Math" w:hAnsi="Cambria Math"/>
              </w:rPr>
            </m:ctrlPr>
          </m:sSubPr>
          <m:e>
            <m:r>
              <m:rPr>
                <m:sty m:val="p"/>
              </m:rPr>
              <w:rPr>
                <w:rFonts w:ascii="Cambria Math" w:hAnsi="Cambria Math"/>
              </w:rPr>
              <m:t>φ</m:t>
            </m:r>
          </m:e>
          <m:sub>
            <m:r>
              <w:rPr>
                <w:rFonts w:ascii="Cambria Math" w:hAnsi="Cambria Math"/>
              </w:rPr>
              <m:t>1</m:t>
            </m:r>
          </m:sub>
        </m:sSub>
      </m:oMath>
      <w:r w:rsidR="00F67EA4">
        <w:t>是基波相位角</w:t>
      </w:r>
      <w:r w:rsidR="00F67EA4">
        <w:rPr>
          <w:rFonts w:hint="eastAsia"/>
        </w:rPr>
        <w:t>，其中输入基波电流有效值</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F67EA4">
        <w:rPr>
          <w:rFonts w:hint="eastAsia"/>
        </w:rPr>
        <w:t>与输入总电流有效值</w:t>
      </w:r>
      <m:oMath>
        <m:sSub>
          <m:sSubPr>
            <m:ctrlPr>
              <w:rPr>
                <w:rFonts w:ascii="Cambria Math" w:hAnsi="Cambria Math"/>
                <w:i/>
              </w:rPr>
            </m:ctrlPr>
          </m:sSubPr>
          <m:e>
            <m:r>
              <w:rPr>
                <w:rFonts w:ascii="Cambria Math" w:hAnsi="Cambria Math"/>
              </w:rPr>
              <m:t>I</m:t>
            </m:r>
          </m:e>
          <m:sub>
            <m:r>
              <w:rPr>
                <w:rFonts w:ascii="Cambria Math" w:hAnsi="Cambria Math"/>
              </w:rPr>
              <m:t>rms</m:t>
            </m:r>
          </m:sub>
        </m:sSub>
      </m:oMath>
      <w:r w:rsidR="00F67EA4">
        <w:t>的百分比叫做输入电流失真系数</w:t>
      </w:r>
      <w:r w:rsidR="00F67EA4">
        <w:rPr>
          <w:rFonts w:hint="eastAsia"/>
        </w:rPr>
        <w:t>。</w:t>
      </w:r>
    </w:p>
    <w:p w:rsidR="00F67EA4" w:rsidRDefault="00643B5B" w:rsidP="00A40C6E">
      <w:pPr>
        <w:spacing w:line="400" w:lineRule="exact"/>
        <w:ind w:firstLineChars="200" w:firstLine="519"/>
      </w:pPr>
      <w:r>
        <w:rPr>
          <w:rFonts w:hint="eastAsia"/>
        </w:rPr>
        <w:t>上式表明，在非正弦的电路中，功率因素</w:t>
      </w:r>
      <w:r>
        <w:rPr>
          <w:rFonts w:hint="eastAsia"/>
        </w:rPr>
        <w:t>PF</w:t>
      </w:r>
      <w:r>
        <w:rPr>
          <w:rFonts w:hint="eastAsia"/>
        </w:rPr>
        <w:t>不仅与基波电流与电压的相位角有关，还与输入的电流失真系数</w:t>
      </w:r>
      <m:oMath>
        <m:r>
          <m:rPr>
            <m:sty m:val="p"/>
          </m:rPr>
          <w:rPr>
            <w:rFonts w:ascii="Cambria Math" w:hAnsi="Cambria Math"/>
          </w:rPr>
          <m:t>σ</m:t>
        </m:r>
      </m:oMath>
      <w:r>
        <w:rPr>
          <w:rFonts w:hint="eastAsia"/>
        </w:rPr>
        <w:t>有关。输入电流的失真系数就是基波电流相对电压滞后的情况，将</w:t>
      </w:r>
      <w:r>
        <w:rPr>
          <w:rFonts w:hint="eastAsia"/>
        </w:rPr>
        <w:t>(</w:t>
      </w:r>
      <w:r>
        <w:t>2</w:t>
      </w:r>
      <w:r>
        <w:rPr>
          <w:rFonts w:hint="eastAsia"/>
        </w:rPr>
        <w:t>)</w:t>
      </w:r>
      <w:r>
        <w:rPr>
          <w:rFonts w:hint="eastAsia"/>
        </w:rPr>
        <w:t>、</w:t>
      </w:r>
      <w:r>
        <w:t>(4)</w:t>
      </w:r>
      <w:r>
        <w:t>代入</w:t>
      </w:r>
      <w:r>
        <w:rPr>
          <w:rFonts w:hint="eastAsia"/>
        </w:rPr>
        <w:t>(</w:t>
      </w:r>
      <w:r>
        <w:t>5</w:t>
      </w:r>
      <w:r>
        <w:rPr>
          <w:rFonts w:hint="eastAsia"/>
        </w:rPr>
        <w:t>)</w:t>
      </w:r>
      <w:r>
        <w:rPr>
          <w:rFonts w:hint="eastAsia"/>
        </w:rPr>
        <w:t>中得到功率因数</w:t>
      </w:r>
      <w:r>
        <w:rPr>
          <w:rFonts w:hint="eastAsia"/>
        </w:rPr>
        <w:t>PF</w:t>
      </w:r>
      <w:r>
        <w:rPr>
          <w:rFonts w:hint="eastAsia"/>
        </w:rPr>
        <w:t>与总谐波失真</w:t>
      </w:r>
      <w:r>
        <w:rPr>
          <w:rFonts w:hint="eastAsia"/>
        </w:rPr>
        <w:t>THD</w:t>
      </w:r>
      <w:r>
        <w:rPr>
          <w:rFonts w:hint="eastAsia"/>
        </w:rPr>
        <w:t>的关系如下公式：</w:t>
      </w:r>
    </w:p>
    <w:p w:rsidR="00643B5B" w:rsidRDefault="00643B5B" w:rsidP="00643B5B">
      <w:pPr>
        <w:jc w:val="center"/>
      </w:pPr>
      <m:oMath>
        <m:r>
          <m:rPr>
            <m:sty m:val="p"/>
          </m:rPr>
          <w:rPr>
            <w:rFonts w:ascii="Cambria Math" w:hAnsi="Cambria Math"/>
          </w:rPr>
          <m:t>PF=</m:t>
        </m:r>
        <m:f>
          <m:fPr>
            <m:ctrlPr>
              <w:rPr>
                <w:rFonts w:ascii="Cambria Math" w:hAnsi="Cambria Math"/>
              </w:rPr>
            </m:ctrlPr>
          </m:fPr>
          <m:num>
            <m:r>
              <w:rPr>
                <w:rFonts w:ascii="Cambria Math" w:hAnsi="Cambria Math"/>
              </w:rPr>
              <m:t>cos</m:t>
            </m:r>
            <m:sSub>
              <m:sSubPr>
                <m:ctrlPr>
                  <w:rPr>
                    <w:rFonts w:ascii="Cambria Math" w:hAnsi="Cambria Math"/>
                    <w:i/>
                  </w:rPr>
                </m:ctrlPr>
              </m:sSubPr>
              <m:e>
                <m:r>
                  <w:rPr>
                    <w:rFonts w:ascii="Cambria Math" w:hAnsi="Cambria Math"/>
                  </w:rPr>
                  <m:t>φ</m:t>
                </m:r>
              </m:e>
              <m:sub>
                <m:r>
                  <w:rPr>
                    <w:rFonts w:ascii="Cambria Math" w:hAnsi="Cambria Math"/>
                  </w:rPr>
                  <m:t>1</m:t>
                </m:r>
              </m:sub>
            </m:sSub>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THD</m:t>
                    </m:r>
                  </m:e>
                  <m:sup>
                    <m:r>
                      <w:rPr>
                        <w:rFonts w:ascii="Cambria Math" w:hAnsi="Cambria Math"/>
                      </w:rPr>
                      <m:t>2</m:t>
                    </m:r>
                  </m:sup>
                </m:sSup>
                <m:r>
                  <w:rPr>
                    <w:rFonts w:ascii="Cambria Math" w:hAnsi="Cambria Math"/>
                  </w:rPr>
                  <m:t>)</m:t>
                </m:r>
              </m:e>
            </m:rad>
          </m:den>
        </m:f>
      </m:oMath>
      <w:r>
        <w:rPr>
          <w:rFonts w:hint="eastAsia"/>
        </w:rPr>
        <w:t xml:space="preserve">                   (</w:t>
      </w:r>
      <w:r>
        <w:t>6</w:t>
      </w:r>
      <w:r>
        <w:rPr>
          <w:rFonts w:hint="eastAsia"/>
        </w:rPr>
        <w:t>)</w:t>
      </w:r>
    </w:p>
    <w:p w:rsidR="00643B5B" w:rsidRDefault="00643B5B" w:rsidP="00A40C6E">
      <w:pPr>
        <w:spacing w:line="400" w:lineRule="exact"/>
        <w:ind w:firstLineChars="200" w:firstLine="519"/>
      </w:pPr>
      <w:r>
        <w:t>上式说明</w:t>
      </w:r>
      <w:r>
        <w:rPr>
          <w:rFonts w:hint="eastAsia"/>
        </w:rPr>
        <w:t>，</w:t>
      </w:r>
      <w:r>
        <w:t>在相移因数</w:t>
      </w:r>
      <m:oMath>
        <m:r>
          <w:rPr>
            <w:rFonts w:ascii="Cambria Math" w:hAnsi="Cambria Math"/>
          </w:rPr>
          <m:t>cos</m:t>
        </m:r>
        <m:sSub>
          <m:sSubPr>
            <m:ctrlPr>
              <w:rPr>
                <w:rFonts w:ascii="Cambria Math" w:hAnsi="Cambria Math"/>
                <w:i/>
              </w:rPr>
            </m:ctrlPr>
          </m:sSubPr>
          <m:e>
            <m:r>
              <w:rPr>
                <w:rFonts w:ascii="Cambria Math" w:hAnsi="Cambria Math"/>
              </w:rPr>
              <m:t>φ</m:t>
            </m:r>
          </m:e>
          <m:sub>
            <m:r>
              <w:rPr>
                <w:rFonts w:ascii="Cambria Math" w:hAnsi="Cambria Math"/>
              </w:rPr>
              <m:t>1</m:t>
            </m:r>
          </m:sub>
        </m:sSub>
      </m:oMath>
      <w:r>
        <w:t>不变时</w:t>
      </w:r>
      <w:r>
        <w:rPr>
          <w:rFonts w:hint="eastAsia"/>
        </w:rPr>
        <w:t>，</w:t>
      </w:r>
      <w:r>
        <w:t>降低总谐波失真</w:t>
      </w:r>
      <w:r>
        <w:rPr>
          <w:rFonts w:hint="eastAsia"/>
        </w:rPr>
        <w:t>THD</w:t>
      </w:r>
      <w:r>
        <w:rPr>
          <w:rFonts w:hint="eastAsia"/>
        </w:rPr>
        <w:t>，可提高功率因数</w:t>
      </w:r>
      <w:r>
        <w:rPr>
          <w:rFonts w:hint="eastAsia"/>
        </w:rPr>
        <w:t>PF</w:t>
      </w:r>
      <w:r>
        <w:rPr>
          <w:rFonts w:hint="eastAsia"/>
        </w:rPr>
        <w:t>。反之，</w:t>
      </w:r>
      <w:r>
        <w:rPr>
          <w:rFonts w:hint="eastAsia"/>
        </w:rPr>
        <w:t>PF</w:t>
      </w:r>
      <w:r>
        <w:rPr>
          <w:rFonts w:hint="eastAsia"/>
        </w:rPr>
        <w:t>越高则</w:t>
      </w:r>
      <w:r>
        <w:rPr>
          <w:rFonts w:hint="eastAsia"/>
        </w:rPr>
        <w:t>THD</w:t>
      </w:r>
      <w:r>
        <w:rPr>
          <w:rFonts w:hint="eastAsia"/>
        </w:rPr>
        <w:t>越小。</w:t>
      </w:r>
    </w:p>
    <w:p w:rsidR="00D56958" w:rsidRDefault="00D56958" w:rsidP="005B4B02">
      <w:pPr>
        <w:ind w:firstLineChars="200" w:firstLine="519"/>
      </w:pPr>
    </w:p>
    <w:p w:rsidR="00D56958" w:rsidRPr="0051073D" w:rsidRDefault="00D56958" w:rsidP="00D56958">
      <w:pPr>
        <w:rPr>
          <w:b/>
          <w:sz w:val="28"/>
          <w:szCs w:val="28"/>
        </w:rPr>
      </w:pPr>
      <w:r w:rsidRPr="0051073D">
        <w:rPr>
          <w:rFonts w:hint="eastAsia"/>
          <w:b/>
          <w:sz w:val="28"/>
          <w:szCs w:val="28"/>
        </w:rPr>
        <w:t>1.1.3 PFC</w:t>
      </w:r>
      <w:r w:rsidRPr="0051073D">
        <w:rPr>
          <w:rFonts w:hint="eastAsia"/>
          <w:b/>
          <w:sz w:val="28"/>
          <w:szCs w:val="28"/>
        </w:rPr>
        <w:t>技术的发展现状</w:t>
      </w:r>
    </w:p>
    <w:p w:rsidR="00D56958" w:rsidRDefault="00D56958" w:rsidP="00A40C6E">
      <w:pPr>
        <w:spacing w:line="400" w:lineRule="exact"/>
        <w:ind w:firstLineChars="200" w:firstLine="519"/>
      </w:pPr>
      <w:r>
        <w:rPr>
          <w:rFonts w:hint="eastAsia"/>
        </w:rPr>
        <w:t>功率因素校正</w:t>
      </w:r>
      <w:r>
        <w:rPr>
          <w:rFonts w:hint="eastAsia"/>
        </w:rPr>
        <w:t>(</w:t>
      </w:r>
      <w:r>
        <w:t>Power Factor Correction</w:t>
      </w:r>
      <w:r>
        <w:rPr>
          <w:rFonts w:hint="eastAsia"/>
        </w:rPr>
        <w:t>，</w:t>
      </w:r>
      <w:r>
        <w:rPr>
          <w:rFonts w:hint="eastAsia"/>
        </w:rPr>
        <w:t>PFC)</w:t>
      </w:r>
      <w:r w:rsidR="00C73E31">
        <w:rPr>
          <w:rFonts w:hint="eastAsia"/>
        </w:rPr>
        <w:t>是指为了提高用电设备功率因数所采用的技术。</w:t>
      </w:r>
      <w:r w:rsidR="00F375D1">
        <w:rPr>
          <w:rFonts w:hint="eastAsia"/>
        </w:rPr>
        <w:t>目前，根据是否用有源器件将功率因数校正分为无源功率因数校正</w:t>
      </w:r>
      <w:r w:rsidR="00F375D1">
        <w:rPr>
          <w:rFonts w:hint="eastAsia"/>
        </w:rPr>
        <w:t>(</w:t>
      </w:r>
      <w:r w:rsidR="00F375D1">
        <w:t>Passive Power Factor Correction</w:t>
      </w:r>
      <w:r w:rsidR="00F375D1">
        <w:rPr>
          <w:rFonts w:hint="eastAsia"/>
        </w:rPr>
        <w:t>，</w:t>
      </w:r>
      <w:r w:rsidR="00F375D1">
        <w:t>PPFC</w:t>
      </w:r>
      <w:r w:rsidR="00F375D1">
        <w:rPr>
          <w:rFonts w:hint="eastAsia"/>
        </w:rPr>
        <w:t>)</w:t>
      </w:r>
      <w:r w:rsidR="00F375D1">
        <w:rPr>
          <w:rFonts w:hint="eastAsia"/>
        </w:rPr>
        <w:t>和有源功率因数校正</w:t>
      </w:r>
      <w:r w:rsidR="00F375D1">
        <w:rPr>
          <w:rFonts w:hint="eastAsia"/>
        </w:rPr>
        <w:t>(</w:t>
      </w:r>
      <w:r w:rsidR="00F375D1">
        <w:t>Active Power Factor Correction</w:t>
      </w:r>
      <w:r w:rsidR="00F375D1">
        <w:rPr>
          <w:rFonts w:hint="eastAsia"/>
        </w:rPr>
        <w:t>，</w:t>
      </w:r>
      <w:r w:rsidR="00F375D1">
        <w:rPr>
          <w:rFonts w:hint="eastAsia"/>
        </w:rPr>
        <w:t>APFC)</w:t>
      </w:r>
      <w:r w:rsidR="00F375D1">
        <w:rPr>
          <w:rFonts w:hint="eastAsia"/>
        </w:rPr>
        <w:t>两大类。</w:t>
      </w:r>
    </w:p>
    <w:p w:rsidR="00F375D1" w:rsidRDefault="00F375D1" w:rsidP="00A40C6E">
      <w:pPr>
        <w:spacing w:line="400" w:lineRule="exact"/>
        <w:ind w:firstLineChars="200" w:firstLine="519"/>
      </w:pPr>
      <w:r>
        <w:t>所谓的</w:t>
      </w:r>
      <w:r>
        <w:rPr>
          <w:rFonts w:hint="eastAsia"/>
        </w:rPr>
        <w:t>PPFC</w:t>
      </w:r>
      <w:r>
        <w:rPr>
          <w:rFonts w:hint="eastAsia"/>
        </w:rPr>
        <w:t>技术，</w:t>
      </w:r>
      <w:r w:rsidR="00A40C6E">
        <w:rPr>
          <w:rFonts w:hint="eastAsia"/>
        </w:rPr>
        <w:t>通常采用无源元件电容和电感组成低通、带通滤波器，工作在输入市电工作频率</w:t>
      </w:r>
      <w:r w:rsidR="00A40C6E">
        <w:rPr>
          <w:rFonts w:hint="eastAsia"/>
        </w:rPr>
        <w:t>(</w:t>
      </w:r>
      <w:r w:rsidR="00A40C6E">
        <w:t>50~60Hz</w:t>
      </w:r>
      <w:r w:rsidR="00A40C6E">
        <w:rPr>
          <w:rFonts w:hint="eastAsia"/>
        </w:rPr>
        <w:t>)</w:t>
      </w:r>
      <w:r w:rsidR="00A40C6E">
        <w:rPr>
          <w:rFonts w:hint="eastAsia"/>
        </w:rPr>
        <w:t>，</w:t>
      </w:r>
      <w:r w:rsidR="00A40C6E">
        <w:t>将输入电流波形进行移相和整形</w:t>
      </w:r>
      <w:r w:rsidR="002D62F8">
        <w:rPr>
          <w:rFonts w:hint="eastAsia"/>
        </w:rPr>
        <w:t>，如图</w:t>
      </w:r>
      <w:r w:rsidR="002D62F8">
        <w:rPr>
          <w:rFonts w:hint="eastAsia"/>
        </w:rPr>
        <w:t>1-</w:t>
      </w:r>
      <w:r w:rsidR="002D62F8">
        <w:t>3</w:t>
      </w:r>
      <w:r w:rsidR="002D62F8">
        <w:t>所示</w:t>
      </w:r>
      <w:r w:rsidR="002D62F8">
        <w:rPr>
          <w:rFonts w:hint="eastAsia"/>
        </w:rPr>
        <w:t>。</w:t>
      </w:r>
      <w:r w:rsidR="00D253EE">
        <w:rPr>
          <w:rFonts w:hint="eastAsia"/>
        </w:rPr>
        <w:t>PPFC</w:t>
      </w:r>
      <w:r w:rsidR="00D253EE">
        <w:rPr>
          <w:rFonts w:hint="eastAsia"/>
        </w:rPr>
        <w:t>的主要优点有：电路简单、安全可靠、成本较低。主要缺点有：通常滤波电感和滤波电容的值较大，导致</w:t>
      </w:r>
      <w:r w:rsidR="00F15519">
        <w:rPr>
          <w:rFonts w:hint="eastAsia"/>
        </w:rPr>
        <w:t>尺寸</w:t>
      </w:r>
      <w:r w:rsidR="00D253EE">
        <w:rPr>
          <w:rFonts w:hint="eastAsia"/>
        </w:rPr>
        <w:t>大、重量重、工作性能与频率和输入电压有关</w:t>
      </w:r>
      <w:r w:rsidR="00B45494">
        <w:rPr>
          <w:rFonts w:hint="eastAsia"/>
        </w:rPr>
        <w:t>，</w:t>
      </w:r>
      <w:r w:rsidR="00D253EE">
        <w:rPr>
          <w:rFonts w:hint="eastAsia"/>
        </w:rPr>
        <w:t>而且通常较难的到高的功率因数值，满载</w:t>
      </w:r>
      <w:r w:rsidR="00D253EE">
        <w:rPr>
          <w:rFonts w:hint="eastAsia"/>
        </w:rPr>
        <w:lastRenderedPageBreak/>
        <w:t>时</w:t>
      </w:r>
      <w:r w:rsidR="00D253EE">
        <w:rPr>
          <w:rFonts w:hint="eastAsia"/>
        </w:rPr>
        <w:t>PF</w:t>
      </w:r>
      <w:r w:rsidR="00B45494">
        <w:rPr>
          <w:rFonts w:hint="eastAsia"/>
        </w:rPr>
        <w:t>值一般</w:t>
      </w:r>
      <w:r w:rsidR="00D253EE">
        <w:rPr>
          <w:rFonts w:hint="eastAsia"/>
        </w:rPr>
        <w:t>能达到</w:t>
      </w:r>
      <w:r w:rsidR="00D253EE">
        <w:rPr>
          <w:rFonts w:hint="eastAsia"/>
        </w:rPr>
        <w:t>0.9</w:t>
      </w:r>
      <w:r w:rsidR="00B45494">
        <w:rPr>
          <w:rFonts w:hint="eastAsia"/>
        </w:rPr>
        <w:t>左右，但是轻载时</w:t>
      </w:r>
      <w:r w:rsidR="00B45494">
        <w:rPr>
          <w:rFonts w:hint="eastAsia"/>
        </w:rPr>
        <w:t>PF</w:t>
      </w:r>
      <w:r w:rsidR="00B45494">
        <w:rPr>
          <w:rFonts w:hint="eastAsia"/>
        </w:rPr>
        <w:t>值仍然较低，因此对谐波电流的抑制作用不是太好。所以</w:t>
      </w:r>
      <w:r w:rsidR="00B45494">
        <w:rPr>
          <w:rFonts w:hint="eastAsia"/>
        </w:rPr>
        <w:t>PPFC</w:t>
      </w:r>
      <w:r w:rsidR="00B45494">
        <w:rPr>
          <w:rFonts w:hint="eastAsia"/>
        </w:rPr>
        <w:t>一般适用于功率较小</w:t>
      </w:r>
      <w:r w:rsidR="00F15519">
        <w:rPr>
          <w:rFonts w:hint="eastAsia"/>
        </w:rPr>
        <w:t>、对尺寸和重量</w:t>
      </w:r>
      <w:r w:rsidR="00B45494">
        <w:rPr>
          <w:rFonts w:hint="eastAsia"/>
        </w:rPr>
        <w:t>要求不高、对价格敏感的场景。</w:t>
      </w:r>
    </w:p>
    <w:p w:rsidR="00564572" w:rsidRDefault="00564572" w:rsidP="00564572">
      <w:pPr>
        <w:ind w:firstLineChars="200" w:firstLine="519"/>
        <w:jc w:val="center"/>
      </w:pPr>
      <w:r>
        <w:object w:dxaOrig="3107" w:dyaOrig="1258">
          <v:shape id="_x0000_i1027" type="#_x0000_t75" style="width:272.8pt;height:110.4pt" o:ole="">
            <v:imagedata r:id="rId13" o:title=""/>
          </v:shape>
          <o:OLEObject Type="Embed" ProgID="Visio.Drawing.15" ShapeID="_x0000_i1027" DrawAspect="Content" ObjectID="_1543344285" r:id="rId14"/>
        </w:object>
      </w:r>
    </w:p>
    <w:p w:rsidR="00564572" w:rsidRPr="002E2D71" w:rsidRDefault="00564572" w:rsidP="00564572">
      <w:pPr>
        <w:ind w:firstLineChars="200" w:firstLine="459"/>
        <w:jc w:val="center"/>
        <w:rPr>
          <w:sz w:val="21"/>
          <w:szCs w:val="21"/>
        </w:rPr>
      </w:pPr>
      <w:r w:rsidRPr="002E2D71">
        <w:rPr>
          <w:sz w:val="21"/>
          <w:szCs w:val="21"/>
        </w:rPr>
        <w:t>图</w:t>
      </w:r>
      <w:r w:rsidRPr="002E2D71">
        <w:rPr>
          <w:rFonts w:hint="eastAsia"/>
          <w:sz w:val="21"/>
          <w:szCs w:val="21"/>
        </w:rPr>
        <w:t>1-</w:t>
      </w:r>
      <w:r w:rsidRPr="002E2D71">
        <w:rPr>
          <w:sz w:val="21"/>
          <w:szCs w:val="21"/>
        </w:rPr>
        <w:t xml:space="preserve">3 </w:t>
      </w:r>
      <w:r w:rsidRPr="002E2D71">
        <w:rPr>
          <w:sz w:val="21"/>
          <w:szCs w:val="21"/>
        </w:rPr>
        <w:t>传统</w:t>
      </w:r>
      <w:r w:rsidRPr="002E2D71">
        <w:rPr>
          <w:rFonts w:hint="eastAsia"/>
          <w:sz w:val="21"/>
          <w:szCs w:val="21"/>
        </w:rPr>
        <w:t>PPFC</w:t>
      </w:r>
      <w:r w:rsidRPr="002E2D71">
        <w:rPr>
          <w:rFonts w:hint="eastAsia"/>
          <w:sz w:val="21"/>
          <w:szCs w:val="21"/>
        </w:rPr>
        <w:t>电路图</w:t>
      </w:r>
    </w:p>
    <w:p w:rsidR="00564572" w:rsidRDefault="00A40C6E" w:rsidP="00A40C6E">
      <w:pPr>
        <w:spacing w:line="400" w:lineRule="exact"/>
        <w:ind w:firstLineChars="200" w:firstLine="519"/>
      </w:pPr>
      <w:r>
        <w:rPr>
          <w:rFonts w:hint="eastAsia"/>
        </w:rPr>
        <w:t>而</w:t>
      </w:r>
      <w:r w:rsidR="0066022A">
        <w:rPr>
          <w:rFonts w:hint="eastAsia"/>
        </w:rPr>
        <w:t>APFC</w:t>
      </w:r>
      <w:r w:rsidR="002E2D71">
        <w:rPr>
          <w:rFonts w:hint="eastAsia"/>
        </w:rPr>
        <w:t>技术主要采用的是电力电子变换器，使输入电流波形呈正弦，并且与输入电压相位相同，从而实现</w:t>
      </w:r>
      <w:r w:rsidR="002E2D71">
        <w:rPr>
          <w:rFonts w:hint="eastAsia"/>
        </w:rPr>
        <w:t>PFC</w:t>
      </w:r>
      <w:r w:rsidR="002E2D71">
        <w:rPr>
          <w:rFonts w:hint="eastAsia"/>
        </w:rPr>
        <w:t>。</w:t>
      </w:r>
      <w:r>
        <w:rPr>
          <w:rFonts w:hint="eastAsia"/>
        </w:rPr>
        <w:t>在</w:t>
      </w:r>
      <w:r>
        <w:rPr>
          <w:rFonts w:hint="eastAsia"/>
        </w:rPr>
        <w:t>APFC</w:t>
      </w:r>
      <w:r>
        <w:rPr>
          <w:rFonts w:hint="eastAsia"/>
        </w:rPr>
        <w:t>电路中，</w:t>
      </w:r>
      <w:r>
        <w:rPr>
          <w:rFonts w:hint="eastAsia"/>
        </w:rPr>
        <w:t>APFC</w:t>
      </w:r>
      <w:r>
        <w:rPr>
          <w:rFonts w:hint="eastAsia"/>
        </w:rPr>
        <w:t>电感位于交流输入市电供电整流电路</w:t>
      </w:r>
      <w:r w:rsidR="00505FC3">
        <w:rPr>
          <w:rFonts w:hint="eastAsia"/>
        </w:rPr>
        <w:t>和</w:t>
      </w:r>
      <w:r w:rsidR="00505FC3">
        <w:rPr>
          <w:rFonts w:hint="eastAsia"/>
        </w:rPr>
        <w:t>APFC</w:t>
      </w:r>
      <w:r w:rsidR="00505FC3">
        <w:rPr>
          <w:rFonts w:hint="eastAsia"/>
        </w:rPr>
        <w:t>滤波电容之间，而</w:t>
      </w:r>
      <w:r w:rsidR="00505FC3">
        <w:rPr>
          <w:rFonts w:hint="eastAsia"/>
        </w:rPr>
        <w:t>APFC</w:t>
      </w:r>
      <w:r w:rsidR="00505FC3">
        <w:rPr>
          <w:rFonts w:hint="eastAsia"/>
        </w:rPr>
        <w:t>输出负载端有一个大电容量的</w:t>
      </w:r>
      <w:r w:rsidR="00505FC3">
        <w:rPr>
          <w:rFonts w:hint="eastAsia"/>
        </w:rPr>
        <w:t>APFC</w:t>
      </w:r>
      <w:r w:rsidR="00505FC3">
        <w:rPr>
          <w:rFonts w:hint="eastAsia"/>
        </w:rPr>
        <w:t>滤波电容。</w:t>
      </w:r>
      <w:r w:rsidR="00505FC3">
        <w:t>有源功率因数校正能对变化的谐波进行迅速的动态跟踪补偿</w:t>
      </w:r>
      <w:r w:rsidR="00505FC3">
        <w:rPr>
          <w:rFonts w:hint="eastAsia"/>
        </w:rPr>
        <w:t>，</w:t>
      </w:r>
      <w:r w:rsidR="00505FC3">
        <w:t>而且补偿特性不受电网阻抗和负载阻抗的影响</w:t>
      </w:r>
      <w:r w:rsidR="00505FC3">
        <w:rPr>
          <w:rFonts w:hint="eastAsia"/>
        </w:rPr>
        <w:t>，</w:t>
      </w:r>
      <w:r w:rsidR="00505FC3">
        <w:t>所以和</w:t>
      </w:r>
      <w:r w:rsidR="00505FC3">
        <w:rPr>
          <w:rFonts w:hint="eastAsia"/>
        </w:rPr>
        <w:t>PPFC</w:t>
      </w:r>
      <w:r w:rsidR="00505FC3">
        <w:rPr>
          <w:rFonts w:hint="eastAsia"/>
        </w:rPr>
        <w:t>相比，具有补偿特性好、功率因数高等优点。</w:t>
      </w:r>
    </w:p>
    <w:p w:rsidR="00A40C6E" w:rsidRDefault="007C7D77" w:rsidP="00514CBD">
      <w:pPr>
        <w:spacing w:line="400" w:lineRule="exact"/>
        <w:ind w:firstLineChars="200" w:firstLine="519"/>
      </w:pPr>
      <w:r>
        <w:rPr>
          <w:rFonts w:hint="eastAsia"/>
        </w:rPr>
        <w:t>APFC</w:t>
      </w:r>
      <w:r>
        <w:rPr>
          <w:rFonts w:hint="eastAsia"/>
        </w:rPr>
        <w:t>按照拓扑结构可以分为</w:t>
      </w:r>
      <w:r>
        <w:rPr>
          <w:rFonts w:hint="eastAsia"/>
        </w:rPr>
        <w:t>Buck</w:t>
      </w:r>
      <w:r>
        <w:rPr>
          <w:rFonts w:hint="eastAsia"/>
        </w:rPr>
        <w:t>、</w:t>
      </w:r>
      <w:r>
        <w:rPr>
          <w:rFonts w:hint="eastAsia"/>
        </w:rPr>
        <w:t>Boost</w:t>
      </w:r>
      <w:r>
        <w:rPr>
          <w:rFonts w:hint="eastAsia"/>
        </w:rPr>
        <w:t>、</w:t>
      </w:r>
      <w:r>
        <w:rPr>
          <w:rFonts w:hint="eastAsia"/>
        </w:rPr>
        <w:t>Buck-</w:t>
      </w:r>
      <w:r>
        <w:t>Boost</w:t>
      </w:r>
      <w:r>
        <w:rPr>
          <w:rFonts w:hint="eastAsia"/>
        </w:rPr>
        <w:t>、</w:t>
      </w:r>
      <w:r>
        <w:rPr>
          <w:rFonts w:hint="eastAsia"/>
        </w:rPr>
        <w:t>Cuk</w:t>
      </w:r>
      <w:r>
        <w:rPr>
          <w:rFonts w:hint="eastAsia"/>
        </w:rPr>
        <w:t>、</w:t>
      </w:r>
      <w:r>
        <w:rPr>
          <w:rFonts w:hint="eastAsia"/>
        </w:rPr>
        <w:t>Flyback</w:t>
      </w:r>
      <w:r>
        <w:rPr>
          <w:rFonts w:hint="eastAsia"/>
        </w:rPr>
        <w:t>等变换器。其中前三种拓扑结构较为简单，如图</w:t>
      </w:r>
      <w:r>
        <w:rPr>
          <w:rFonts w:hint="eastAsia"/>
        </w:rPr>
        <w:t>1-</w:t>
      </w:r>
      <w:r>
        <w:t>4</w:t>
      </w:r>
      <w:r>
        <w:t>所示</w:t>
      </w:r>
      <w:r>
        <w:rPr>
          <w:rFonts w:hint="eastAsia"/>
        </w:rPr>
        <w:t>。</w:t>
      </w:r>
    </w:p>
    <w:p w:rsidR="00514CBD" w:rsidRDefault="00344720" w:rsidP="00344720">
      <w:pPr>
        <w:jc w:val="center"/>
      </w:pPr>
      <w:r>
        <w:object w:dxaOrig="3088" w:dyaOrig="1278">
          <v:shape id="_x0000_i1028" type="#_x0000_t75" style="width:240pt;height:99.6pt" o:ole="">
            <v:imagedata r:id="rId15" o:title=""/>
          </v:shape>
          <o:OLEObject Type="Embed" ProgID="Visio.Drawing.15" ShapeID="_x0000_i1028" DrawAspect="Content" ObjectID="_1543344286" r:id="rId16"/>
        </w:object>
      </w:r>
    </w:p>
    <w:p w:rsidR="00344720" w:rsidRPr="00284562" w:rsidRDefault="00344720" w:rsidP="00344720">
      <w:pPr>
        <w:jc w:val="center"/>
        <w:rPr>
          <w:sz w:val="21"/>
          <w:szCs w:val="21"/>
        </w:rPr>
      </w:pPr>
      <w:r w:rsidRPr="00284562">
        <w:rPr>
          <w:sz w:val="21"/>
          <w:szCs w:val="21"/>
        </w:rPr>
        <w:t>图</w:t>
      </w:r>
      <w:r w:rsidRPr="00284562">
        <w:rPr>
          <w:rFonts w:hint="eastAsia"/>
          <w:sz w:val="21"/>
          <w:szCs w:val="21"/>
        </w:rPr>
        <w:t>1-</w:t>
      </w:r>
      <w:r w:rsidRPr="00284562">
        <w:rPr>
          <w:sz w:val="21"/>
          <w:szCs w:val="21"/>
        </w:rPr>
        <w:t xml:space="preserve">4(a) </w:t>
      </w:r>
      <w:r w:rsidR="007B492E" w:rsidRPr="00284562">
        <w:rPr>
          <w:sz w:val="21"/>
          <w:szCs w:val="21"/>
        </w:rPr>
        <w:t>Buck</w:t>
      </w:r>
      <w:r w:rsidR="007B492E" w:rsidRPr="00284562">
        <w:rPr>
          <w:sz w:val="21"/>
          <w:szCs w:val="21"/>
        </w:rPr>
        <w:t>变换器</w:t>
      </w:r>
    </w:p>
    <w:p w:rsidR="00344720" w:rsidRDefault="007B492E" w:rsidP="00344720">
      <w:pPr>
        <w:jc w:val="center"/>
      </w:pPr>
      <w:r>
        <w:object w:dxaOrig="3003" w:dyaOrig="1235">
          <v:shape id="_x0000_i1029" type="#_x0000_t75" style="width:246.4pt;height:101.2pt" o:ole="">
            <v:imagedata r:id="rId17" o:title=""/>
          </v:shape>
          <o:OLEObject Type="Embed" ProgID="Visio.Drawing.15" ShapeID="_x0000_i1029" DrawAspect="Content" ObjectID="_1543344287" r:id="rId18"/>
        </w:object>
      </w:r>
    </w:p>
    <w:p w:rsidR="007B492E" w:rsidRPr="00284562" w:rsidRDefault="007B492E" w:rsidP="00344720">
      <w:pPr>
        <w:jc w:val="center"/>
        <w:rPr>
          <w:sz w:val="21"/>
          <w:szCs w:val="21"/>
        </w:rPr>
      </w:pPr>
      <w:r w:rsidRPr="00284562">
        <w:rPr>
          <w:sz w:val="21"/>
          <w:szCs w:val="21"/>
        </w:rPr>
        <w:t>图</w:t>
      </w:r>
      <w:r w:rsidRPr="00284562">
        <w:rPr>
          <w:rFonts w:hint="eastAsia"/>
          <w:sz w:val="21"/>
          <w:szCs w:val="21"/>
        </w:rPr>
        <w:t>1-</w:t>
      </w:r>
      <w:r w:rsidRPr="00284562">
        <w:rPr>
          <w:sz w:val="21"/>
          <w:szCs w:val="21"/>
        </w:rPr>
        <w:t>4</w:t>
      </w:r>
      <w:r w:rsidRPr="00284562">
        <w:rPr>
          <w:rFonts w:hint="eastAsia"/>
          <w:sz w:val="21"/>
          <w:szCs w:val="21"/>
        </w:rPr>
        <w:t>(</w:t>
      </w:r>
      <w:r w:rsidRPr="00284562">
        <w:rPr>
          <w:sz w:val="21"/>
          <w:szCs w:val="21"/>
        </w:rPr>
        <w:t>b</w:t>
      </w:r>
      <w:r w:rsidRPr="00284562">
        <w:rPr>
          <w:rFonts w:hint="eastAsia"/>
          <w:sz w:val="21"/>
          <w:szCs w:val="21"/>
        </w:rPr>
        <w:t>)</w:t>
      </w:r>
      <w:r w:rsidRPr="00284562">
        <w:rPr>
          <w:sz w:val="21"/>
          <w:szCs w:val="21"/>
        </w:rPr>
        <w:t xml:space="preserve"> Boost</w:t>
      </w:r>
      <w:r w:rsidRPr="00284562">
        <w:rPr>
          <w:sz w:val="21"/>
          <w:szCs w:val="21"/>
        </w:rPr>
        <w:t>变换器</w:t>
      </w:r>
    </w:p>
    <w:p w:rsidR="007B492E" w:rsidRDefault="007B492E" w:rsidP="00344720">
      <w:pPr>
        <w:jc w:val="center"/>
      </w:pPr>
      <w:r>
        <w:object w:dxaOrig="3088" w:dyaOrig="1278">
          <v:shape id="_x0000_i1030" type="#_x0000_t75" style="width:245.2pt;height:101.6pt" o:ole="">
            <v:imagedata r:id="rId19" o:title=""/>
          </v:shape>
          <o:OLEObject Type="Embed" ProgID="Visio.Drawing.15" ShapeID="_x0000_i1030" DrawAspect="Content" ObjectID="_1543344288" r:id="rId20"/>
        </w:object>
      </w:r>
    </w:p>
    <w:p w:rsidR="007B492E" w:rsidRPr="00284562" w:rsidRDefault="007B492E" w:rsidP="00344720">
      <w:pPr>
        <w:jc w:val="center"/>
        <w:rPr>
          <w:sz w:val="21"/>
          <w:szCs w:val="21"/>
        </w:rPr>
      </w:pPr>
      <w:r w:rsidRPr="00284562">
        <w:rPr>
          <w:sz w:val="21"/>
          <w:szCs w:val="21"/>
        </w:rPr>
        <w:lastRenderedPageBreak/>
        <w:t>图</w:t>
      </w:r>
      <w:r w:rsidRPr="00284562">
        <w:rPr>
          <w:rFonts w:hint="eastAsia"/>
          <w:sz w:val="21"/>
          <w:szCs w:val="21"/>
        </w:rPr>
        <w:t>1-</w:t>
      </w:r>
      <w:r w:rsidRPr="00284562">
        <w:rPr>
          <w:sz w:val="21"/>
          <w:szCs w:val="21"/>
        </w:rPr>
        <w:t>4(c) Buck</w:t>
      </w:r>
      <w:r w:rsidRPr="00284562">
        <w:rPr>
          <w:rFonts w:hint="eastAsia"/>
          <w:sz w:val="21"/>
          <w:szCs w:val="21"/>
        </w:rPr>
        <w:t>-</w:t>
      </w:r>
      <w:r w:rsidRPr="00284562">
        <w:rPr>
          <w:sz w:val="21"/>
          <w:szCs w:val="21"/>
        </w:rPr>
        <w:t>Boost</w:t>
      </w:r>
      <w:r w:rsidRPr="00284562">
        <w:rPr>
          <w:sz w:val="21"/>
          <w:szCs w:val="21"/>
        </w:rPr>
        <w:t>变换器</w:t>
      </w:r>
    </w:p>
    <w:p w:rsidR="00801243" w:rsidRDefault="00801243" w:rsidP="00C4072B">
      <w:pPr>
        <w:spacing w:line="400" w:lineRule="exact"/>
        <w:ind w:firstLineChars="200" w:firstLine="519"/>
        <w:rPr>
          <w:rFonts w:hint="eastAsia"/>
        </w:rPr>
      </w:pPr>
      <w:r>
        <w:rPr>
          <w:rFonts w:hint="eastAsia"/>
        </w:rPr>
        <w:t>Buck</w:t>
      </w:r>
      <w:r>
        <w:t xml:space="preserve"> PFC</w:t>
      </w:r>
      <w:r>
        <w:t>变换器</w:t>
      </w:r>
      <w:r w:rsidR="008045C3">
        <w:t>拓扑如图</w:t>
      </w:r>
      <w:r w:rsidR="008045C3">
        <w:rPr>
          <w:rFonts w:hint="eastAsia"/>
        </w:rPr>
        <w:t>1-</w:t>
      </w:r>
      <w:r w:rsidR="008045C3">
        <w:t>4(a)</w:t>
      </w:r>
      <w:r w:rsidR="008045C3">
        <w:t>所示</w:t>
      </w:r>
      <w:r w:rsidR="008045C3">
        <w:rPr>
          <w:rFonts w:hint="eastAsia"/>
        </w:rPr>
        <w:t>，</w:t>
      </w:r>
      <w:r w:rsidR="008045C3">
        <w:t>其主要的优点是电路控制简单</w:t>
      </w:r>
      <w:r w:rsidR="00C727FA">
        <w:rPr>
          <w:rFonts w:hint="eastAsia"/>
        </w:rPr>
        <w:t>，</w:t>
      </w:r>
      <w:r w:rsidR="00C727FA">
        <w:t>输出电压较低</w:t>
      </w:r>
      <w:r w:rsidR="00C727FA">
        <w:rPr>
          <w:rFonts w:hint="eastAsia"/>
        </w:rPr>
        <w:t>，</w:t>
      </w:r>
      <w:r w:rsidR="00C727FA">
        <w:t>可以用作降压功率因数校正</w:t>
      </w:r>
      <w:r w:rsidR="00C727FA">
        <w:rPr>
          <w:rFonts w:hint="eastAsia"/>
        </w:rPr>
        <w:t>。</w:t>
      </w:r>
      <w:r w:rsidR="00C727FA">
        <w:rPr>
          <w:rFonts w:hint="eastAsia"/>
        </w:rPr>
        <w:t>Buck</w:t>
      </w:r>
      <w:r w:rsidR="00C727FA">
        <w:t>变换器只有在输出电压低于输入电压时才能正常工作</w:t>
      </w:r>
      <w:r w:rsidR="00C727FA">
        <w:rPr>
          <w:rFonts w:hint="eastAsia"/>
        </w:rPr>
        <w:t>，</w:t>
      </w:r>
      <w:r w:rsidR="00C727FA">
        <w:t>因此</w:t>
      </w:r>
      <w:r w:rsidR="00C727FA">
        <w:rPr>
          <w:rFonts w:hint="eastAsia"/>
        </w:rPr>
        <w:t>Buck</w:t>
      </w:r>
      <w:r w:rsidR="00C727FA">
        <w:t xml:space="preserve"> PFC</w:t>
      </w:r>
      <w:r w:rsidR="00C727FA">
        <w:t>在输入电压过零附近</w:t>
      </w:r>
      <w:r w:rsidR="00C727FA">
        <w:rPr>
          <w:rFonts w:hint="eastAsia"/>
        </w:rPr>
        <w:t>，</w:t>
      </w:r>
      <w:r w:rsidR="00C727FA">
        <w:t>输入电流为零</w:t>
      </w:r>
      <w:r w:rsidR="00C727FA">
        <w:rPr>
          <w:rFonts w:hint="eastAsia"/>
        </w:rPr>
        <w:t>，</w:t>
      </w:r>
      <w:r w:rsidR="00C727FA">
        <w:t>功率因数较低</w:t>
      </w:r>
      <w:r w:rsidR="00C727FA">
        <w:rPr>
          <w:rFonts w:hint="eastAsia"/>
        </w:rPr>
        <w:t>。</w:t>
      </w:r>
      <w:r w:rsidR="00C727FA">
        <w:t>所以</w:t>
      </w:r>
      <w:r w:rsidR="00C727FA">
        <w:rPr>
          <w:rFonts w:hint="eastAsia"/>
        </w:rPr>
        <w:t>Buck</w:t>
      </w:r>
      <w:r w:rsidR="00C727FA">
        <w:t>变化应用范围较窄</w:t>
      </w:r>
      <w:r w:rsidR="00C727FA">
        <w:rPr>
          <w:rFonts w:hint="eastAsia"/>
        </w:rPr>
        <w:t>。</w:t>
      </w:r>
    </w:p>
    <w:p w:rsidR="00801243" w:rsidRDefault="00801243" w:rsidP="00C4072B">
      <w:pPr>
        <w:spacing w:line="400" w:lineRule="exact"/>
        <w:ind w:firstLineChars="200" w:firstLine="519"/>
      </w:pPr>
      <w:r>
        <w:rPr>
          <w:rFonts w:hint="eastAsia"/>
        </w:rPr>
        <w:t>Buck-</w:t>
      </w:r>
      <w:r>
        <w:t>Boost PFC</w:t>
      </w:r>
      <w:r>
        <w:t>变换器</w:t>
      </w:r>
      <w:r w:rsidR="00C727FA">
        <w:t>拓扑如图</w:t>
      </w:r>
      <w:r w:rsidR="00C727FA">
        <w:rPr>
          <w:rFonts w:hint="eastAsia"/>
        </w:rPr>
        <w:t>1-</w:t>
      </w:r>
      <w:r w:rsidR="00C727FA">
        <w:t>4(b)</w:t>
      </w:r>
      <w:r w:rsidR="00C727FA">
        <w:t>所示</w:t>
      </w:r>
      <w:r w:rsidR="00C727FA">
        <w:rPr>
          <w:rFonts w:hint="eastAsia"/>
        </w:rPr>
        <w:t>，其</w:t>
      </w:r>
      <w:r>
        <w:t>主要优点是电路简单</w:t>
      </w:r>
      <w:r>
        <w:rPr>
          <w:rFonts w:hint="eastAsia"/>
        </w:rPr>
        <w:t>，输入功率因数高，</w:t>
      </w:r>
      <w:r>
        <w:t>电压变比可由零到无穷大</w:t>
      </w:r>
      <w:r>
        <w:rPr>
          <w:rFonts w:hint="eastAsia"/>
        </w:rPr>
        <w:t>，</w:t>
      </w:r>
      <w:r>
        <w:t>即可升压又可降压</w:t>
      </w:r>
      <w:r>
        <w:rPr>
          <w:rFonts w:hint="eastAsia"/>
        </w:rPr>
        <w:t>。</w:t>
      </w:r>
      <w:r>
        <w:t>但是缺点也比较明显</w:t>
      </w:r>
      <w:r>
        <w:rPr>
          <w:rFonts w:hint="eastAsia"/>
        </w:rPr>
        <w:t>，</w:t>
      </w:r>
      <w:r>
        <w:t>该电路输入和输出电流都有脉动</w:t>
      </w:r>
      <w:r>
        <w:rPr>
          <w:rFonts w:hint="eastAsia"/>
        </w:rPr>
        <w:t>，</w:t>
      </w:r>
      <w:r>
        <w:t>使得对输入电源有电磁干扰且输出纹波较大</w:t>
      </w:r>
      <w:r>
        <w:rPr>
          <w:rFonts w:hint="eastAsia"/>
        </w:rPr>
        <w:t>，所以实际应用通常应加上输入输出滤波器。</w:t>
      </w:r>
    </w:p>
    <w:p w:rsidR="00801243" w:rsidRDefault="00801243" w:rsidP="00C4072B">
      <w:pPr>
        <w:spacing w:line="400" w:lineRule="exact"/>
        <w:ind w:firstLineChars="200" w:firstLine="519"/>
      </w:pPr>
      <w:r>
        <w:rPr>
          <w:rFonts w:hint="eastAsia"/>
        </w:rPr>
        <w:t>Boost</w:t>
      </w:r>
      <w:r>
        <w:t xml:space="preserve"> PFC</w:t>
      </w:r>
      <w:r w:rsidR="00C727FA">
        <w:t>变换器拓扑如图</w:t>
      </w:r>
      <w:r w:rsidR="00C727FA">
        <w:rPr>
          <w:rFonts w:hint="eastAsia"/>
        </w:rPr>
        <w:t>1-</w:t>
      </w:r>
      <w:r w:rsidR="00C727FA">
        <w:t>4(c)</w:t>
      </w:r>
      <w:r w:rsidR="00C727FA">
        <w:t>所示</w:t>
      </w:r>
      <w:r w:rsidR="00C727FA">
        <w:rPr>
          <w:rFonts w:hint="eastAsia"/>
        </w:rPr>
        <w:t>，</w:t>
      </w:r>
      <w:r w:rsidR="00C727FA">
        <w:t>其</w:t>
      </w:r>
      <w:r>
        <w:t>主要优点是电路结构简单</w:t>
      </w:r>
      <w:r>
        <w:rPr>
          <w:rFonts w:hint="eastAsia"/>
        </w:rPr>
        <w:t>，</w:t>
      </w:r>
      <w:r>
        <w:t>成本低</w:t>
      </w:r>
      <w:r>
        <w:rPr>
          <w:rFonts w:hint="eastAsia"/>
        </w:rPr>
        <w:t>。</w:t>
      </w:r>
      <w:r>
        <w:t>可靠性高</w:t>
      </w:r>
      <w:r>
        <w:rPr>
          <w:rFonts w:hint="eastAsia"/>
        </w:rPr>
        <w:t>。</w:t>
      </w:r>
      <w:r>
        <w:t>在全输入电压范围内可以获得较高的</w:t>
      </w:r>
      <w:r>
        <w:rPr>
          <w:rFonts w:hint="eastAsia"/>
        </w:rPr>
        <w:t>PF</w:t>
      </w:r>
      <w:r>
        <w:rPr>
          <w:rFonts w:hint="eastAsia"/>
        </w:rPr>
        <w:t>值。</w:t>
      </w:r>
      <w:r>
        <w:rPr>
          <w:rFonts w:hint="eastAsia"/>
        </w:rPr>
        <w:t>Boost</w:t>
      </w:r>
      <w:r>
        <w:rPr>
          <w:rFonts w:hint="eastAsia"/>
        </w:rPr>
        <w:t>变换器具有三种不同的工作方式，即电感电流连续模式、电感电流临界连续模式和电感电流断续模式，储能电感也可用作滤波电感来抑制</w:t>
      </w:r>
      <w:r>
        <w:rPr>
          <w:rFonts w:hint="eastAsia"/>
        </w:rPr>
        <w:t>RFI</w:t>
      </w:r>
      <w:r>
        <w:rPr>
          <w:rFonts w:hint="eastAsia"/>
        </w:rPr>
        <w:t>和</w:t>
      </w:r>
      <w:r>
        <w:rPr>
          <w:rFonts w:hint="eastAsia"/>
        </w:rPr>
        <w:t>EMI</w:t>
      </w:r>
      <w:r>
        <w:rPr>
          <w:rFonts w:hint="eastAsia"/>
        </w:rPr>
        <w:t>噪声，电流波形畸变小，输</w:t>
      </w:r>
      <w:r w:rsidR="008045C3">
        <w:rPr>
          <w:rFonts w:hint="eastAsia"/>
        </w:rPr>
        <w:t>出功率大</w:t>
      </w:r>
      <w:r>
        <w:rPr>
          <w:rFonts w:hint="eastAsia"/>
        </w:rPr>
        <w:t>及</w:t>
      </w:r>
      <w:r w:rsidR="008045C3">
        <w:rPr>
          <w:rFonts w:hint="eastAsia"/>
        </w:rPr>
        <w:t>APFC</w:t>
      </w:r>
      <w:r w:rsidR="008045C3">
        <w:rPr>
          <w:rFonts w:hint="eastAsia"/>
        </w:rPr>
        <w:t>功率开关共源极工作和驱动电路简单。正是由于这些特性，使得</w:t>
      </w:r>
      <w:r w:rsidR="008045C3">
        <w:rPr>
          <w:rFonts w:hint="eastAsia"/>
        </w:rPr>
        <w:t>Boost</w:t>
      </w:r>
      <w:r w:rsidR="008045C3">
        <w:t xml:space="preserve"> PFC</w:t>
      </w:r>
      <w:r w:rsidR="008045C3">
        <w:t>变换器应用得最为广泛</w:t>
      </w:r>
      <w:r w:rsidR="008045C3">
        <w:rPr>
          <w:rFonts w:hint="eastAsia"/>
        </w:rPr>
        <w:t>。</w:t>
      </w:r>
    </w:p>
    <w:p w:rsidR="00C4072B" w:rsidRDefault="00C4072B" w:rsidP="00C4072B">
      <w:pPr>
        <w:spacing w:line="400" w:lineRule="exact"/>
        <w:ind w:firstLineChars="200" w:firstLine="519"/>
      </w:pPr>
    </w:p>
    <w:p w:rsidR="00284562" w:rsidRPr="0037721C" w:rsidRDefault="00284562" w:rsidP="00284562">
      <w:pPr>
        <w:spacing w:line="400" w:lineRule="exact"/>
        <w:rPr>
          <w:b/>
        </w:rPr>
      </w:pPr>
      <w:r w:rsidRPr="0037721C">
        <w:rPr>
          <w:rFonts w:hint="eastAsia"/>
          <w:b/>
        </w:rPr>
        <w:t>1.1.</w:t>
      </w:r>
      <w:r w:rsidRPr="0037721C">
        <w:rPr>
          <w:b/>
        </w:rPr>
        <w:t>4 Boost PFC</w:t>
      </w:r>
      <w:r w:rsidRPr="0037721C">
        <w:rPr>
          <w:b/>
        </w:rPr>
        <w:t>的三种工作模式</w:t>
      </w:r>
      <w:bookmarkStart w:id="0" w:name="_GoBack"/>
      <w:bookmarkEnd w:id="0"/>
    </w:p>
    <w:p w:rsidR="00284562" w:rsidRDefault="000950D0" w:rsidP="0037721C">
      <w:pPr>
        <w:spacing w:line="400" w:lineRule="exact"/>
        <w:ind w:firstLineChars="200" w:firstLine="519"/>
      </w:pPr>
      <w:r>
        <w:rPr>
          <w:rFonts w:hint="eastAsia"/>
        </w:rPr>
        <w:t>按有源功率因数校正电路输入电流检测和控制方式，升压型</w:t>
      </w:r>
      <w:r>
        <w:rPr>
          <w:rFonts w:hint="eastAsia"/>
        </w:rPr>
        <w:t>Boost</w:t>
      </w:r>
      <w:r>
        <w:t>型功率因数校正电路可分为三大类</w:t>
      </w:r>
      <w:r>
        <w:rPr>
          <w:rFonts w:hint="eastAsia"/>
        </w:rPr>
        <w:t>：</w:t>
      </w:r>
    </w:p>
    <w:p w:rsidR="000950D0" w:rsidRDefault="000950D0" w:rsidP="0037721C">
      <w:pPr>
        <w:spacing w:line="400" w:lineRule="exact"/>
        <w:ind w:firstLineChars="200" w:firstLine="519"/>
      </w:pPr>
      <w:r>
        <w:rPr>
          <w:rFonts w:hint="eastAsia"/>
        </w:rPr>
        <w:t>(</w:t>
      </w:r>
      <w:r>
        <w:t>1</w:t>
      </w:r>
      <w:r>
        <w:rPr>
          <w:rFonts w:hint="eastAsia"/>
        </w:rPr>
        <w:t>)</w:t>
      </w:r>
      <w:r w:rsidR="00004162">
        <w:t>电感电流连续模式</w:t>
      </w:r>
      <w:r w:rsidR="00004162">
        <w:rPr>
          <w:rFonts w:hint="eastAsia"/>
        </w:rPr>
        <w:t>(</w:t>
      </w:r>
      <w:r w:rsidR="00004162">
        <w:t>Continuous current mode</w:t>
      </w:r>
      <w:r w:rsidR="00004162">
        <w:rPr>
          <w:rFonts w:hint="eastAsia"/>
        </w:rPr>
        <w:t>，</w:t>
      </w:r>
      <w:r w:rsidR="00004162">
        <w:rPr>
          <w:rFonts w:hint="eastAsia"/>
        </w:rPr>
        <w:t>CCM)</w:t>
      </w:r>
    </w:p>
    <w:p w:rsidR="000950D0" w:rsidRDefault="000950D0" w:rsidP="0037721C">
      <w:pPr>
        <w:spacing w:line="400" w:lineRule="exact"/>
        <w:ind w:firstLineChars="200" w:firstLine="519"/>
      </w:pPr>
      <w:r>
        <w:t>(2)</w:t>
      </w:r>
      <w:r w:rsidR="00004162">
        <w:t>电感电流临界导通模式</w:t>
      </w:r>
      <w:r w:rsidR="00004162">
        <w:rPr>
          <w:rFonts w:hint="eastAsia"/>
        </w:rPr>
        <w:t>(</w:t>
      </w:r>
      <w:r w:rsidR="00004162">
        <w:t>Critical conduction mode</w:t>
      </w:r>
      <w:r w:rsidR="00004162">
        <w:rPr>
          <w:rFonts w:hint="eastAsia"/>
        </w:rPr>
        <w:t>，</w:t>
      </w:r>
      <w:r w:rsidR="00004162">
        <w:rPr>
          <w:rFonts w:hint="eastAsia"/>
        </w:rPr>
        <w:t>CRM)</w:t>
      </w:r>
    </w:p>
    <w:p w:rsidR="000950D0" w:rsidRDefault="000950D0" w:rsidP="0037721C">
      <w:pPr>
        <w:spacing w:line="400" w:lineRule="exact"/>
        <w:ind w:firstLineChars="200" w:firstLine="519"/>
      </w:pPr>
      <w:r>
        <w:t>(3)</w:t>
      </w:r>
      <w:r w:rsidR="00004162">
        <w:t>电感电流断续模式</w:t>
      </w:r>
      <w:r w:rsidR="00004162">
        <w:rPr>
          <w:rFonts w:hint="eastAsia"/>
        </w:rPr>
        <w:t>(</w:t>
      </w:r>
      <w:r w:rsidR="00004162">
        <w:t>Discontinuous current mode</w:t>
      </w:r>
      <w:r w:rsidR="00004162">
        <w:rPr>
          <w:rFonts w:hint="eastAsia"/>
        </w:rPr>
        <w:t>，</w:t>
      </w:r>
      <w:r w:rsidR="00004162">
        <w:rPr>
          <w:rFonts w:hint="eastAsia"/>
        </w:rPr>
        <w:t>DCM)</w:t>
      </w:r>
    </w:p>
    <w:p w:rsidR="00004162" w:rsidRDefault="00004162" w:rsidP="0037721C">
      <w:pPr>
        <w:spacing w:line="400" w:lineRule="exact"/>
        <w:ind w:firstLineChars="200" w:firstLine="519"/>
      </w:pPr>
      <w:r>
        <w:t>CCM Boost PFC</w:t>
      </w:r>
      <w:r w:rsidR="00571F58">
        <w:t>技术通常采用固定频率平均电流模式控制</w:t>
      </w:r>
      <w:r w:rsidR="00571F58">
        <w:rPr>
          <w:rFonts w:hint="eastAsia"/>
        </w:rPr>
        <w:t>，</w:t>
      </w:r>
      <w:r w:rsidR="00571F58">
        <w:t>主要利用乘法器方法实现功率因数校正</w:t>
      </w:r>
      <w:r w:rsidR="00571F58">
        <w:rPr>
          <w:rFonts w:hint="eastAsia"/>
        </w:rPr>
        <w:t>。</w:t>
      </w:r>
      <w:r w:rsidR="002653E9">
        <w:t>它的主要优点有通过功率开关器件的电流峰值应力小</w:t>
      </w:r>
      <w:r w:rsidR="002653E9">
        <w:rPr>
          <w:rFonts w:hint="eastAsia"/>
        </w:rPr>
        <w:t>，</w:t>
      </w:r>
      <w:r w:rsidR="002653E9">
        <w:t>使得功率开关器件和有关元器件上的电应力小</w:t>
      </w:r>
      <w:r w:rsidR="002653E9">
        <w:rPr>
          <w:rFonts w:hint="eastAsia"/>
        </w:rPr>
        <w:t>、</w:t>
      </w:r>
      <w:r w:rsidR="002653E9">
        <w:t>输入纹波电流小</w:t>
      </w:r>
      <w:r w:rsidR="002653E9">
        <w:rPr>
          <w:rFonts w:hint="eastAsia"/>
        </w:rPr>
        <w:t>。其缺点是开关管始终工作在硬开关状态，二极管存在反向恢复问题，开关损耗较大，控制电路较为复杂，成本较高。</w:t>
      </w:r>
    </w:p>
    <w:p w:rsidR="002653E9" w:rsidRPr="00284562" w:rsidRDefault="002653E9" w:rsidP="002653E9">
      <w:pPr>
        <w:spacing w:line="400" w:lineRule="exact"/>
        <w:ind w:firstLineChars="200" w:firstLine="519"/>
        <w:rPr>
          <w:rFonts w:hint="eastAsia"/>
        </w:rPr>
      </w:pPr>
    </w:p>
    <w:sectPr w:rsidR="002653E9" w:rsidRPr="00284562" w:rsidSect="00836C39">
      <w:pgSz w:w="11906" w:h="16838" w:code="9"/>
      <w:pgMar w:top="1440" w:right="1797" w:bottom="1440" w:left="1797" w:header="851" w:footer="1701" w:gutter="0"/>
      <w:cols w:space="425"/>
      <w:docGrid w:type="linesAndChars" w:linePitch="340" w:charSpace="40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197A" w:rsidRDefault="0066197A" w:rsidP="00E53635">
      <w:r>
        <w:separator/>
      </w:r>
    </w:p>
  </w:endnote>
  <w:endnote w:type="continuationSeparator" w:id="0">
    <w:p w:rsidR="0066197A" w:rsidRDefault="0066197A" w:rsidP="00E53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197A" w:rsidRDefault="0066197A" w:rsidP="00E53635">
      <w:r>
        <w:separator/>
      </w:r>
    </w:p>
  </w:footnote>
  <w:footnote w:type="continuationSeparator" w:id="0">
    <w:p w:rsidR="0066197A" w:rsidRDefault="0066197A" w:rsidP="00E536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9951AE"/>
    <w:multiLevelType w:val="hybridMultilevel"/>
    <w:tmpl w:val="B0EAA49A"/>
    <w:lvl w:ilvl="0" w:tplc="7590A54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EA6169"/>
    <w:multiLevelType w:val="multilevel"/>
    <w:tmpl w:val="43B86AFE"/>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FDC011B"/>
    <w:multiLevelType w:val="hybridMultilevel"/>
    <w:tmpl w:val="0142C0EC"/>
    <w:lvl w:ilvl="0" w:tplc="D8643036">
      <w:start w:val="1"/>
      <w:numFmt w:val="decimal"/>
      <w:lvlText w:val="%1)"/>
      <w:lvlJc w:val="left"/>
      <w:pPr>
        <w:ind w:left="624" w:hanging="360"/>
      </w:pPr>
      <w:rPr>
        <w:rFonts w:hint="default"/>
      </w:rPr>
    </w:lvl>
    <w:lvl w:ilvl="1" w:tplc="04090019" w:tentative="1">
      <w:start w:val="1"/>
      <w:numFmt w:val="lowerLetter"/>
      <w:lvlText w:val="%2)"/>
      <w:lvlJc w:val="left"/>
      <w:pPr>
        <w:ind w:left="1104" w:hanging="420"/>
      </w:pPr>
    </w:lvl>
    <w:lvl w:ilvl="2" w:tplc="0409001B" w:tentative="1">
      <w:start w:val="1"/>
      <w:numFmt w:val="lowerRoman"/>
      <w:lvlText w:val="%3."/>
      <w:lvlJc w:val="right"/>
      <w:pPr>
        <w:ind w:left="1524" w:hanging="420"/>
      </w:pPr>
    </w:lvl>
    <w:lvl w:ilvl="3" w:tplc="0409000F" w:tentative="1">
      <w:start w:val="1"/>
      <w:numFmt w:val="decimal"/>
      <w:lvlText w:val="%4."/>
      <w:lvlJc w:val="left"/>
      <w:pPr>
        <w:ind w:left="1944" w:hanging="420"/>
      </w:pPr>
    </w:lvl>
    <w:lvl w:ilvl="4" w:tplc="04090019" w:tentative="1">
      <w:start w:val="1"/>
      <w:numFmt w:val="lowerLetter"/>
      <w:lvlText w:val="%5)"/>
      <w:lvlJc w:val="left"/>
      <w:pPr>
        <w:ind w:left="2364" w:hanging="420"/>
      </w:pPr>
    </w:lvl>
    <w:lvl w:ilvl="5" w:tplc="0409001B" w:tentative="1">
      <w:start w:val="1"/>
      <w:numFmt w:val="lowerRoman"/>
      <w:lvlText w:val="%6."/>
      <w:lvlJc w:val="right"/>
      <w:pPr>
        <w:ind w:left="2784" w:hanging="420"/>
      </w:pPr>
    </w:lvl>
    <w:lvl w:ilvl="6" w:tplc="0409000F" w:tentative="1">
      <w:start w:val="1"/>
      <w:numFmt w:val="decimal"/>
      <w:lvlText w:val="%7."/>
      <w:lvlJc w:val="left"/>
      <w:pPr>
        <w:ind w:left="3204" w:hanging="420"/>
      </w:pPr>
    </w:lvl>
    <w:lvl w:ilvl="7" w:tplc="04090019" w:tentative="1">
      <w:start w:val="1"/>
      <w:numFmt w:val="lowerLetter"/>
      <w:lvlText w:val="%8)"/>
      <w:lvlJc w:val="left"/>
      <w:pPr>
        <w:ind w:left="3624" w:hanging="420"/>
      </w:pPr>
    </w:lvl>
    <w:lvl w:ilvl="8" w:tplc="0409001B" w:tentative="1">
      <w:start w:val="1"/>
      <w:numFmt w:val="lowerRoman"/>
      <w:lvlText w:val="%9."/>
      <w:lvlJc w:val="right"/>
      <w:pPr>
        <w:ind w:left="4044" w:hanging="420"/>
      </w:pPr>
    </w:lvl>
  </w:abstractNum>
  <w:abstractNum w:abstractNumId="3" w15:restartNumberingAfterBreak="0">
    <w:nsid w:val="62046EE2"/>
    <w:multiLevelType w:val="hybridMultilevel"/>
    <w:tmpl w:val="077099E8"/>
    <w:lvl w:ilvl="0" w:tplc="80A84EB6">
      <w:start w:val="1"/>
      <w:numFmt w:val="japaneseCounting"/>
      <w:lvlText w:val="第%1章"/>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88352A"/>
    <w:multiLevelType w:val="hybridMultilevel"/>
    <w:tmpl w:val="9B660126"/>
    <w:lvl w:ilvl="0" w:tplc="2D14ABEA">
      <w:start w:val="1"/>
      <w:numFmt w:val="decimal"/>
      <w:lvlText w:val="(%1)"/>
      <w:lvlJc w:val="left"/>
      <w:pPr>
        <w:ind w:left="624" w:hanging="360"/>
      </w:pPr>
      <w:rPr>
        <w:rFonts w:hint="default"/>
      </w:rPr>
    </w:lvl>
    <w:lvl w:ilvl="1" w:tplc="04090019" w:tentative="1">
      <w:start w:val="1"/>
      <w:numFmt w:val="lowerLetter"/>
      <w:lvlText w:val="%2)"/>
      <w:lvlJc w:val="left"/>
      <w:pPr>
        <w:ind w:left="1104" w:hanging="420"/>
      </w:pPr>
    </w:lvl>
    <w:lvl w:ilvl="2" w:tplc="0409001B" w:tentative="1">
      <w:start w:val="1"/>
      <w:numFmt w:val="lowerRoman"/>
      <w:lvlText w:val="%3."/>
      <w:lvlJc w:val="right"/>
      <w:pPr>
        <w:ind w:left="1524" w:hanging="420"/>
      </w:pPr>
    </w:lvl>
    <w:lvl w:ilvl="3" w:tplc="0409000F" w:tentative="1">
      <w:start w:val="1"/>
      <w:numFmt w:val="decimal"/>
      <w:lvlText w:val="%4."/>
      <w:lvlJc w:val="left"/>
      <w:pPr>
        <w:ind w:left="1944" w:hanging="420"/>
      </w:pPr>
    </w:lvl>
    <w:lvl w:ilvl="4" w:tplc="04090019" w:tentative="1">
      <w:start w:val="1"/>
      <w:numFmt w:val="lowerLetter"/>
      <w:lvlText w:val="%5)"/>
      <w:lvlJc w:val="left"/>
      <w:pPr>
        <w:ind w:left="2364" w:hanging="420"/>
      </w:pPr>
    </w:lvl>
    <w:lvl w:ilvl="5" w:tplc="0409001B" w:tentative="1">
      <w:start w:val="1"/>
      <w:numFmt w:val="lowerRoman"/>
      <w:lvlText w:val="%6."/>
      <w:lvlJc w:val="right"/>
      <w:pPr>
        <w:ind w:left="2784" w:hanging="420"/>
      </w:pPr>
    </w:lvl>
    <w:lvl w:ilvl="6" w:tplc="0409000F" w:tentative="1">
      <w:start w:val="1"/>
      <w:numFmt w:val="decimal"/>
      <w:lvlText w:val="%7."/>
      <w:lvlJc w:val="left"/>
      <w:pPr>
        <w:ind w:left="3204" w:hanging="420"/>
      </w:pPr>
    </w:lvl>
    <w:lvl w:ilvl="7" w:tplc="04090019" w:tentative="1">
      <w:start w:val="1"/>
      <w:numFmt w:val="lowerLetter"/>
      <w:lvlText w:val="%8)"/>
      <w:lvlJc w:val="left"/>
      <w:pPr>
        <w:ind w:left="3624" w:hanging="420"/>
      </w:pPr>
    </w:lvl>
    <w:lvl w:ilvl="8" w:tplc="0409001B" w:tentative="1">
      <w:start w:val="1"/>
      <w:numFmt w:val="lowerRoman"/>
      <w:lvlText w:val="%9."/>
      <w:lvlJc w:val="right"/>
      <w:pPr>
        <w:ind w:left="4044" w:hanging="42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defaultTabStop w:val="420"/>
  <w:drawingGridHorizontalSpacing w:val="130"/>
  <w:drawingGridVerticalSpacing w:val="17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B4A"/>
    <w:rsid w:val="00004162"/>
    <w:rsid w:val="00026426"/>
    <w:rsid w:val="00043B4A"/>
    <w:rsid w:val="00074E84"/>
    <w:rsid w:val="00094FEC"/>
    <w:rsid w:val="000950D0"/>
    <w:rsid w:val="00112F65"/>
    <w:rsid w:val="00147AB6"/>
    <w:rsid w:val="002352C1"/>
    <w:rsid w:val="002653E9"/>
    <w:rsid w:val="00284562"/>
    <w:rsid w:val="0028673F"/>
    <w:rsid w:val="002964C3"/>
    <w:rsid w:val="002D62F8"/>
    <w:rsid w:val="002E2D71"/>
    <w:rsid w:val="00333020"/>
    <w:rsid w:val="00344720"/>
    <w:rsid w:val="0037721C"/>
    <w:rsid w:val="00503954"/>
    <w:rsid w:val="00505FC3"/>
    <w:rsid w:val="0051073D"/>
    <w:rsid w:val="00514CBD"/>
    <w:rsid w:val="00564572"/>
    <w:rsid w:val="00571F58"/>
    <w:rsid w:val="005B4B02"/>
    <w:rsid w:val="00627C7B"/>
    <w:rsid w:val="00643B5B"/>
    <w:rsid w:val="0066022A"/>
    <w:rsid w:val="0066197A"/>
    <w:rsid w:val="006A428B"/>
    <w:rsid w:val="006C66FE"/>
    <w:rsid w:val="006D2764"/>
    <w:rsid w:val="007B492E"/>
    <w:rsid w:val="007C7D77"/>
    <w:rsid w:val="007F1ABE"/>
    <w:rsid w:val="00801243"/>
    <w:rsid w:val="008045C3"/>
    <w:rsid w:val="00836C39"/>
    <w:rsid w:val="00930E35"/>
    <w:rsid w:val="009E7836"/>
    <w:rsid w:val="009F23A6"/>
    <w:rsid w:val="00A40C6E"/>
    <w:rsid w:val="00A75400"/>
    <w:rsid w:val="00AB5BE9"/>
    <w:rsid w:val="00AF2246"/>
    <w:rsid w:val="00B13A59"/>
    <w:rsid w:val="00B401D1"/>
    <w:rsid w:val="00B45494"/>
    <w:rsid w:val="00B57DB1"/>
    <w:rsid w:val="00B9281C"/>
    <w:rsid w:val="00BE0E1D"/>
    <w:rsid w:val="00C4072B"/>
    <w:rsid w:val="00C671A0"/>
    <w:rsid w:val="00C727FA"/>
    <w:rsid w:val="00C73E31"/>
    <w:rsid w:val="00C93E52"/>
    <w:rsid w:val="00C94B6A"/>
    <w:rsid w:val="00CD14AD"/>
    <w:rsid w:val="00CE19C9"/>
    <w:rsid w:val="00CF31B1"/>
    <w:rsid w:val="00D253EE"/>
    <w:rsid w:val="00D457A9"/>
    <w:rsid w:val="00D56958"/>
    <w:rsid w:val="00D722AF"/>
    <w:rsid w:val="00E53635"/>
    <w:rsid w:val="00EC70A5"/>
    <w:rsid w:val="00ED16CA"/>
    <w:rsid w:val="00EE0412"/>
    <w:rsid w:val="00EE1556"/>
    <w:rsid w:val="00F0446B"/>
    <w:rsid w:val="00F15519"/>
    <w:rsid w:val="00F375D1"/>
    <w:rsid w:val="00F67EA4"/>
    <w:rsid w:val="00F874C4"/>
    <w:rsid w:val="21413AD8"/>
    <w:rsid w:val="46521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2ADD847-DF9C-4F7D-945A-0101A993D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6C39"/>
    <w:pPr>
      <w:widowControl w:val="0"/>
      <w:jc w:val="both"/>
    </w:pPr>
    <w:rPr>
      <w:rFonts w:eastAsia="宋体"/>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836C39"/>
    <w:pPr>
      <w:ind w:firstLineChars="200" w:firstLine="420"/>
    </w:pPr>
  </w:style>
  <w:style w:type="paragraph" w:styleId="a4">
    <w:name w:val="header"/>
    <w:basedOn w:val="a"/>
    <w:link w:val="Char"/>
    <w:rsid w:val="00E536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E53635"/>
    <w:rPr>
      <w:rFonts w:eastAsia="宋体"/>
      <w:kern w:val="2"/>
      <w:sz w:val="18"/>
      <w:szCs w:val="18"/>
    </w:rPr>
  </w:style>
  <w:style w:type="paragraph" w:styleId="a5">
    <w:name w:val="footer"/>
    <w:basedOn w:val="a"/>
    <w:link w:val="Char0"/>
    <w:rsid w:val="00E53635"/>
    <w:pPr>
      <w:tabs>
        <w:tab w:val="center" w:pos="4153"/>
        <w:tab w:val="right" w:pos="8306"/>
      </w:tabs>
      <w:snapToGrid w:val="0"/>
      <w:jc w:val="left"/>
    </w:pPr>
    <w:rPr>
      <w:sz w:val="18"/>
      <w:szCs w:val="18"/>
    </w:rPr>
  </w:style>
  <w:style w:type="character" w:customStyle="1" w:styleId="Char0">
    <w:name w:val="页脚 Char"/>
    <w:basedOn w:val="a0"/>
    <w:link w:val="a5"/>
    <w:rsid w:val="00E53635"/>
    <w:rPr>
      <w:rFonts w:eastAsia="宋体"/>
      <w:kern w:val="2"/>
      <w:sz w:val="18"/>
      <w:szCs w:val="18"/>
    </w:rPr>
  </w:style>
  <w:style w:type="character" w:styleId="a6">
    <w:name w:val="Placeholder Text"/>
    <w:basedOn w:val="a0"/>
    <w:uiPriority w:val="99"/>
    <w:semiHidden/>
    <w:rsid w:val="009E78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__5.vsdx"/><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package" Target="embeddings/Microsoft_Visio___2.vsdx"/><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package" Target="embeddings/Microsoft_Visio___4.vsdx"/><Relationship Id="rId20" Type="http://schemas.openxmlformats.org/officeDocument/2006/relationships/package" Target="embeddings/Microsoft_Visio___6.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package" Target="embeddings/Microsoft_Visio___1.vsdx"/><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__3.vsdx"/><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EEBDC9-97A6-4285-B311-1E9991A6F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1247</TotalTime>
  <Pages>1</Pages>
  <Words>594</Words>
  <Characters>3392</Characters>
  <Application>Microsoft Office Word</Application>
  <DocSecurity>0</DocSecurity>
  <Lines>28</Lines>
  <Paragraphs>7</Paragraphs>
  <ScaleCrop>false</ScaleCrop>
  <Company/>
  <LinksUpToDate>false</LinksUpToDate>
  <CharactersWithSpaces>3979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binbin</dc:creator>
  <cp:keywords/>
  <dc:description/>
  <cp:lastModifiedBy>binbin</cp:lastModifiedBy>
  <cp:revision>26</cp:revision>
  <dcterms:created xsi:type="dcterms:W3CDTF">2014-10-29T12:08:00Z</dcterms:created>
  <dcterms:modified xsi:type="dcterms:W3CDTF">2016-12-15T13:57:00Z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