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F3E12" w14:textId="4019D74D" w:rsidR="000219D9" w:rsidRDefault="00D06B76" w:rsidP="00D06B76">
      <w:pPr>
        <w:jc w:val="center"/>
      </w:pPr>
      <w:r>
        <w:t>Pre Lab, Week 1</w:t>
      </w:r>
    </w:p>
    <w:p w14:paraId="6207F177" w14:textId="77777777" w:rsidR="00D06B76" w:rsidRPr="00D06B76" w:rsidRDefault="00D06B76" w:rsidP="00D06B76">
      <w:pPr>
        <w:autoSpaceDE w:val="0"/>
        <w:autoSpaceDN w:val="0"/>
        <w:adjustRightInd w:val="0"/>
        <w:spacing w:after="96" w:line="240" w:lineRule="auto"/>
        <w:rPr>
          <w:rFonts w:ascii="Segoe UI" w:eastAsia="Times New Roman" w:hAnsi="Segoe UI" w:cs="Segoe UI"/>
          <w:b/>
          <w:bCs/>
          <w:color w:val="056EB2"/>
          <w:sz w:val="19"/>
          <w:szCs w:val="19"/>
          <w:lang w:val="en-NZ"/>
        </w:rPr>
      </w:pPr>
      <w:r w:rsidRPr="00D06B76">
        <w:rPr>
          <w:rFonts w:ascii="Segoe UI" w:eastAsia="Times New Roman" w:hAnsi="Segoe UI" w:cs="Segoe UI"/>
          <w:b/>
          <w:bCs/>
          <w:color w:val="056EB2"/>
          <w:sz w:val="19"/>
          <w:szCs w:val="19"/>
          <w:lang w:val="en-NZ"/>
        </w:rPr>
        <w:t>Statistics</w:t>
      </w:r>
    </w:p>
    <w:tbl>
      <w:tblPr>
        <w:tblW w:w="0" w:type="auto"/>
        <w:tblCellMar>
          <w:left w:w="60" w:type="dxa"/>
          <w:right w:w="60" w:type="dxa"/>
        </w:tblCellMar>
        <w:tblLook w:val="0000" w:firstRow="0" w:lastRow="0" w:firstColumn="0" w:lastColumn="0" w:noHBand="0" w:noVBand="0"/>
      </w:tblPr>
      <w:tblGrid>
        <w:gridCol w:w="732"/>
        <w:gridCol w:w="876"/>
        <w:gridCol w:w="264"/>
        <w:gridCol w:w="312"/>
        <w:gridCol w:w="528"/>
        <w:gridCol w:w="744"/>
        <w:gridCol w:w="552"/>
        <w:gridCol w:w="840"/>
        <w:gridCol w:w="516"/>
        <w:gridCol w:w="672"/>
        <w:gridCol w:w="516"/>
        <w:gridCol w:w="864"/>
      </w:tblGrid>
      <w:tr w:rsidR="00D06B76" w:rsidRPr="00D06B76" w14:paraId="7F51D455" w14:textId="77777777">
        <w:tblPrEx>
          <w:tblCellMar>
            <w:top w:w="0" w:type="dxa"/>
            <w:bottom w:w="0" w:type="dxa"/>
          </w:tblCellMar>
        </w:tblPrEx>
        <w:tc>
          <w:tcPr>
            <w:tcW w:w="732" w:type="dxa"/>
            <w:tcBorders>
              <w:top w:val="none" w:sz="0" w:space="0" w:color="000000"/>
              <w:left w:val="none" w:sz="0" w:space="0" w:color="000000"/>
              <w:bottom w:val="single" w:sz="4" w:space="0" w:color="383838"/>
              <w:right w:val="none" w:sz="0" w:space="0" w:color="000000"/>
            </w:tcBorders>
            <w:shd w:val="clear" w:color="auto" w:fill="FEFEFE"/>
            <w:tcMar>
              <w:top w:w="12" w:type="dxa"/>
              <w:left w:w="24" w:type="dxa"/>
              <w:right w:w="24" w:type="dxa"/>
            </w:tcMar>
            <w:vAlign w:val="bottom"/>
          </w:tcPr>
          <w:p w14:paraId="65C73B8B" w14:textId="77777777" w:rsidR="00D06B76" w:rsidRPr="00D06B76" w:rsidRDefault="00D06B76" w:rsidP="00D06B76">
            <w:pPr>
              <w:autoSpaceDE w:val="0"/>
              <w:autoSpaceDN w:val="0"/>
              <w:adjustRightInd w:val="0"/>
              <w:spacing w:after="0" w:line="240" w:lineRule="auto"/>
              <w:rPr>
                <w:rFonts w:ascii="Segoe UI" w:eastAsia="Times New Roman" w:hAnsi="Segoe UI" w:cs="Segoe UI"/>
                <w:b/>
                <w:bCs/>
                <w:color w:val="000000"/>
                <w:sz w:val="15"/>
                <w:szCs w:val="15"/>
                <w:lang w:val="en-NZ"/>
              </w:rPr>
            </w:pPr>
            <w:r w:rsidRPr="00D06B76">
              <w:rPr>
                <w:rFonts w:ascii="Segoe UI" w:eastAsia="Times New Roman" w:hAnsi="Segoe UI" w:cs="Segoe UI"/>
                <w:b/>
                <w:bCs/>
                <w:color w:val="000000"/>
                <w:sz w:val="15"/>
                <w:szCs w:val="15"/>
                <w:lang w:val="en-NZ"/>
              </w:rPr>
              <w:t>Variable</w:t>
            </w:r>
          </w:p>
        </w:tc>
        <w:tc>
          <w:tcPr>
            <w:tcW w:w="876" w:type="dxa"/>
            <w:tcBorders>
              <w:top w:val="none" w:sz="0" w:space="0" w:color="000000"/>
              <w:left w:val="none" w:sz="0" w:space="0" w:color="000000"/>
              <w:bottom w:val="single" w:sz="4" w:space="0" w:color="383838"/>
              <w:right w:val="none" w:sz="0" w:space="0" w:color="000000"/>
            </w:tcBorders>
            <w:shd w:val="clear" w:color="auto" w:fill="FEFEFE"/>
            <w:tcMar>
              <w:top w:w="12" w:type="dxa"/>
              <w:left w:w="24" w:type="dxa"/>
              <w:right w:w="24" w:type="dxa"/>
            </w:tcMar>
            <w:vAlign w:val="bottom"/>
          </w:tcPr>
          <w:p w14:paraId="2744311E" w14:textId="77777777" w:rsidR="00D06B76" w:rsidRPr="00D06B76" w:rsidRDefault="00D06B76" w:rsidP="00D06B76">
            <w:pPr>
              <w:autoSpaceDE w:val="0"/>
              <w:autoSpaceDN w:val="0"/>
              <w:adjustRightInd w:val="0"/>
              <w:spacing w:after="0" w:line="240" w:lineRule="auto"/>
              <w:rPr>
                <w:rFonts w:ascii="Segoe UI" w:eastAsia="Times New Roman" w:hAnsi="Segoe UI" w:cs="Segoe UI"/>
                <w:b/>
                <w:bCs/>
                <w:color w:val="000000"/>
                <w:sz w:val="15"/>
                <w:szCs w:val="15"/>
                <w:lang w:val="en-NZ"/>
              </w:rPr>
            </w:pPr>
            <w:r w:rsidRPr="00D06B76">
              <w:rPr>
                <w:rFonts w:ascii="Segoe UI" w:eastAsia="Times New Roman" w:hAnsi="Segoe UI" w:cs="Segoe UI"/>
                <w:b/>
                <w:bCs/>
                <w:color w:val="000000"/>
                <w:sz w:val="15"/>
                <w:szCs w:val="15"/>
                <w:lang w:val="en-NZ"/>
              </w:rPr>
              <w:t>Packaging</w:t>
            </w:r>
          </w:p>
        </w:tc>
        <w:tc>
          <w:tcPr>
            <w:tcW w:w="264" w:type="dxa"/>
            <w:tcBorders>
              <w:top w:val="none" w:sz="0" w:space="0" w:color="000000"/>
              <w:left w:val="none" w:sz="0" w:space="0" w:color="000000"/>
              <w:bottom w:val="single" w:sz="4" w:space="0" w:color="383838"/>
              <w:right w:val="none" w:sz="0" w:space="0" w:color="000000"/>
            </w:tcBorders>
            <w:shd w:val="clear" w:color="auto" w:fill="FEFEFE"/>
            <w:tcMar>
              <w:top w:w="12" w:type="dxa"/>
              <w:left w:w="24" w:type="dxa"/>
              <w:right w:w="24" w:type="dxa"/>
            </w:tcMar>
            <w:vAlign w:val="bottom"/>
          </w:tcPr>
          <w:p w14:paraId="7E1D1BC5"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b/>
                <w:bCs/>
                <w:color w:val="000000"/>
                <w:sz w:val="15"/>
                <w:szCs w:val="15"/>
                <w:lang w:val="en-NZ"/>
              </w:rPr>
            </w:pPr>
            <w:r w:rsidRPr="00D06B76">
              <w:rPr>
                <w:rFonts w:ascii="Segoe UI" w:eastAsia="Times New Roman" w:hAnsi="Segoe UI" w:cs="Segoe UI"/>
                <w:b/>
                <w:bCs/>
                <w:color w:val="000000"/>
                <w:sz w:val="15"/>
                <w:szCs w:val="15"/>
                <w:lang w:val="en-NZ"/>
              </w:rPr>
              <w:t>N</w:t>
            </w:r>
          </w:p>
        </w:tc>
        <w:tc>
          <w:tcPr>
            <w:tcW w:w="312" w:type="dxa"/>
            <w:tcBorders>
              <w:top w:val="none" w:sz="0" w:space="0" w:color="000000"/>
              <w:left w:val="none" w:sz="0" w:space="0" w:color="000000"/>
              <w:bottom w:val="single" w:sz="4" w:space="0" w:color="383838"/>
              <w:right w:val="none" w:sz="0" w:space="0" w:color="000000"/>
            </w:tcBorders>
            <w:shd w:val="clear" w:color="auto" w:fill="FEFEFE"/>
            <w:tcMar>
              <w:top w:w="12" w:type="dxa"/>
              <w:left w:w="24" w:type="dxa"/>
              <w:right w:w="24" w:type="dxa"/>
            </w:tcMar>
            <w:vAlign w:val="bottom"/>
          </w:tcPr>
          <w:p w14:paraId="3DBF4688"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b/>
                <w:bCs/>
                <w:color w:val="000000"/>
                <w:sz w:val="15"/>
                <w:szCs w:val="15"/>
                <w:lang w:val="en-NZ"/>
              </w:rPr>
            </w:pPr>
            <w:r w:rsidRPr="00D06B76">
              <w:rPr>
                <w:rFonts w:ascii="Segoe UI" w:eastAsia="Times New Roman" w:hAnsi="Segoe UI" w:cs="Segoe UI"/>
                <w:b/>
                <w:bCs/>
                <w:color w:val="000000"/>
                <w:sz w:val="15"/>
                <w:szCs w:val="15"/>
                <w:lang w:val="en-NZ"/>
              </w:rPr>
              <w:t>N*</w:t>
            </w:r>
          </w:p>
        </w:tc>
        <w:tc>
          <w:tcPr>
            <w:tcW w:w="528" w:type="dxa"/>
            <w:tcBorders>
              <w:top w:val="none" w:sz="0" w:space="0" w:color="000000"/>
              <w:left w:val="none" w:sz="0" w:space="0" w:color="000000"/>
              <w:bottom w:val="single" w:sz="4" w:space="0" w:color="383838"/>
              <w:right w:val="none" w:sz="0" w:space="0" w:color="000000"/>
            </w:tcBorders>
            <w:shd w:val="clear" w:color="auto" w:fill="FEFEFE"/>
            <w:tcMar>
              <w:top w:w="12" w:type="dxa"/>
              <w:left w:w="24" w:type="dxa"/>
              <w:right w:w="24" w:type="dxa"/>
            </w:tcMar>
            <w:vAlign w:val="bottom"/>
          </w:tcPr>
          <w:p w14:paraId="6E01B3E2"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b/>
                <w:bCs/>
                <w:color w:val="000000"/>
                <w:sz w:val="15"/>
                <w:szCs w:val="15"/>
                <w:lang w:val="en-NZ"/>
              </w:rPr>
            </w:pPr>
            <w:r w:rsidRPr="00D06B76">
              <w:rPr>
                <w:rFonts w:ascii="Segoe UI" w:eastAsia="Times New Roman" w:hAnsi="Segoe UI" w:cs="Segoe UI"/>
                <w:b/>
                <w:bCs/>
                <w:color w:val="000000"/>
                <w:sz w:val="15"/>
                <w:szCs w:val="15"/>
                <w:lang w:val="en-NZ"/>
              </w:rPr>
              <w:t>Mean</w:t>
            </w:r>
          </w:p>
        </w:tc>
        <w:tc>
          <w:tcPr>
            <w:tcW w:w="744" w:type="dxa"/>
            <w:tcBorders>
              <w:top w:val="none" w:sz="0" w:space="0" w:color="000000"/>
              <w:left w:val="none" w:sz="0" w:space="0" w:color="000000"/>
              <w:bottom w:val="single" w:sz="4" w:space="0" w:color="383838"/>
              <w:right w:val="none" w:sz="0" w:space="0" w:color="000000"/>
            </w:tcBorders>
            <w:shd w:val="clear" w:color="auto" w:fill="FEFEFE"/>
            <w:tcMar>
              <w:top w:w="12" w:type="dxa"/>
              <w:left w:w="24" w:type="dxa"/>
              <w:right w:w="24" w:type="dxa"/>
            </w:tcMar>
            <w:vAlign w:val="bottom"/>
          </w:tcPr>
          <w:p w14:paraId="525ED532"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b/>
                <w:bCs/>
                <w:color w:val="000000"/>
                <w:sz w:val="15"/>
                <w:szCs w:val="15"/>
                <w:lang w:val="en-NZ"/>
              </w:rPr>
            </w:pPr>
            <w:r w:rsidRPr="00D06B76">
              <w:rPr>
                <w:rFonts w:ascii="Segoe UI" w:eastAsia="Times New Roman" w:hAnsi="Segoe UI" w:cs="Segoe UI"/>
                <w:b/>
                <w:bCs/>
                <w:color w:val="000000"/>
                <w:sz w:val="15"/>
                <w:szCs w:val="15"/>
                <w:lang w:val="en-NZ"/>
              </w:rPr>
              <w:t>SE Mean</w:t>
            </w:r>
          </w:p>
        </w:tc>
        <w:tc>
          <w:tcPr>
            <w:tcW w:w="552" w:type="dxa"/>
            <w:tcBorders>
              <w:top w:val="none" w:sz="0" w:space="0" w:color="000000"/>
              <w:left w:val="none" w:sz="0" w:space="0" w:color="000000"/>
              <w:bottom w:val="single" w:sz="4" w:space="0" w:color="383838"/>
              <w:right w:val="none" w:sz="0" w:space="0" w:color="000000"/>
            </w:tcBorders>
            <w:shd w:val="clear" w:color="auto" w:fill="FEFEFE"/>
            <w:tcMar>
              <w:top w:w="12" w:type="dxa"/>
              <w:left w:w="24" w:type="dxa"/>
              <w:right w:w="24" w:type="dxa"/>
            </w:tcMar>
            <w:vAlign w:val="bottom"/>
          </w:tcPr>
          <w:p w14:paraId="1B25AED1"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b/>
                <w:bCs/>
                <w:color w:val="000000"/>
                <w:sz w:val="15"/>
                <w:szCs w:val="15"/>
                <w:lang w:val="en-NZ"/>
              </w:rPr>
            </w:pPr>
            <w:proofErr w:type="spellStart"/>
            <w:r w:rsidRPr="00D06B76">
              <w:rPr>
                <w:rFonts w:ascii="Segoe UI" w:eastAsia="Times New Roman" w:hAnsi="Segoe UI" w:cs="Segoe UI"/>
                <w:b/>
                <w:bCs/>
                <w:color w:val="000000"/>
                <w:sz w:val="15"/>
                <w:szCs w:val="15"/>
                <w:lang w:val="en-NZ"/>
              </w:rPr>
              <w:t>StDev</w:t>
            </w:r>
            <w:proofErr w:type="spellEnd"/>
          </w:p>
        </w:tc>
        <w:tc>
          <w:tcPr>
            <w:tcW w:w="840" w:type="dxa"/>
            <w:tcBorders>
              <w:top w:val="none" w:sz="0" w:space="0" w:color="000000"/>
              <w:left w:val="none" w:sz="0" w:space="0" w:color="000000"/>
              <w:bottom w:val="single" w:sz="4" w:space="0" w:color="383838"/>
              <w:right w:val="none" w:sz="0" w:space="0" w:color="000000"/>
            </w:tcBorders>
            <w:shd w:val="clear" w:color="auto" w:fill="FEFEFE"/>
            <w:tcMar>
              <w:top w:w="12" w:type="dxa"/>
              <w:left w:w="24" w:type="dxa"/>
              <w:right w:w="24" w:type="dxa"/>
            </w:tcMar>
            <w:vAlign w:val="bottom"/>
          </w:tcPr>
          <w:p w14:paraId="0FB03EA0"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b/>
                <w:bCs/>
                <w:color w:val="000000"/>
                <w:sz w:val="15"/>
                <w:szCs w:val="15"/>
                <w:lang w:val="en-NZ"/>
              </w:rPr>
            </w:pPr>
            <w:r w:rsidRPr="00D06B76">
              <w:rPr>
                <w:rFonts w:ascii="Segoe UI" w:eastAsia="Times New Roman" w:hAnsi="Segoe UI" w:cs="Segoe UI"/>
                <w:b/>
                <w:bCs/>
                <w:color w:val="000000"/>
                <w:sz w:val="15"/>
                <w:szCs w:val="15"/>
                <w:lang w:val="en-NZ"/>
              </w:rPr>
              <w:t>Minimum</w:t>
            </w:r>
          </w:p>
        </w:tc>
        <w:tc>
          <w:tcPr>
            <w:tcW w:w="516" w:type="dxa"/>
            <w:tcBorders>
              <w:top w:val="none" w:sz="0" w:space="0" w:color="000000"/>
              <w:left w:val="none" w:sz="0" w:space="0" w:color="000000"/>
              <w:bottom w:val="single" w:sz="4" w:space="0" w:color="383838"/>
              <w:right w:val="none" w:sz="0" w:space="0" w:color="000000"/>
            </w:tcBorders>
            <w:shd w:val="clear" w:color="auto" w:fill="FEFEFE"/>
            <w:tcMar>
              <w:top w:w="12" w:type="dxa"/>
              <w:left w:w="24" w:type="dxa"/>
              <w:right w:w="24" w:type="dxa"/>
            </w:tcMar>
            <w:vAlign w:val="bottom"/>
          </w:tcPr>
          <w:p w14:paraId="775F4A87"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b/>
                <w:bCs/>
                <w:color w:val="000000"/>
                <w:sz w:val="15"/>
                <w:szCs w:val="15"/>
                <w:lang w:val="en-NZ"/>
              </w:rPr>
            </w:pPr>
            <w:r w:rsidRPr="00D06B76">
              <w:rPr>
                <w:rFonts w:ascii="Segoe UI" w:eastAsia="Times New Roman" w:hAnsi="Segoe UI" w:cs="Segoe UI"/>
                <w:b/>
                <w:bCs/>
                <w:color w:val="000000"/>
                <w:sz w:val="15"/>
                <w:szCs w:val="15"/>
                <w:lang w:val="en-NZ"/>
              </w:rPr>
              <w:t>Q1</w:t>
            </w:r>
          </w:p>
        </w:tc>
        <w:tc>
          <w:tcPr>
            <w:tcW w:w="672" w:type="dxa"/>
            <w:tcBorders>
              <w:top w:val="none" w:sz="0" w:space="0" w:color="000000"/>
              <w:left w:val="none" w:sz="0" w:space="0" w:color="000000"/>
              <w:bottom w:val="single" w:sz="4" w:space="0" w:color="383838"/>
              <w:right w:val="none" w:sz="0" w:space="0" w:color="000000"/>
            </w:tcBorders>
            <w:shd w:val="clear" w:color="auto" w:fill="FEFEFE"/>
            <w:tcMar>
              <w:top w:w="12" w:type="dxa"/>
              <w:left w:w="24" w:type="dxa"/>
              <w:right w:w="24" w:type="dxa"/>
            </w:tcMar>
            <w:vAlign w:val="bottom"/>
          </w:tcPr>
          <w:p w14:paraId="1DBB050C"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b/>
                <w:bCs/>
                <w:color w:val="000000"/>
                <w:sz w:val="15"/>
                <w:szCs w:val="15"/>
                <w:lang w:val="en-NZ"/>
              </w:rPr>
            </w:pPr>
            <w:r w:rsidRPr="00D06B76">
              <w:rPr>
                <w:rFonts w:ascii="Segoe UI" w:eastAsia="Times New Roman" w:hAnsi="Segoe UI" w:cs="Segoe UI"/>
                <w:b/>
                <w:bCs/>
                <w:color w:val="000000"/>
                <w:sz w:val="15"/>
                <w:szCs w:val="15"/>
                <w:lang w:val="en-NZ"/>
              </w:rPr>
              <w:t>Median</w:t>
            </w:r>
          </w:p>
        </w:tc>
        <w:tc>
          <w:tcPr>
            <w:tcW w:w="516" w:type="dxa"/>
            <w:tcBorders>
              <w:top w:val="none" w:sz="0" w:space="0" w:color="000000"/>
              <w:left w:val="none" w:sz="0" w:space="0" w:color="000000"/>
              <w:bottom w:val="single" w:sz="4" w:space="0" w:color="383838"/>
              <w:right w:val="none" w:sz="0" w:space="0" w:color="000000"/>
            </w:tcBorders>
            <w:shd w:val="clear" w:color="auto" w:fill="FEFEFE"/>
            <w:tcMar>
              <w:top w:w="12" w:type="dxa"/>
              <w:left w:w="24" w:type="dxa"/>
              <w:right w:w="24" w:type="dxa"/>
            </w:tcMar>
            <w:vAlign w:val="bottom"/>
          </w:tcPr>
          <w:p w14:paraId="2ABD5555"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b/>
                <w:bCs/>
                <w:color w:val="000000"/>
                <w:sz w:val="15"/>
                <w:szCs w:val="15"/>
                <w:lang w:val="en-NZ"/>
              </w:rPr>
            </w:pPr>
            <w:r w:rsidRPr="00D06B76">
              <w:rPr>
                <w:rFonts w:ascii="Segoe UI" w:eastAsia="Times New Roman" w:hAnsi="Segoe UI" w:cs="Segoe UI"/>
                <w:b/>
                <w:bCs/>
                <w:color w:val="000000"/>
                <w:sz w:val="15"/>
                <w:szCs w:val="15"/>
                <w:lang w:val="en-NZ"/>
              </w:rPr>
              <w:t>Q3</w:t>
            </w:r>
          </w:p>
        </w:tc>
        <w:tc>
          <w:tcPr>
            <w:tcW w:w="864" w:type="dxa"/>
            <w:tcBorders>
              <w:top w:val="none" w:sz="0" w:space="0" w:color="000000"/>
              <w:left w:val="none" w:sz="0" w:space="0" w:color="000000"/>
              <w:bottom w:val="single" w:sz="4" w:space="0" w:color="383838"/>
              <w:right w:val="none" w:sz="0" w:space="0" w:color="000000"/>
            </w:tcBorders>
            <w:shd w:val="clear" w:color="auto" w:fill="FEFEFE"/>
            <w:tcMar>
              <w:top w:w="12" w:type="dxa"/>
              <w:left w:w="24" w:type="dxa"/>
              <w:right w:w="24" w:type="dxa"/>
            </w:tcMar>
            <w:vAlign w:val="bottom"/>
          </w:tcPr>
          <w:p w14:paraId="3C7F6BA8"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b/>
                <w:bCs/>
                <w:color w:val="000000"/>
                <w:sz w:val="15"/>
                <w:szCs w:val="15"/>
                <w:lang w:val="en-NZ"/>
              </w:rPr>
            </w:pPr>
            <w:r w:rsidRPr="00D06B76">
              <w:rPr>
                <w:rFonts w:ascii="Segoe UI" w:eastAsia="Times New Roman" w:hAnsi="Segoe UI" w:cs="Segoe UI"/>
                <w:b/>
                <w:bCs/>
                <w:color w:val="000000"/>
                <w:sz w:val="15"/>
                <w:szCs w:val="15"/>
                <w:lang w:val="en-NZ"/>
              </w:rPr>
              <w:t>Maximum</w:t>
            </w:r>
          </w:p>
        </w:tc>
      </w:tr>
      <w:tr w:rsidR="00D06B76" w:rsidRPr="00D06B76" w14:paraId="3BCE6729" w14:textId="77777777">
        <w:tblPrEx>
          <w:tblCellMar>
            <w:top w:w="0" w:type="dxa"/>
            <w:bottom w:w="0" w:type="dxa"/>
          </w:tblCellMar>
        </w:tblPrEx>
        <w:tc>
          <w:tcPr>
            <w:tcW w:w="732" w:type="dxa"/>
            <w:tcBorders>
              <w:top w:val="nil"/>
              <w:left w:val="nil"/>
              <w:bottom w:val="nil"/>
              <w:right w:val="nil"/>
            </w:tcBorders>
            <w:shd w:val="clear" w:color="auto" w:fill="FEFEFE"/>
            <w:tcMar>
              <w:top w:w="12" w:type="dxa"/>
              <w:left w:w="24" w:type="dxa"/>
              <w:right w:w="24" w:type="dxa"/>
            </w:tcMar>
          </w:tcPr>
          <w:p w14:paraId="014BCBF3" w14:textId="77777777" w:rsidR="00D06B76" w:rsidRPr="00D06B76" w:rsidRDefault="00D06B76" w:rsidP="00D06B76">
            <w:pPr>
              <w:autoSpaceDE w:val="0"/>
              <w:autoSpaceDN w:val="0"/>
              <w:adjustRightInd w:val="0"/>
              <w:spacing w:after="0" w:line="240" w:lineRule="auto"/>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Moisture</w:t>
            </w:r>
          </w:p>
        </w:tc>
        <w:tc>
          <w:tcPr>
            <w:tcW w:w="876" w:type="dxa"/>
            <w:tcBorders>
              <w:top w:val="nil"/>
              <w:left w:val="nil"/>
              <w:bottom w:val="nil"/>
              <w:right w:val="nil"/>
            </w:tcBorders>
            <w:shd w:val="clear" w:color="auto" w:fill="FEFEFE"/>
            <w:tcMar>
              <w:top w:w="12" w:type="dxa"/>
              <w:left w:w="24" w:type="dxa"/>
              <w:right w:w="24" w:type="dxa"/>
            </w:tcMar>
          </w:tcPr>
          <w:p w14:paraId="53DBE18C" w14:textId="77777777" w:rsidR="00D06B76" w:rsidRPr="00D06B76" w:rsidRDefault="00D06B76" w:rsidP="00D06B76">
            <w:pPr>
              <w:autoSpaceDE w:val="0"/>
              <w:autoSpaceDN w:val="0"/>
              <w:adjustRightInd w:val="0"/>
              <w:spacing w:after="0" w:line="240" w:lineRule="auto"/>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glass</w:t>
            </w:r>
          </w:p>
        </w:tc>
        <w:tc>
          <w:tcPr>
            <w:tcW w:w="264" w:type="dxa"/>
            <w:tcBorders>
              <w:top w:val="nil"/>
              <w:left w:val="nil"/>
              <w:bottom w:val="nil"/>
              <w:right w:val="nil"/>
            </w:tcBorders>
            <w:shd w:val="clear" w:color="auto" w:fill="FEFEFE"/>
            <w:tcMar>
              <w:top w:w="12" w:type="dxa"/>
              <w:left w:w="24" w:type="dxa"/>
              <w:right w:w="24" w:type="dxa"/>
            </w:tcMar>
          </w:tcPr>
          <w:p w14:paraId="3568A183"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30</w:t>
            </w:r>
          </w:p>
        </w:tc>
        <w:tc>
          <w:tcPr>
            <w:tcW w:w="312" w:type="dxa"/>
            <w:tcBorders>
              <w:top w:val="nil"/>
              <w:left w:val="nil"/>
              <w:bottom w:val="nil"/>
              <w:right w:val="nil"/>
            </w:tcBorders>
            <w:shd w:val="clear" w:color="auto" w:fill="FEFEFE"/>
            <w:tcMar>
              <w:top w:w="12" w:type="dxa"/>
              <w:left w:w="24" w:type="dxa"/>
              <w:right w:w="24" w:type="dxa"/>
            </w:tcMar>
          </w:tcPr>
          <w:p w14:paraId="0A08E1E1"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0</w:t>
            </w:r>
          </w:p>
        </w:tc>
        <w:tc>
          <w:tcPr>
            <w:tcW w:w="528" w:type="dxa"/>
            <w:tcBorders>
              <w:top w:val="nil"/>
              <w:left w:val="nil"/>
              <w:bottom w:val="nil"/>
              <w:right w:val="nil"/>
            </w:tcBorders>
            <w:shd w:val="clear" w:color="auto" w:fill="FEFEFE"/>
            <w:tcMar>
              <w:top w:w="12" w:type="dxa"/>
              <w:left w:w="24" w:type="dxa"/>
              <w:right w:w="24" w:type="dxa"/>
            </w:tcMar>
          </w:tcPr>
          <w:p w14:paraId="11CE2C90"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128.35</w:t>
            </w:r>
          </w:p>
        </w:tc>
        <w:tc>
          <w:tcPr>
            <w:tcW w:w="744" w:type="dxa"/>
            <w:tcBorders>
              <w:top w:val="nil"/>
              <w:left w:val="nil"/>
              <w:bottom w:val="nil"/>
              <w:right w:val="nil"/>
            </w:tcBorders>
            <w:shd w:val="clear" w:color="auto" w:fill="FEFEFE"/>
            <w:tcMar>
              <w:top w:w="12" w:type="dxa"/>
              <w:left w:w="24" w:type="dxa"/>
              <w:right w:w="24" w:type="dxa"/>
            </w:tcMar>
          </w:tcPr>
          <w:p w14:paraId="2D905027"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2.76</w:t>
            </w:r>
          </w:p>
        </w:tc>
        <w:tc>
          <w:tcPr>
            <w:tcW w:w="552" w:type="dxa"/>
            <w:tcBorders>
              <w:top w:val="nil"/>
              <w:left w:val="nil"/>
              <w:bottom w:val="nil"/>
              <w:right w:val="nil"/>
            </w:tcBorders>
            <w:shd w:val="clear" w:color="auto" w:fill="FEFEFE"/>
            <w:tcMar>
              <w:top w:w="12" w:type="dxa"/>
              <w:left w:w="24" w:type="dxa"/>
              <w:right w:w="24" w:type="dxa"/>
            </w:tcMar>
          </w:tcPr>
          <w:p w14:paraId="145FB8B8"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15.14</w:t>
            </w:r>
          </w:p>
        </w:tc>
        <w:tc>
          <w:tcPr>
            <w:tcW w:w="840" w:type="dxa"/>
            <w:tcBorders>
              <w:top w:val="nil"/>
              <w:left w:val="nil"/>
              <w:bottom w:val="nil"/>
              <w:right w:val="nil"/>
            </w:tcBorders>
            <w:shd w:val="clear" w:color="auto" w:fill="FEFEFE"/>
            <w:tcMar>
              <w:top w:w="12" w:type="dxa"/>
              <w:left w:w="24" w:type="dxa"/>
              <w:right w:w="24" w:type="dxa"/>
            </w:tcMar>
          </w:tcPr>
          <w:p w14:paraId="373E2870"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97.13</w:t>
            </w:r>
          </w:p>
        </w:tc>
        <w:tc>
          <w:tcPr>
            <w:tcW w:w="516" w:type="dxa"/>
            <w:tcBorders>
              <w:top w:val="nil"/>
              <w:left w:val="nil"/>
              <w:bottom w:val="nil"/>
              <w:right w:val="nil"/>
            </w:tcBorders>
            <w:shd w:val="clear" w:color="auto" w:fill="FEFEFE"/>
            <w:tcMar>
              <w:top w:w="12" w:type="dxa"/>
              <w:left w:w="24" w:type="dxa"/>
              <w:right w:w="24" w:type="dxa"/>
            </w:tcMar>
          </w:tcPr>
          <w:p w14:paraId="66A21000"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118.87</w:t>
            </w:r>
          </w:p>
        </w:tc>
        <w:tc>
          <w:tcPr>
            <w:tcW w:w="672" w:type="dxa"/>
            <w:tcBorders>
              <w:top w:val="nil"/>
              <w:left w:val="nil"/>
              <w:bottom w:val="nil"/>
              <w:right w:val="nil"/>
            </w:tcBorders>
            <w:shd w:val="clear" w:color="auto" w:fill="FEFEFE"/>
            <w:tcMar>
              <w:top w:w="12" w:type="dxa"/>
              <w:left w:w="24" w:type="dxa"/>
              <w:right w:w="24" w:type="dxa"/>
            </w:tcMar>
          </w:tcPr>
          <w:p w14:paraId="724CBC7E"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124.81</w:t>
            </w:r>
          </w:p>
        </w:tc>
        <w:tc>
          <w:tcPr>
            <w:tcW w:w="516" w:type="dxa"/>
            <w:tcBorders>
              <w:top w:val="nil"/>
              <w:left w:val="nil"/>
              <w:bottom w:val="nil"/>
              <w:right w:val="nil"/>
            </w:tcBorders>
            <w:shd w:val="clear" w:color="auto" w:fill="FEFEFE"/>
            <w:tcMar>
              <w:top w:w="12" w:type="dxa"/>
              <w:left w:w="24" w:type="dxa"/>
              <w:right w:w="24" w:type="dxa"/>
            </w:tcMar>
          </w:tcPr>
          <w:p w14:paraId="04E82E94"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138.35</w:t>
            </w:r>
          </w:p>
        </w:tc>
        <w:tc>
          <w:tcPr>
            <w:tcW w:w="864" w:type="dxa"/>
            <w:tcBorders>
              <w:top w:val="nil"/>
              <w:left w:val="nil"/>
              <w:bottom w:val="nil"/>
              <w:right w:val="nil"/>
            </w:tcBorders>
            <w:shd w:val="clear" w:color="auto" w:fill="FEFEFE"/>
            <w:tcMar>
              <w:top w:w="12" w:type="dxa"/>
              <w:left w:w="24" w:type="dxa"/>
              <w:right w:w="24" w:type="dxa"/>
            </w:tcMar>
          </w:tcPr>
          <w:p w14:paraId="5A4FA088"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153.84</w:t>
            </w:r>
          </w:p>
        </w:tc>
      </w:tr>
      <w:tr w:rsidR="00D06B76" w:rsidRPr="00D06B76" w14:paraId="08A54359" w14:textId="77777777">
        <w:tblPrEx>
          <w:tblCellMar>
            <w:top w:w="0" w:type="dxa"/>
            <w:bottom w:w="0" w:type="dxa"/>
          </w:tblCellMar>
        </w:tblPrEx>
        <w:tc>
          <w:tcPr>
            <w:tcW w:w="732" w:type="dxa"/>
            <w:tcBorders>
              <w:top w:val="nil"/>
              <w:left w:val="nil"/>
              <w:bottom w:val="nil"/>
              <w:right w:val="nil"/>
            </w:tcBorders>
            <w:shd w:val="clear" w:color="auto" w:fill="FEFEFE"/>
            <w:tcMar>
              <w:left w:w="24" w:type="dxa"/>
              <w:right w:w="24" w:type="dxa"/>
            </w:tcMar>
          </w:tcPr>
          <w:p w14:paraId="78585CFE" w14:textId="77777777" w:rsidR="00D06B76" w:rsidRPr="00D06B76" w:rsidRDefault="00D06B76" w:rsidP="00D06B76">
            <w:pPr>
              <w:autoSpaceDE w:val="0"/>
              <w:autoSpaceDN w:val="0"/>
              <w:adjustRightInd w:val="0"/>
              <w:spacing w:after="0" w:line="240" w:lineRule="auto"/>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 </w:t>
            </w:r>
          </w:p>
        </w:tc>
        <w:tc>
          <w:tcPr>
            <w:tcW w:w="876" w:type="dxa"/>
            <w:tcBorders>
              <w:top w:val="nil"/>
              <w:left w:val="nil"/>
              <w:bottom w:val="nil"/>
              <w:right w:val="nil"/>
            </w:tcBorders>
            <w:shd w:val="clear" w:color="auto" w:fill="FEFEFE"/>
            <w:tcMar>
              <w:top w:w="12" w:type="dxa"/>
              <w:left w:w="24" w:type="dxa"/>
              <w:right w:w="24" w:type="dxa"/>
            </w:tcMar>
          </w:tcPr>
          <w:p w14:paraId="70F478F4" w14:textId="77777777" w:rsidR="00D06B76" w:rsidRPr="00D06B76" w:rsidRDefault="00D06B76" w:rsidP="00D06B76">
            <w:pPr>
              <w:autoSpaceDE w:val="0"/>
              <w:autoSpaceDN w:val="0"/>
              <w:adjustRightInd w:val="0"/>
              <w:spacing w:after="0" w:line="240" w:lineRule="auto"/>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HDPE</w:t>
            </w:r>
          </w:p>
        </w:tc>
        <w:tc>
          <w:tcPr>
            <w:tcW w:w="264" w:type="dxa"/>
            <w:tcBorders>
              <w:top w:val="nil"/>
              <w:left w:val="nil"/>
              <w:bottom w:val="nil"/>
              <w:right w:val="nil"/>
            </w:tcBorders>
            <w:shd w:val="clear" w:color="auto" w:fill="FEFEFE"/>
            <w:tcMar>
              <w:top w:w="12" w:type="dxa"/>
              <w:left w:w="24" w:type="dxa"/>
              <w:right w:w="24" w:type="dxa"/>
            </w:tcMar>
          </w:tcPr>
          <w:p w14:paraId="6DD10C11"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30</w:t>
            </w:r>
          </w:p>
        </w:tc>
        <w:tc>
          <w:tcPr>
            <w:tcW w:w="312" w:type="dxa"/>
            <w:tcBorders>
              <w:top w:val="nil"/>
              <w:left w:val="nil"/>
              <w:bottom w:val="nil"/>
              <w:right w:val="nil"/>
            </w:tcBorders>
            <w:shd w:val="clear" w:color="auto" w:fill="FEFEFE"/>
            <w:tcMar>
              <w:top w:w="12" w:type="dxa"/>
              <w:left w:w="24" w:type="dxa"/>
              <w:right w:w="24" w:type="dxa"/>
            </w:tcMar>
          </w:tcPr>
          <w:p w14:paraId="07C8E9E1"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0</w:t>
            </w:r>
          </w:p>
        </w:tc>
        <w:tc>
          <w:tcPr>
            <w:tcW w:w="528" w:type="dxa"/>
            <w:tcBorders>
              <w:top w:val="nil"/>
              <w:left w:val="nil"/>
              <w:bottom w:val="nil"/>
              <w:right w:val="nil"/>
            </w:tcBorders>
            <w:shd w:val="clear" w:color="auto" w:fill="FEFEFE"/>
            <w:tcMar>
              <w:top w:w="12" w:type="dxa"/>
              <w:left w:w="24" w:type="dxa"/>
              <w:right w:w="24" w:type="dxa"/>
            </w:tcMar>
          </w:tcPr>
          <w:p w14:paraId="41C12066"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138.09</w:t>
            </w:r>
          </w:p>
        </w:tc>
        <w:tc>
          <w:tcPr>
            <w:tcW w:w="744" w:type="dxa"/>
            <w:tcBorders>
              <w:top w:val="nil"/>
              <w:left w:val="nil"/>
              <w:bottom w:val="nil"/>
              <w:right w:val="nil"/>
            </w:tcBorders>
            <w:shd w:val="clear" w:color="auto" w:fill="FEFEFE"/>
            <w:tcMar>
              <w:top w:w="12" w:type="dxa"/>
              <w:left w:w="24" w:type="dxa"/>
              <w:right w:w="24" w:type="dxa"/>
            </w:tcMar>
          </w:tcPr>
          <w:p w14:paraId="2904C3B8"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2.54</w:t>
            </w:r>
          </w:p>
        </w:tc>
        <w:tc>
          <w:tcPr>
            <w:tcW w:w="552" w:type="dxa"/>
            <w:tcBorders>
              <w:top w:val="nil"/>
              <w:left w:val="nil"/>
              <w:bottom w:val="nil"/>
              <w:right w:val="nil"/>
            </w:tcBorders>
            <w:shd w:val="clear" w:color="auto" w:fill="FEFEFE"/>
            <w:tcMar>
              <w:top w:w="12" w:type="dxa"/>
              <w:left w:w="24" w:type="dxa"/>
              <w:right w:w="24" w:type="dxa"/>
            </w:tcMar>
          </w:tcPr>
          <w:p w14:paraId="36D53B71"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13.92</w:t>
            </w:r>
          </w:p>
        </w:tc>
        <w:tc>
          <w:tcPr>
            <w:tcW w:w="840" w:type="dxa"/>
            <w:tcBorders>
              <w:top w:val="nil"/>
              <w:left w:val="nil"/>
              <w:bottom w:val="nil"/>
              <w:right w:val="nil"/>
            </w:tcBorders>
            <w:shd w:val="clear" w:color="auto" w:fill="FEFEFE"/>
            <w:tcMar>
              <w:top w:w="12" w:type="dxa"/>
              <w:left w:w="24" w:type="dxa"/>
              <w:right w:w="24" w:type="dxa"/>
            </w:tcMar>
          </w:tcPr>
          <w:p w14:paraId="2D563079"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114.51</w:t>
            </w:r>
          </w:p>
        </w:tc>
        <w:tc>
          <w:tcPr>
            <w:tcW w:w="516" w:type="dxa"/>
            <w:tcBorders>
              <w:top w:val="nil"/>
              <w:left w:val="nil"/>
              <w:bottom w:val="nil"/>
              <w:right w:val="nil"/>
            </w:tcBorders>
            <w:shd w:val="clear" w:color="auto" w:fill="FEFEFE"/>
            <w:tcMar>
              <w:top w:w="12" w:type="dxa"/>
              <w:left w:w="24" w:type="dxa"/>
              <w:right w:w="24" w:type="dxa"/>
            </w:tcMar>
          </w:tcPr>
          <w:p w14:paraId="5E8E644D"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127.51</w:t>
            </w:r>
          </w:p>
        </w:tc>
        <w:tc>
          <w:tcPr>
            <w:tcW w:w="672" w:type="dxa"/>
            <w:tcBorders>
              <w:top w:val="nil"/>
              <w:left w:val="nil"/>
              <w:bottom w:val="nil"/>
              <w:right w:val="nil"/>
            </w:tcBorders>
            <w:shd w:val="clear" w:color="auto" w:fill="FEFEFE"/>
            <w:tcMar>
              <w:top w:w="12" w:type="dxa"/>
              <w:left w:w="24" w:type="dxa"/>
              <w:right w:w="24" w:type="dxa"/>
            </w:tcMar>
          </w:tcPr>
          <w:p w14:paraId="17AACFB7"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136.05</w:t>
            </w:r>
          </w:p>
        </w:tc>
        <w:tc>
          <w:tcPr>
            <w:tcW w:w="516" w:type="dxa"/>
            <w:tcBorders>
              <w:top w:val="nil"/>
              <w:left w:val="nil"/>
              <w:bottom w:val="nil"/>
              <w:right w:val="nil"/>
            </w:tcBorders>
            <w:shd w:val="clear" w:color="auto" w:fill="FEFEFE"/>
            <w:tcMar>
              <w:top w:w="12" w:type="dxa"/>
              <w:left w:w="24" w:type="dxa"/>
              <w:right w:w="24" w:type="dxa"/>
            </w:tcMar>
          </w:tcPr>
          <w:p w14:paraId="0EEF6EFC"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149.06</w:t>
            </w:r>
          </w:p>
        </w:tc>
        <w:tc>
          <w:tcPr>
            <w:tcW w:w="864" w:type="dxa"/>
            <w:tcBorders>
              <w:top w:val="nil"/>
              <w:left w:val="nil"/>
              <w:bottom w:val="nil"/>
              <w:right w:val="nil"/>
            </w:tcBorders>
            <w:shd w:val="clear" w:color="auto" w:fill="FEFEFE"/>
            <w:tcMar>
              <w:top w:w="12" w:type="dxa"/>
              <w:left w:w="24" w:type="dxa"/>
              <w:right w:w="24" w:type="dxa"/>
            </w:tcMar>
          </w:tcPr>
          <w:p w14:paraId="12816250"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168.35</w:t>
            </w:r>
          </w:p>
        </w:tc>
      </w:tr>
      <w:tr w:rsidR="00D06B76" w:rsidRPr="00D06B76" w14:paraId="7796D6E5" w14:textId="77777777">
        <w:tblPrEx>
          <w:tblCellMar>
            <w:top w:w="0" w:type="dxa"/>
            <w:bottom w:w="0" w:type="dxa"/>
          </w:tblCellMar>
        </w:tblPrEx>
        <w:tc>
          <w:tcPr>
            <w:tcW w:w="732" w:type="dxa"/>
            <w:tcBorders>
              <w:top w:val="nil"/>
              <w:left w:val="nil"/>
              <w:bottom w:val="nil"/>
              <w:right w:val="nil"/>
            </w:tcBorders>
            <w:shd w:val="clear" w:color="auto" w:fill="FEFEFE"/>
            <w:tcMar>
              <w:left w:w="24" w:type="dxa"/>
              <w:right w:w="24" w:type="dxa"/>
            </w:tcMar>
          </w:tcPr>
          <w:p w14:paraId="47156E38" w14:textId="77777777" w:rsidR="00D06B76" w:rsidRPr="00D06B76" w:rsidRDefault="00D06B76" w:rsidP="00D06B76">
            <w:pPr>
              <w:autoSpaceDE w:val="0"/>
              <w:autoSpaceDN w:val="0"/>
              <w:adjustRightInd w:val="0"/>
              <w:spacing w:after="0" w:line="240" w:lineRule="auto"/>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 </w:t>
            </w:r>
          </w:p>
        </w:tc>
        <w:tc>
          <w:tcPr>
            <w:tcW w:w="876" w:type="dxa"/>
            <w:tcBorders>
              <w:top w:val="nil"/>
              <w:left w:val="nil"/>
              <w:bottom w:val="nil"/>
              <w:right w:val="nil"/>
            </w:tcBorders>
            <w:shd w:val="clear" w:color="auto" w:fill="FEFEFE"/>
            <w:tcMar>
              <w:top w:w="12" w:type="dxa"/>
              <w:left w:w="24" w:type="dxa"/>
              <w:right w:w="24" w:type="dxa"/>
            </w:tcMar>
          </w:tcPr>
          <w:p w14:paraId="1C323FB9" w14:textId="77777777" w:rsidR="00D06B76" w:rsidRPr="00D06B76" w:rsidRDefault="00D06B76" w:rsidP="00D06B76">
            <w:pPr>
              <w:autoSpaceDE w:val="0"/>
              <w:autoSpaceDN w:val="0"/>
              <w:adjustRightInd w:val="0"/>
              <w:spacing w:after="0" w:line="240" w:lineRule="auto"/>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PVDC</w:t>
            </w:r>
          </w:p>
        </w:tc>
        <w:tc>
          <w:tcPr>
            <w:tcW w:w="264" w:type="dxa"/>
            <w:tcBorders>
              <w:top w:val="nil"/>
              <w:left w:val="nil"/>
              <w:bottom w:val="nil"/>
              <w:right w:val="nil"/>
            </w:tcBorders>
            <w:shd w:val="clear" w:color="auto" w:fill="FEFEFE"/>
            <w:tcMar>
              <w:top w:w="12" w:type="dxa"/>
              <w:left w:w="24" w:type="dxa"/>
              <w:right w:w="24" w:type="dxa"/>
            </w:tcMar>
          </w:tcPr>
          <w:p w14:paraId="4EC36CD4"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30</w:t>
            </w:r>
          </w:p>
        </w:tc>
        <w:tc>
          <w:tcPr>
            <w:tcW w:w="312" w:type="dxa"/>
            <w:tcBorders>
              <w:top w:val="nil"/>
              <w:left w:val="nil"/>
              <w:bottom w:val="nil"/>
              <w:right w:val="nil"/>
            </w:tcBorders>
            <w:shd w:val="clear" w:color="auto" w:fill="FEFEFE"/>
            <w:tcMar>
              <w:top w:w="12" w:type="dxa"/>
              <w:left w:w="24" w:type="dxa"/>
              <w:right w:w="24" w:type="dxa"/>
            </w:tcMar>
          </w:tcPr>
          <w:p w14:paraId="3A32EBF0"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0</w:t>
            </w:r>
          </w:p>
        </w:tc>
        <w:tc>
          <w:tcPr>
            <w:tcW w:w="528" w:type="dxa"/>
            <w:tcBorders>
              <w:top w:val="nil"/>
              <w:left w:val="nil"/>
              <w:bottom w:val="nil"/>
              <w:right w:val="nil"/>
            </w:tcBorders>
            <w:shd w:val="clear" w:color="auto" w:fill="FEFEFE"/>
            <w:tcMar>
              <w:top w:w="12" w:type="dxa"/>
              <w:left w:w="24" w:type="dxa"/>
              <w:right w:w="24" w:type="dxa"/>
            </w:tcMar>
          </w:tcPr>
          <w:p w14:paraId="4E9237BE"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135.45</w:t>
            </w:r>
          </w:p>
        </w:tc>
        <w:tc>
          <w:tcPr>
            <w:tcW w:w="744" w:type="dxa"/>
            <w:tcBorders>
              <w:top w:val="nil"/>
              <w:left w:val="nil"/>
              <w:bottom w:val="nil"/>
              <w:right w:val="nil"/>
            </w:tcBorders>
            <w:shd w:val="clear" w:color="auto" w:fill="FEFEFE"/>
            <w:tcMar>
              <w:top w:w="12" w:type="dxa"/>
              <w:left w:w="24" w:type="dxa"/>
              <w:right w:w="24" w:type="dxa"/>
            </w:tcMar>
          </w:tcPr>
          <w:p w14:paraId="5A7160E5"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2.72</w:t>
            </w:r>
          </w:p>
        </w:tc>
        <w:tc>
          <w:tcPr>
            <w:tcW w:w="552" w:type="dxa"/>
            <w:tcBorders>
              <w:top w:val="nil"/>
              <w:left w:val="nil"/>
              <w:bottom w:val="nil"/>
              <w:right w:val="nil"/>
            </w:tcBorders>
            <w:shd w:val="clear" w:color="auto" w:fill="FEFEFE"/>
            <w:tcMar>
              <w:top w:w="12" w:type="dxa"/>
              <w:left w:w="24" w:type="dxa"/>
              <w:right w:w="24" w:type="dxa"/>
            </w:tcMar>
          </w:tcPr>
          <w:p w14:paraId="4A9F081C"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14.90</w:t>
            </w:r>
          </w:p>
        </w:tc>
        <w:tc>
          <w:tcPr>
            <w:tcW w:w="840" w:type="dxa"/>
            <w:tcBorders>
              <w:top w:val="nil"/>
              <w:left w:val="nil"/>
              <w:bottom w:val="nil"/>
              <w:right w:val="nil"/>
            </w:tcBorders>
            <w:shd w:val="clear" w:color="auto" w:fill="FEFEFE"/>
            <w:tcMar>
              <w:top w:w="12" w:type="dxa"/>
              <w:left w:w="24" w:type="dxa"/>
              <w:right w:w="24" w:type="dxa"/>
            </w:tcMar>
          </w:tcPr>
          <w:p w14:paraId="5206E89F"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99.15</w:t>
            </w:r>
          </w:p>
        </w:tc>
        <w:tc>
          <w:tcPr>
            <w:tcW w:w="516" w:type="dxa"/>
            <w:tcBorders>
              <w:top w:val="nil"/>
              <w:left w:val="nil"/>
              <w:bottom w:val="nil"/>
              <w:right w:val="nil"/>
            </w:tcBorders>
            <w:shd w:val="clear" w:color="auto" w:fill="FEFEFE"/>
            <w:tcMar>
              <w:top w:w="12" w:type="dxa"/>
              <w:left w:w="24" w:type="dxa"/>
              <w:right w:w="24" w:type="dxa"/>
            </w:tcMar>
          </w:tcPr>
          <w:p w14:paraId="6E16FC6B"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125.79</w:t>
            </w:r>
          </w:p>
        </w:tc>
        <w:tc>
          <w:tcPr>
            <w:tcW w:w="672" w:type="dxa"/>
            <w:tcBorders>
              <w:top w:val="nil"/>
              <w:left w:val="nil"/>
              <w:bottom w:val="nil"/>
              <w:right w:val="nil"/>
            </w:tcBorders>
            <w:shd w:val="clear" w:color="auto" w:fill="FEFEFE"/>
            <w:tcMar>
              <w:top w:w="12" w:type="dxa"/>
              <w:left w:w="24" w:type="dxa"/>
              <w:right w:w="24" w:type="dxa"/>
            </w:tcMar>
          </w:tcPr>
          <w:p w14:paraId="02DE7ADA"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132.28</w:t>
            </w:r>
          </w:p>
        </w:tc>
        <w:tc>
          <w:tcPr>
            <w:tcW w:w="516" w:type="dxa"/>
            <w:tcBorders>
              <w:top w:val="nil"/>
              <w:left w:val="nil"/>
              <w:bottom w:val="nil"/>
              <w:right w:val="nil"/>
            </w:tcBorders>
            <w:shd w:val="clear" w:color="auto" w:fill="FEFEFE"/>
            <w:tcMar>
              <w:top w:w="12" w:type="dxa"/>
              <w:left w:w="24" w:type="dxa"/>
              <w:right w:w="24" w:type="dxa"/>
            </w:tcMar>
          </w:tcPr>
          <w:p w14:paraId="2C1BB8EA"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143.98</w:t>
            </w:r>
          </w:p>
        </w:tc>
        <w:tc>
          <w:tcPr>
            <w:tcW w:w="864" w:type="dxa"/>
            <w:tcBorders>
              <w:top w:val="nil"/>
              <w:left w:val="nil"/>
              <w:bottom w:val="nil"/>
              <w:right w:val="nil"/>
            </w:tcBorders>
            <w:shd w:val="clear" w:color="auto" w:fill="FEFEFE"/>
            <w:tcMar>
              <w:top w:w="12" w:type="dxa"/>
              <w:left w:w="24" w:type="dxa"/>
              <w:right w:w="24" w:type="dxa"/>
            </w:tcMar>
          </w:tcPr>
          <w:p w14:paraId="3E91B9EF" w14:textId="77777777" w:rsidR="00D06B76" w:rsidRPr="00D06B76" w:rsidRDefault="00D06B76" w:rsidP="00D06B76">
            <w:pPr>
              <w:autoSpaceDE w:val="0"/>
              <w:autoSpaceDN w:val="0"/>
              <w:adjustRightInd w:val="0"/>
              <w:spacing w:after="0" w:line="240" w:lineRule="auto"/>
              <w:jc w:val="right"/>
              <w:rPr>
                <w:rFonts w:ascii="Segoe UI" w:eastAsia="Times New Roman" w:hAnsi="Segoe UI" w:cs="Segoe UI"/>
                <w:color w:val="000000"/>
                <w:sz w:val="14"/>
                <w:szCs w:val="14"/>
                <w:lang w:val="en-NZ"/>
              </w:rPr>
            </w:pPr>
            <w:r w:rsidRPr="00D06B76">
              <w:rPr>
                <w:rFonts w:ascii="Segoe UI" w:eastAsia="Times New Roman" w:hAnsi="Segoe UI" w:cs="Segoe UI"/>
                <w:color w:val="000000"/>
                <w:sz w:val="14"/>
                <w:szCs w:val="14"/>
                <w:lang w:val="en-NZ"/>
              </w:rPr>
              <w:t>170.83</w:t>
            </w:r>
          </w:p>
        </w:tc>
      </w:tr>
    </w:tbl>
    <w:p w14:paraId="70BEFD8F" w14:textId="77777777" w:rsidR="00D06B76" w:rsidRPr="00D06B76" w:rsidRDefault="00D06B76" w:rsidP="00D06B76">
      <w:pPr>
        <w:autoSpaceDE w:val="0"/>
        <w:autoSpaceDN w:val="0"/>
        <w:adjustRightInd w:val="0"/>
        <w:spacing w:after="0" w:line="240" w:lineRule="auto"/>
        <w:rPr>
          <w:rFonts w:ascii="Segoe UI" w:eastAsia="Times New Roman" w:hAnsi="Segoe UI" w:cs="Segoe UI"/>
          <w:color w:val="000000"/>
          <w:sz w:val="14"/>
          <w:szCs w:val="14"/>
          <w:lang w:val="en-NZ"/>
        </w:rPr>
      </w:pPr>
    </w:p>
    <w:p w14:paraId="23B34F5B" w14:textId="17852A14" w:rsidR="00D06B76" w:rsidRDefault="00D06B76"/>
    <w:p w14:paraId="40147423" w14:textId="209E9C86" w:rsidR="00D06B76" w:rsidRPr="00D06B76" w:rsidRDefault="00D06B76" w:rsidP="00D06B76">
      <w:pPr>
        <w:autoSpaceDE w:val="0"/>
        <w:autoSpaceDN w:val="0"/>
        <w:adjustRightInd w:val="0"/>
        <w:spacing w:after="0" w:line="240" w:lineRule="auto"/>
        <w:rPr>
          <w:rFonts w:ascii="Times New Roman" w:hAnsi="Times New Roman" w:cs="Times New Roman"/>
          <w:sz w:val="20"/>
          <w:szCs w:val="20"/>
          <w:lang w:val="en-NZ"/>
        </w:rPr>
      </w:pPr>
      <w:r w:rsidRPr="00D06B76">
        <w:rPr>
          <w:rFonts w:ascii="Times New Roman" w:hAnsi="Times New Roman" w:cs="Times New Roman"/>
          <w:noProof/>
          <w:sz w:val="20"/>
          <w:szCs w:val="20"/>
          <w:lang w:val="en-NZ"/>
        </w:rPr>
        <w:drawing>
          <wp:inline distT="0" distB="0" distL="0" distR="0" wp14:anchorId="69C4DB0D" wp14:editId="59E0D029">
            <wp:extent cx="4772660" cy="3179445"/>
            <wp:effectExtent l="0" t="0" r="8890" b="1905"/>
            <wp:docPr id="1" name="Picture 1" descr="Dotplot of Mois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tplot of Moistu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72660" cy="3179445"/>
                    </a:xfrm>
                    <a:prstGeom prst="rect">
                      <a:avLst/>
                    </a:prstGeom>
                    <a:noFill/>
                    <a:ln>
                      <a:noFill/>
                    </a:ln>
                  </pic:spPr>
                </pic:pic>
              </a:graphicData>
            </a:graphic>
          </wp:inline>
        </w:drawing>
      </w:r>
    </w:p>
    <w:p w14:paraId="6AAC036D" w14:textId="3A658927" w:rsidR="00D06B76" w:rsidRDefault="00D06B76"/>
    <w:p w14:paraId="644B7163" w14:textId="07B63D5E" w:rsidR="00D06B76" w:rsidRDefault="00D06B76">
      <w:r>
        <w:t>Glass seems to be the best packaging for compared to HDPE and PVDC, it has the lowest average and median of moisture. It’s relatively large SD should not be ignored, however.</w:t>
      </w:r>
    </w:p>
    <w:p w14:paraId="755CF5B1" w14:textId="0A4A9080" w:rsidR="00D06B76" w:rsidRDefault="00D06B76"/>
    <w:p w14:paraId="69962217" w14:textId="77777777" w:rsidR="00D06B76" w:rsidRDefault="00D06B76"/>
    <w:sectPr w:rsidR="00D06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76"/>
    <w:rsid w:val="000219D9"/>
    <w:rsid w:val="00D06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156D5"/>
  <w15:chartTrackingRefBased/>
  <w15:docId w15:val="{573D6B68-4553-4FA4-899A-F1BA8903E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72</Words>
  <Characters>414</Characters>
  <Application>Microsoft Office Word</Application>
  <DocSecurity>0</DocSecurity>
  <Lines>3</Lines>
  <Paragraphs>1</Paragraphs>
  <ScaleCrop>false</ScaleCrop>
  <Company/>
  <LinksUpToDate>false</LinksUpToDate>
  <CharactersWithSpaces>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qi</dc:creator>
  <cp:keywords/>
  <dc:description/>
  <cp:lastModifiedBy>terry qi</cp:lastModifiedBy>
  <cp:revision>1</cp:revision>
  <dcterms:created xsi:type="dcterms:W3CDTF">2023-07-22T07:20:00Z</dcterms:created>
  <dcterms:modified xsi:type="dcterms:W3CDTF">2023-07-22T07:22:00Z</dcterms:modified>
</cp:coreProperties>
</file>