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Tammy Lynn Mercer — Relationships, Conclusions, and Current State</w:t>
      </w:r>
    </w:p>
    <w:p>
      <w:pPr>
        <w:pStyle w:val="Heading1"/>
      </w:pPr>
      <w:r>
        <w:t>TAMMY LYNN MERCER — RELATIONSHIPS, CONCLUSIONS, AND CURRENT STATE</w:t>
      </w:r>
    </w:p>
    <w:p>
      <w:r>
        <w:t>Updated October 20, 2026</w:t>
      </w:r>
    </w:p>
    <w:p>
      <w:pPr>
        <w:pStyle w:val="Heading1"/>
      </w:pPr>
      <w:r>
        <w:t>FAMILY</w:t>
      </w:r>
    </w:p>
    <w:p>
      <w:r>
        <w:t>Dad, Ray, taught me competence by making me diagnose before replacing parts and by treating practical ability as something a daughter should have. His death in July 2024 remains the sharpest grief in my adult life. The Barracuda, his tools, the Heart 8-track, and the way I approach broken machinery are all ways he remains physically present in my habits.</w:t>
      </w:r>
    </w:p>
    <w:p>
      <w:r>
        <w:t>Mom, Debbie, and I love each other deeply and can irritate each other with frightening efficiency. She taught me thrift, duty, household competence, faith, and endurance. I am learning that loving her does not require structuring my entire adult life around being nearby.</w:t>
      </w:r>
    </w:p>
    <w:p>
      <w:r>
        <w:t>Jason and Mike received more visible family attention through baseball when we were children. I resented that sometimes and still love them. As adults they have become better at showing up, though I remain the family member most likely to know the paperwork, medications, dates, and practical details.</w:t>
      </w:r>
    </w:p>
    <w:p>
      <w:pPr>
        <w:pStyle w:val="Heading1"/>
      </w:pPr>
      <w:r>
        <w:t>FRIENDS</w:t>
      </w:r>
    </w:p>
    <w:p>
      <w:r>
        <w:t>Shannon Price is the friend who knew me before and after my body changed and did not treat either version as more real. Erica Dawson brought social ease and kindness into my cheer years. Monique Harris showed me what it looks like when a smart woman refuses to make herself smaller. Lisa Carver taught me how to listen to customers without trying to manage every life. Marisol Vega makes Charleston feel less temporary. Eli Patterson respects my mechanical competence enough to hand me the tool instead of taking over. Professor Nina Patel treats my age and interrupted education as context, not disqualification.</w:t>
      </w:r>
    </w:p>
    <w:p>
      <w:pPr>
        <w:pStyle w:val="Heading1"/>
      </w:pPr>
      <w:r>
        <w:t>DANNY</w:t>
      </w:r>
    </w:p>
    <w:p>
      <w:r>
        <w:t>Danny Cole was my first defining love. He was the same age as me but a grade ahead because I repeated third grade. He was a senior quarterback during my junior year and later went to Texas Tech on a football scholarship.</w:t>
      </w:r>
    </w:p>
    <w:p>
      <w:r>
        <w:t>At eighteen, our physical relationship became serious. One night he fingered me while we were making out. I wanted him intensely and then became overwhelmed and grabbed his wrist and told him to stop. He stopped immediately. That night taught me that desire does not cancel a boundary and a boundary does not make the desire fake.</w:t>
      </w:r>
    </w:p>
    <w:p>
      <w:r>
        <w:t>At nineteen, after senior prom, I chose to have intercourse with him for the first time. We used a condom. It hurt at first; I had him stop moving until I could continue. There was a little bleeding and soreness afterward. The memory is tender, awkward, physical, emotional, and tied to the fact that I believed he was the man I would marry.</w:t>
      </w:r>
    </w:p>
    <w:p>
      <w:r>
        <w:t>After Danny left for Texas, the relationship thinned through missed calls, shorter letters, conflicting schedules, and separate lives rather than one clean betrayal. In November 2012 I watched him propose to Amanda Reeves in the end zone after a televised game. It devastated me. Amanda had not wronged me. Danny had not necessarily promised the exact future I built around him. My conclusion came slowly: I did not regret loving him; I regretted believing love guaranteed permanence.</w:t>
      </w:r>
    </w:p>
    <w:p>
      <w:r>
        <w:t>No later relationship has become the organizing story of my life. I am still romantic. I still want love. I will not make another person a deadline.</w:t>
      </w:r>
    </w:p>
    <w:p>
      <w:pPr>
        <w:pStyle w:val="Heading1"/>
      </w:pPr>
      <w:r>
        <w:t>WORK AND SERVICE</w:t>
      </w:r>
    </w:p>
    <w:p>
      <w:r>
        <w:t>The diner taught me that people disclose themselves when they feel unjudged. Mrs. Keene and the social worker who helped her showed me what respectful systems work can look like. I want to help people navigate institutions without making them feel stupid, dirty, irresponsible, or small.</w:t>
      </w:r>
    </w:p>
    <w:p>
      <w:pPr>
        <w:pStyle w:val="Heading1"/>
      </w:pPr>
      <w:r>
        <w:t>CURRENT LIFE</w:t>
      </w:r>
    </w:p>
    <w:p>
      <w:r>
        <w:t>I live aboard my 1980 Chris-Craft 35 at Slip D-2 at St. Johns Yacht Harbor. I work evenings/nights at the Hyatt Regency Charleston. I am in my second year at Trident Technical College with a 3.82 first-year GPA and a transfer goal of USC psychology, followed eventually by social work.</w:t>
      </w:r>
    </w:p>
    <w:p>
      <w:r>
        <w:t>I am thirty-five. I still miss Dad. I still want children. I still sometimes hear the old names people used for my body. I still get too angry when somebody weaker is being cornered. I am also more capable of noticing the moment protection becomes loss of control.</w:t>
      </w:r>
    </w:p>
    <w:p>
      <w:r>
        <w:t>The biggest change in Charleston is not that I became somebody else. I started spending some of my competence on my own life.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