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6</w:t>
      </w:r>
      <w:bookmarkStart w:id="0" w:name="_GoBack"/>
      <w:bookmarkEnd w:id="0"/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Заполнение полиигонов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C748E6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5</w:t>
      </w: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4891C8EA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Разработать элементарный графический редактор, реализующий построение полигонов и их заполнение, используя алгоритм растровой развертки с упорядоченным списком ребер; алгоритм растровой развертки с упорядоченным списком ребер, использующий список активных ребер; простой алгоритм заполнения с затравкой; построчный алгоритм заполнения с затравкой. Выбор алгоритма задается из пункта меню и доступен через панель инструментов «Алгоритмы заполнения полигонов». В редакторе должен быть предусмотрен режим отладки, где отображается пошаговое решение</w:t>
      </w:r>
    </w:p>
    <w:p w14:paraId="000000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F76B5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000002A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5679E387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</w:p>
    <w:p w14:paraId="035C90CC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Генерацию сплошных областей из простых описаний ребер или вершин будем называть растровой разверткой сплошных областей, заполнением полигонов.</w:t>
      </w:r>
    </w:p>
    <w:p w14:paraId="124C024C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Для этого можно использовать несколько методов, которые подразделяются на три группы методов: </w:t>
      </w:r>
    </w:p>
    <w:p w14:paraId="71C09DA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растровая развертка; </w:t>
      </w:r>
    </w:p>
    <w:p w14:paraId="0D2D79B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затравочное заполнение; </w:t>
      </w:r>
    </w:p>
    <w:p w14:paraId="2012145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комбинированные методы</w:t>
      </w:r>
    </w:p>
    <w:p w14:paraId="023E821F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D88E18E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91EAA13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B0A2417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CC28502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8AAFD0A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F3A182C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78633507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7B55EC1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5255EE71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2DD17BF6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3BB9E12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27D38DAD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7FF0E949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3D7A4EF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F708C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Алгоритм растровой развертки с упорядоченным списком ребер</w:t>
      </w:r>
    </w:p>
    <w:p w14:paraId="32FB80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6BA0FB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2780" cy="2475230"/>
            <wp:effectExtent l="0" t="0" r="1270" b="127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973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62375" cy="2085975"/>
            <wp:effectExtent l="0" t="0" r="9525" b="952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9440">
      <w:pPr>
        <w:keepNext w:val="0"/>
        <w:keepLines w:val="0"/>
        <w:widowControl/>
        <w:suppressLineNumbers w:val="0"/>
        <w:jc w:val="left"/>
      </w:pPr>
    </w:p>
    <w:p w14:paraId="1A62D080">
      <w:pPr>
        <w:keepNext w:val="0"/>
        <w:keepLines w:val="0"/>
        <w:widowControl/>
        <w:suppressLineNumbers w:val="0"/>
        <w:jc w:val="left"/>
      </w:pPr>
    </w:p>
    <w:p w14:paraId="6D0CA4F6">
      <w:pPr>
        <w:keepNext w:val="0"/>
        <w:keepLines w:val="0"/>
        <w:widowControl/>
        <w:suppressLineNumbers w:val="0"/>
        <w:jc w:val="left"/>
      </w:pPr>
    </w:p>
    <w:p w14:paraId="5A78B965">
      <w:pPr>
        <w:keepNext w:val="0"/>
        <w:keepLines w:val="0"/>
        <w:widowControl/>
        <w:suppressLineNumbers w:val="0"/>
        <w:jc w:val="left"/>
      </w:pPr>
    </w:p>
    <w:p w14:paraId="7A9E2002">
      <w:pPr>
        <w:keepNext w:val="0"/>
        <w:keepLines w:val="0"/>
        <w:widowControl/>
        <w:suppressLineNumbers w:val="0"/>
        <w:jc w:val="left"/>
      </w:pPr>
    </w:p>
    <w:p w14:paraId="7FD9E455">
      <w:pPr>
        <w:keepNext w:val="0"/>
        <w:keepLines w:val="0"/>
        <w:widowControl/>
        <w:suppressLineNumbers w:val="0"/>
        <w:jc w:val="left"/>
      </w:pPr>
    </w:p>
    <w:p w14:paraId="7C3190FC">
      <w:pPr>
        <w:keepNext w:val="0"/>
        <w:keepLines w:val="0"/>
        <w:widowControl/>
        <w:suppressLineNumbers w:val="0"/>
        <w:jc w:val="left"/>
      </w:pPr>
    </w:p>
    <w:p w14:paraId="603EDEE4">
      <w:pPr>
        <w:keepNext w:val="0"/>
        <w:keepLines w:val="0"/>
        <w:widowControl/>
        <w:suppressLineNumbers w:val="0"/>
        <w:jc w:val="left"/>
      </w:pPr>
    </w:p>
    <w:p w14:paraId="305D8597">
      <w:pPr>
        <w:keepNext w:val="0"/>
        <w:keepLines w:val="0"/>
        <w:widowControl/>
        <w:suppressLineNumbers w:val="0"/>
        <w:jc w:val="left"/>
      </w:pPr>
    </w:p>
    <w:p w14:paraId="7BEEC7B3">
      <w:pPr>
        <w:keepNext w:val="0"/>
        <w:keepLines w:val="0"/>
        <w:widowControl/>
        <w:suppressLineNumbers w:val="0"/>
        <w:jc w:val="left"/>
      </w:pPr>
    </w:p>
    <w:p w14:paraId="1F7B9039">
      <w:pPr>
        <w:keepNext w:val="0"/>
        <w:keepLines w:val="0"/>
        <w:widowControl/>
        <w:suppressLineNumbers w:val="0"/>
        <w:jc w:val="left"/>
      </w:pPr>
    </w:p>
    <w:p w14:paraId="0B0922B9">
      <w:pPr>
        <w:keepNext w:val="0"/>
        <w:keepLines w:val="0"/>
        <w:widowControl/>
        <w:suppressLineNumbers w:val="0"/>
        <w:jc w:val="left"/>
      </w:pPr>
    </w:p>
    <w:p w14:paraId="0A696991">
      <w:pPr>
        <w:keepNext w:val="0"/>
        <w:keepLines w:val="0"/>
        <w:widowControl/>
        <w:suppressLineNumbers w:val="0"/>
        <w:jc w:val="left"/>
      </w:pPr>
    </w:p>
    <w:p w14:paraId="3D47EFCD">
      <w:pPr>
        <w:keepNext w:val="0"/>
        <w:keepLines w:val="0"/>
        <w:widowControl/>
        <w:suppressLineNumbers w:val="0"/>
        <w:jc w:val="left"/>
      </w:pPr>
    </w:p>
    <w:p w14:paraId="36F46059">
      <w:pPr>
        <w:keepNext w:val="0"/>
        <w:keepLines w:val="0"/>
        <w:widowControl/>
        <w:suppressLineNumbers w:val="0"/>
        <w:jc w:val="left"/>
      </w:pPr>
    </w:p>
    <w:p w14:paraId="1DB9924F">
      <w:pPr>
        <w:keepNext w:val="0"/>
        <w:keepLines w:val="0"/>
        <w:widowControl/>
        <w:suppressLineNumbers w:val="0"/>
        <w:jc w:val="left"/>
      </w:pPr>
    </w:p>
    <w:p w14:paraId="21337C74">
      <w:pPr>
        <w:keepNext w:val="0"/>
        <w:keepLines w:val="0"/>
        <w:widowControl/>
        <w:suppressLineNumbers w:val="0"/>
        <w:jc w:val="left"/>
      </w:pPr>
    </w:p>
    <w:p w14:paraId="70D7B05B">
      <w:pPr>
        <w:keepNext w:val="0"/>
        <w:keepLines w:val="0"/>
        <w:widowControl/>
        <w:suppressLineNumbers w:val="0"/>
        <w:jc w:val="left"/>
      </w:pPr>
    </w:p>
    <w:p w14:paraId="22F37D97">
      <w:pPr>
        <w:keepNext w:val="0"/>
        <w:keepLines w:val="0"/>
        <w:widowControl/>
        <w:suppressLineNumbers w:val="0"/>
        <w:jc w:val="left"/>
      </w:pPr>
    </w:p>
    <w:p w14:paraId="05776083">
      <w:pPr>
        <w:keepNext w:val="0"/>
        <w:keepLines w:val="0"/>
        <w:widowControl/>
        <w:suppressLineNumbers w:val="0"/>
        <w:jc w:val="left"/>
      </w:pPr>
    </w:p>
    <w:p w14:paraId="3F39C2E8">
      <w:pPr>
        <w:keepNext w:val="0"/>
        <w:keepLines w:val="0"/>
        <w:widowControl/>
        <w:suppressLineNumbers w:val="0"/>
        <w:jc w:val="left"/>
      </w:pPr>
    </w:p>
    <w:p w14:paraId="6828EF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Алгоритм растровой развертки с упорядоченным списком ребер, использующий список активных ребер</w:t>
      </w:r>
    </w:p>
    <w:p w14:paraId="2EA05C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D4374A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06035" cy="6377305"/>
            <wp:effectExtent l="0" t="0" r="18415" b="4445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891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Д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ля каждой сканирующей строки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формируе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тся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список активных ребер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 w14:paraId="45A40A38">
      <w:pPr>
        <w:keepNext w:val="0"/>
        <w:keepLines w:val="0"/>
        <w:widowControl/>
        <w:suppressLineNumbers w:val="0"/>
        <w:jc w:val="left"/>
      </w:pPr>
    </w:p>
    <w:p w14:paraId="5EA81544">
      <w:pPr>
        <w:keepNext w:val="0"/>
        <w:keepLines w:val="0"/>
        <w:widowControl/>
        <w:suppressLineNumbers w:val="0"/>
        <w:jc w:val="left"/>
      </w:pPr>
    </w:p>
    <w:p w14:paraId="555DE1A1">
      <w:pPr>
        <w:keepNext w:val="0"/>
        <w:keepLines w:val="0"/>
        <w:widowControl/>
        <w:suppressLineNumbers w:val="0"/>
        <w:jc w:val="left"/>
      </w:pPr>
    </w:p>
    <w:p w14:paraId="1C681EA4">
      <w:pPr>
        <w:keepNext w:val="0"/>
        <w:keepLines w:val="0"/>
        <w:widowControl/>
        <w:suppressLineNumbers w:val="0"/>
        <w:jc w:val="left"/>
      </w:pPr>
    </w:p>
    <w:p w14:paraId="2DED85A6">
      <w:pPr>
        <w:keepNext w:val="0"/>
        <w:keepLines w:val="0"/>
        <w:widowControl/>
        <w:suppressLineNumbers w:val="0"/>
        <w:jc w:val="left"/>
      </w:pPr>
    </w:p>
    <w:p w14:paraId="35ACD404">
      <w:pPr>
        <w:keepNext w:val="0"/>
        <w:keepLines w:val="0"/>
        <w:widowControl/>
        <w:suppressLineNumbers w:val="0"/>
        <w:jc w:val="left"/>
      </w:pPr>
    </w:p>
    <w:p w14:paraId="11EFE58F">
      <w:pPr>
        <w:keepNext w:val="0"/>
        <w:keepLines w:val="0"/>
        <w:widowControl/>
        <w:suppressLineNumbers w:val="0"/>
        <w:jc w:val="left"/>
      </w:pPr>
    </w:p>
    <w:p w14:paraId="664D574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B6072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Простой алгоритм заполнения с затравкой</w:t>
      </w:r>
    </w:p>
    <w:p w14:paraId="6AA613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8743BE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2145" cy="2663825"/>
            <wp:effectExtent l="0" t="0" r="1905" b="3175"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D3E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4498C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Комбинированный метод. Построчный алгоритм заполнения с затравкой</w:t>
      </w:r>
    </w:p>
    <w:p w14:paraId="2DC773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BF7BC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728335" cy="3449320"/>
            <wp:effectExtent l="0" t="0" r="5715" b="1778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AD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4F998B0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E46BB69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9768C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4FF1A3FA">
      <w:pPr>
        <w:numPr>
          <w:ilvl w:val="0"/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JavaScript.</w:t>
      </w:r>
    </w:p>
    <w:p w14:paraId="0000003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1036C22F">
      <w:pPr>
        <w:numPr>
          <w:ilvl w:val="0"/>
          <w:numId w:val="0"/>
        </w:numPr>
        <w:spacing w:after="200" w:line="268" w:lineRule="auto"/>
        <w:jc w:val="both"/>
      </w:pPr>
      <w:r>
        <w:drawing>
          <wp:inline distT="0" distB="0" distL="114300" distR="114300">
            <wp:extent cx="5486400" cy="7315200"/>
            <wp:effectExtent l="0" t="0" r="0" b="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9E70">
      <w:pPr>
        <w:numPr>
          <w:ilvl w:val="0"/>
          <w:numId w:val="0"/>
        </w:numPr>
        <w:spacing w:after="200" w:line="268" w:lineRule="auto"/>
        <w:jc w:val="both"/>
        <w:rPr>
          <w:rFonts w:hint="default"/>
          <w:lang w:val="ru-RU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scanline </w:t>
      </w:r>
      <w:r>
        <w:rPr>
          <w:rFonts w:hint="default"/>
          <w:lang w:val="ru-RU"/>
        </w:rPr>
        <w:t>для растровой развертки с упорядоченным списком ребер</w:t>
      </w:r>
    </w:p>
    <w:p w14:paraId="60FABC5C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5219065" cy="7095490"/>
            <wp:effectExtent l="0" t="0" r="635" b="10160"/>
            <wp:docPr id="1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0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D3B9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scanline_aet</w:t>
      </w:r>
      <w:r>
        <w:rPr>
          <w:rFonts w:hint="default"/>
          <w:lang w:val="ru-RU"/>
        </w:rPr>
        <w:t xml:space="preserve"> для растровой развертки с упорядоченным списком ребер, использующий список активных ребер</w:t>
      </w:r>
    </w:p>
    <w:p w14:paraId="36E6BCBB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5B923809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056714BE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093E7D12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05736F32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5729605" cy="6838950"/>
            <wp:effectExtent l="0" t="0" r="4445" b="0"/>
            <wp:docPr id="2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ED65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flood_fill </w:t>
      </w:r>
      <w:r>
        <w:rPr>
          <w:rFonts w:hint="default"/>
          <w:lang w:val="ru-RU"/>
        </w:rPr>
        <w:t>для простого заполнения с затравкой</w:t>
      </w:r>
    </w:p>
    <w:p w14:paraId="070CBD02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49B4C703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7A4FE2BF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01250D83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08E6A9EE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3E623562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5732145" cy="7378700"/>
            <wp:effectExtent l="0" t="0" r="1905" b="12700"/>
            <wp:docPr id="2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FCD8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>flood_fill</w:t>
      </w:r>
      <w:r>
        <w:rPr>
          <w:rFonts w:hint="default"/>
          <w:lang w:val="ru-RU"/>
        </w:rPr>
        <w:t>_</w:t>
      </w:r>
      <w:r>
        <w:rPr>
          <w:rFonts w:hint="default"/>
          <w:lang w:val="en-US"/>
        </w:rPr>
        <w:t xml:space="preserve">line </w:t>
      </w:r>
      <w:r>
        <w:rPr>
          <w:rFonts w:hint="default"/>
          <w:lang w:val="ru-RU"/>
        </w:rPr>
        <w:t>для построчного заполнения с затравкой</w:t>
      </w:r>
    </w:p>
    <w:p w14:paraId="20AB1C23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527B6769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012E0AF3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2D3C397C">
      <w:p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729605" cy="4700270"/>
            <wp:effectExtent l="0" t="0" r="4445" b="5080"/>
            <wp:docPr id="2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A5E2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1FFE8593">
      <w:pPr>
        <w:spacing w:line="268" w:lineRule="auto"/>
        <w:ind w:left="11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изучены методы развертки полигона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получены навыки по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реализации этих алгоритмов на практике путем разработки графического редактора.</w:t>
      </w:r>
    </w:p>
    <w:p w14:paraId="49FC36E9">
      <w:pPr>
        <w:rPr>
          <w:rFonts w:hint="default" w:ascii="Times New Roman" w:hAnsi="Times New Roman" w:cs="Times New Roman"/>
          <w:sz w:val="28"/>
          <w:szCs w:val="28"/>
        </w:rPr>
      </w:pPr>
    </w:p>
    <w:p w14:paraId="39E63439">
      <w:pPr>
        <w:rPr>
          <w:rFonts w:hint="default" w:ascii="Times New Roman" w:hAnsi="Times New Roman" w:cs="Times New Roman"/>
          <w:sz w:val="28"/>
          <w:szCs w:val="28"/>
        </w:rPr>
      </w:pPr>
    </w:p>
    <w:p w14:paraId="39C6942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7BFE4"/>
    <w:multiLevelType w:val="singleLevel"/>
    <w:tmpl w:val="C687BF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94920"/>
    <w:rsid w:val="1BCF0CAE"/>
    <w:rsid w:val="35C72C49"/>
    <w:rsid w:val="38264C57"/>
    <w:rsid w:val="48973EA7"/>
    <w:rsid w:val="53713B3D"/>
    <w:rsid w:val="67E867F8"/>
    <w:rsid w:val="6F19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2025-05-02T08:12:00Z</dcterms:created>
  <dc:creator>WPS_1662644021</dc:creator>
  <cp:lastModifiedBy>WPS_1662644021</cp:lastModifiedBy>
  <dcterms:modified xsi:type="dcterms:W3CDTF">2025-05-06T11:57:36Z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3730EE2E93F14FD4BD56091A8A52C319_11</vt:lpwstr>
  </property>
</Properties>
</file>