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A3B601">
      <w:pPr>
        <w:rPr>
          <w:rFonts w:hint="eastAsia" w:ascii="宋体" w:hAnsi="宋体" w:eastAsia="宋体" w:cstheme="majorBidi"/>
          <w:spacing w:val="-10"/>
          <w:kern w:val="28"/>
          <w:sz w:val="36"/>
          <w:szCs w:val="36"/>
          <w:lang w:eastAsia="zh-CN"/>
        </w:rPr>
        <w:sectPr>
          <w:pgSz w:w="11906" w:h="16838"/>
          <w:pgMar w:top="1440" w:right="1800" w:bottom="1440" w:left="1800" w:header="851" w:footer="992" w:gutter="0"/>
          <w:cols w:space="425" w:num="1"/>
          <w:docGrid w:type="lines" w:linePitch="312" w:charSpace="0"/>
        </w:sectPr>
      </w:pPr>
      <w:bookmarkStart w:id="46" w:name="_GoBack"/>
      <w:r>
        <w:drawing>
          <wp:anchor distT="0" distB="0" distL="114300" distR="114300" simplePos="0" relativeHeight="251661312" behindDoc="1" locked="0" layoutInCell="1" allowOverlap="1">
            <wp:simplePos x="0" y="0"/>
            <wp:positionH relativeFrom="column">
              <wp:posOffset>-1169035</wp:posOffset>
            </wp:positionH>
            <wp:positionV relativeFrom="paragraph">
              <wp:posOffset>-897255</wp:posOffset>
            </wp:positionV>
            <wp:extent cx="7630160" cy="10722610"/>
            <wp:effectExtent l="0" t="0" r="2540" b="889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7630160" cy="10722610"/>
                    </a:xfrm>
                    <a:prstGeom prst="rect">
                      <a:avLst/>
                    </a:prstGeom>
                    <a:noFill/>
                    <a:ln>
                      <a:noFill/>
                    </a:ln>
                  </pic:spPr>
                </pic:pic>
              </a:graphicData>
            </a:graphic>
          </wp:anchor>
        </w:drawing>
      </w:r>
      <w:r>
        <w:rPr>
          <w:sz w:val="21"/>
        </w:rPr>
        <mc:AlternateContent>
          <mc:Choice Requires="wps">
            <w:drawing>
              <wp:anchor distT="0" distB="0" distL="114300" distR="114300" simplePos="0" relativeHeight="251660288" behindDoc="0" locked="0" layoutInCell="1" allowOverlap="1">
                <wp:simplePos x="0" y="0"/>
                <wp:positionH relativeFrom="column">
                  <wp:posOffset>-439420</wp:posOffset>
                </wp:positionH>
                <wp:positionV relativeFrom="paragraph">
                  <wp:posOffset>67310</wp:posOffset>
                </wp:positionV>
                <wp:extent cx="6257290" cy="818515"/>
                <wp:effectExtent l="0" t="0" r="0" b="0"/>
                <wp:wrapNone/>
                <wp:docPr id="6" name="文本框 6"/>
                <wp:cNvGraphicFramePr/>
                <a:graphic xmlns:a="http://schemas.openxmlformats.org/drawingml/2006/main">
                  <a:graphicData uri="http://schemas.microsoft.com/office/word/2010/wordprocessingShape">
                    <wps:wsp>
                      <wps:cNvSpPr txBox="1"/>
                      <wps:spPr>
                        <a:xfrm>
                          <a:off x="0" y="0"/>
                          <a:ext cx="6257290" cy="8185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78F04E">
                            <w:pPr>
                              <w:jc w:val="left"/>
                              <w:rPr>
                                <w:rFonts w:hint="default" w:ascii="汉仪雅酷黑 75W" w:hAnsi="汉仪雅酷黑 75W" w:eastAsia="汉仪雅酷黑 75W" w:cs="汉仪雅酷黑 75W"/>
                                <w:b/>
                                <w:bCs/>
                                <w:color w:val="7B9DCA"/>
                                <w:sz w:val="36"/>
                                <w:szCs w:val="36"/>
                                <w:lang w:val="en-US" w:eastAsia="zh-CN"/>
                              </w:rPr>
                            </w:pPr>
                            <w:r>
                              <w:rPr>
                                <w:rFonts w:hint="eastAsia" w:ascii="汉仪雅酷黑 75W" w:hAnsi="汉仪雅酷黑 75W" w:eastAsia="汉仪雅酷黑 75W" w:cs="汉仪雅酷黑 75W"/>
                                <w:b/>
                                <w:bCs/>
                                <w:color w:val="7B9DCA"/>
                                <w:sz w:val="36"/>
                                <w:szCs w:val="36"/>
                                <w:lang w:val="en-US" w:eastAsia="zh-CN"/>
                              </w:rPr>
                              <w:t>第二小组</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6pt;margin-top:5.3pt;height:64.45pt;width:492.7pt;z-index:251660288;mso-width-relative:page;mso-height-relative:page;" filled="f" stroked="f" coordsize="21600,21600" o:gfxdata="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gH8zT2gAAAAoBAAAPAAAAAAAAAAEAIAAAACIAAABkcnMv&#10;ZG93bnJldi54bWxQSwECFAAUAAAACACHTuJAlNUoUjoCAABmBAAADgAAAAAAAAABACAAAAApAQAA&#10;ZHJzL2Uyb0RvYy54bWxQSwUGAAAAAAYABgBZAQAA1QUAAAAA&#10;">
                <v:fill on="f" focussize="0,0"/>
                <v:stroke on="f" weight="0.5pt"/>
                <v:imagedata o:title=""/>
                <o:lock v:ext="edit" aspectratio="f"/>
                <v:textbox>
                  <w:txbxContent>
                    <w:p w14:paraId="3078F04E">
                      <w:pPr>
                        <w:jc w:val="left"/>
                        <w:rPr>
                          <w:rFonts w:hint="default" w:ascii="汉仪雅酷黑 75W" w:hAnsi="汉仪雅酷黑 75W" w:eastAsia="汉仪雅酷黑 75W" w:cs="汉仪雅酷黑 75W"/>
                          <w:b/>
                          <w:bCs/>
                          <w:color w:val="7B9DCA"/>
                          <w:sz w:val="36"/>
                          <w:szCs w:val="36"/>
                          <w:lang w:val="en-US" w:eastAsia="zh-CN"/>
                        </w:rPr>
                      </w:pPr>
                      <w:r>
                        <w:rPr>
                          <w:rFonts w:hint="eastAsia" w:ascii="汉仪雅酷黑 75W" w:hAnsi="汉仪雅酷黑 75W" w:eastAsia="汉仪雅酷黑 75W" w:cs="汉仪雅酷黑 75W"/>
                          <w:b/>
                          <w:bCs/>
                          <w:color w:val="7B9DCA"/>
                          <w:sz w:val="36"/>
                          <w:szCs w:val="36"/>
                          <w:lang w:val="en-US" w:eastAsia="zh-CN"/>
                        </w:rPr>
                        <w:t>第二小组</w:t>
                      </w:r>
                    </w:p>
                  </w:txbxContent>
                </v:textbox>
              </v:shape>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-1243965</wp:posOffset>
                </wp:positionH>
                <wp:positionV relativeFrom="paragraph">
                  <wp:posOffset>2135505</wp:posOffset>
                </wp:positionV>
                <wp:extent cx="7679055" cy="2173605"/>
                <wp:effectExtent l="0" t="0" r="0" b="0"/>
                <wp:wrapNone/>
                <wp:docPr id="3" name="文本框 3"/>
                <wp:cNvGraphicFramePr/>
                <a:graphic xmlns:a="http://schemas.openxmlformats.org/drawingml/2006/main">
                  <a:graphicData uri="http://schemas.microsoft.com/office/word/2010/wordprocessingShape">
                    <wps:wsp>
                      <wps:cNvSpPr txBox="1"/>
                      <wps:spPr>
                        <a:xfrm>
                          <a:off x="0" y="0"/>
                          <a:ext cx="7679055" cy="2173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68C832">
                            <w:pPr>
                              <w:jc w:val="center"/>
                              <w:rPr>
                                <w:rFonts w:hint="eastAsia" w:ascii="汉仪雅酷黑 75W" w:hAnsi="汉仪雅酷黑 75W" w:eastAsia="汉仪雅酷黑 75W" w:cs="汉仪雅酷黑 75W"/>
                                <w:b/>
                                <w:bCs/>
                                <w:color w:val="187B84"/>
                                <w:sz w:val="96"/>
                                <w:szCs w:val="96"/>
                                <w:lang w:val="en-US" w:eastAsia="zh-CN"/>
                              </w:rPr>
                            </w:pPr>
                            <w:r>
                              <w:rPr>
                                <w:rFonts w:hint="eastAsia" w:ascii="汉仪雅酷黑 75W" w:hAnsi="汉仪雅酷黑 75W" w:eastAsia="汉仪雅酷黑 75W" w:cs="汉仪雅酷黑 75W"/>
                                <w:b/>
                                <w:bCs/>
                                <w:color w:val="187B84"/>
                                <w:sz w:val="96"/>
                                <w:szCs w:val="96"/>
                                <w:lang w:val="en-US" w:eastAsia="zh-CN"/>
                              </w:rPr>
                              <w:t>“数智湖北”</w:t>
                            </w:r>
                          </w:p>
                          <w:p w14:paraId="3B84A9E1">
                            <w:pPr>
                              <w:jc w:val="center"/>
                              <w:rPr>
                                <w:rFonts w:hint="default" w:ascii="汉仪雅酷黑 75W" w:hAnsi="汉仪雅酷黑 75W" w:eastAsia="汉仪雅酷黑 75W" w:cs="汉仪雅酷黑 75W"/>
                                <w:b/>
                                <w:bCs/>
                                <w:color w:val="187B84"/>
                                <w:sz w:val="96"/>
                                <w:szCs w:val="96"/>
                                <w:lang w:val="en-US" w:eastAsia="zh-CN"/>
                              </w:rPr>
                            </w:pPr>
                            <w:r>
                              <w:rPr>
                                <w:rFonts w:hint="eastAsia" w:ascii="汉仪雅酷黑 75W" w:hAnsi="汉仪雅酷黑 75W" w:eastAsia="汉仪雅酷黑 75W" w:cs="汉仪雅酷黑 75W"/>
                                <w:b/>
                                <w:bCs/>
                                <w:color w:val="187B84"/>
                                <w:sz w:val="96"/>
                                <w:szCs w:val="96"/>
                                <w:lang w:val="en-US" w:eastAsia="zh-CN"/>
                              </w:rPr>
                              <w:t>项目需求文档</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7.95pt;margin-top:168.15pt;height:171.15pt;width:604.65pt;z-index:251659264;mso-width-relative:page;mso-height-relative:page;" filled="f" stroked="f" coordsize="21600,21600" o:gfxdata="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eaP5cd4AAAANAQAADwAAAAAAAAABACAAAAAi&#10;AAAAZHJzL2Rvd25yZXYueG1sUEsBAhQAFAAAAAgAh07iQMEPR4w9AgAAZwQAAA4AAAAAAAAAAQAg&#10;AAAALQEAAGRycy9lMm9Eb2MueG1sUEsFBgAAAAAGAAYAWQEAANwFAAAAAA==&#10;">
                <v:fill on="f" focussize="0,0"/>
                <v:stroke on="f" weight="0.5pt"/>
                <v:imagedata o:title=""/>
                <o:lock v:ext="edit" aspectratio="f"/>
                <v:textbox>
                  <w:txbxContent>
                    <w:p w14:paraId="4E68C832">
                      <w:pPr>
                        <w:jc w:val="center"/>
                        <w:rPr>
                          <w:rFonts w:hint="eastAsia" w:ascii="汉仪雅酷黑 75W" w:hAnsi="汉仪雅酷黑 75W" w:eastAsia="汉仪雅酷黑 75W" w:cs="汉仪雅酷黑 75W"/>
                          <w:b/>
                          <w:bCs/>
                          <w:color w:val="187B84"/>
                          <w:sz w:val="96"/>
                          <w:szCs w:val="96"/>
                          <w:lang w:val="en-US" w:eastAsia="zh-CN"/>
                        </w:rPr>
                      </w:pPr>
                      <w:r>
                        <w:rPr>
                          <w:rFonts w:hint="eastAsia" w:ascii="汉仪雅酷黑 75W" w:hAnsi="汉仪雅酷黑 75W" w:eastAsia="汉仪雅酷黑 75W" w:cs="汉仪雅酷黑 75W"/>
                          <w:b/>
                          <w:bCs/>
                          <w:color w:val="187B84"/>
                          <w:sz w:val="96"/>
                          <w:szCs w:val="96"/>
                          <w:lang w:val="en-US" w:eastAsia="zh-CN"/>
                        </w:rPr>
                        <w:t>“数智湖北”</w:t>
                      </w:r>
                    </w:p>
                    <w:p w14:paraId="3B84A9E1">
                      <w:pPr>
                        <w:jc w:val="center"/>
                        <w:rPr>
                          <w:rFonts w:hint="default" w:ascii="汉仪雅酷黑 75W" w:hAnsi="汉仪雅酷黑 75W" w:eastAsia="汉仪雅酷黑 75W" w:cs="汉仪雅酷黑 75W"/>
                          <w:b/>
                          <w:bCs/>
                          <w:color w:val="187B84"/>
                          <w:sz w:val="96"/>
                          <w:szCs w:val="96"/>
                          <w:lang w:val="en-US" w:eastAsia="zh-CN"/>
                        </w:rPr>
                      </w:pPr>
                      <w:r>
                        <w:rPr>
                          <w:rFonts w:hint="eastAsia" w:ascii="汉仪雅酷黑 75W" w:hAnsi="汉仪雅酷黑 75W" w:eastAsia="汉仪雅酷黑 75W" w:cs="汉仪雅酷黑 75W"/>
                          <w:b/>
                          <w:bCs/>
                          <w:color w:val="187B84"/>
                          <w:sz w:val="96"/>
                          <w:szCs w:val="96"/>
                          <w:lang w:val="en-US" w:eastAsia="zh-CN"/>
                        </w:rPr>
                        <w:t>项目需求文档</w:t>
                      </w:r>
                    </w:p>
                  </w:txbxContent>
                </v:textbox>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724535</wp:posOffset>
                </wp:positionH>
                <wp:positionV relativeFrom="paragraph">
                  <wp:posOffset>8462010</wp:posOffset>
                </wp:positionV>
                <wp:extent cx="3134995" cy="56070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3134995" cy="560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6055E2">
                            <w:pPr>
                              <w:jc w:val="left"/>
                              <w:rPr>
                                <w:rFonts w:hint="default" w:ascii="汉仪雅酷黑 75W" w:hAnsi="汉仪雅酷黑 75W" w:eastAsia="汉仪雅酷黑 75W" w:cs="汉仪雅酷黑 75W"/>
                                <w:b/>
                                <w:bCs/>
                                <w:color w:val="8DABD0"/>
                                <w:sz w:val="28"/>
                                <w:szCs w:val="28"/>
                                <w:lang w:val="en-US" w:eastAsia="zh-CN"/>
                              </w:rPr>
                            </w:pPr>
                            <w:r>
                              <w:rPr>
                                <w:rFonts w:hint="eastAsia" w:ascii="汉仪雅酷黑 75W" w:hAnsi="汉仪雅酷黑 75W" w:eastAsia="汉仪雅酷黑 75W" w:cs="汉仪雅酷黑 75W"/>
                                <w:b/>
                                <w:bCs/>
                                <w:color w:val="8DABD0"/>
                                <w:sz w:val="28"/>
                                <w:szCs w:val="28"/>
                                <w:lang w:val="en-US" w:eastAsia="zh-CN"/>
                              </w:rPr>
                              <w:t>项目计划书</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7.05pt;margin-top:666.3pt;height:44.15pt;width:246.85pt;z-index:251664384;mso-width-relative:page;mso-height-relative:page;" filled="f" stroked="f" coordsize="21600,21600" o:gfxdata="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N7Z70jcAAAADQEAAA8AAAAAAAAAAQAgAAAAIgAA&#10;AGRycy9kb3ducmV2LnhtbFBLAQIUABQAAAAIAIdO4kACqnz9PQIAAGgEAAAOAAAAAAAAAAEAIAAA&#10;ACsBAABkcnMvZTJvRG9jLnhtbFBLBQYAAAAABgAGAFkBAADaBQAAAAA=&#10;">
                <v:fill on="f" focussize="0,0"/>
                <v:stroke on="f" weight="0.5pt"/>
                <v:imagedata o:title=""/>
                <o:lock v:ext="edit" aspectratio="f"/>
                <v:textbox>
                  <w:txbxContent>
                    <w:p w14:paraId="436055E2">
                      <w:pPr>
                        <w:jc w:val="left"/>
                        <w:rPr>
                          <w:rFonts w:hint="default" w:ascii="汉仪雅酷黑 75W" w:hAnsi="汉仪雅酷黑 75W" w:eastAsia="汉仪雅酷黑 75W" w:cs="汉仪雅酷黑 75W"/>
                          <w:b/>
                          <w:bCs/>
                          <w:color w:val="8DABD0"/>
                          <w:sz w:val="28"/>
                          <w:szCs w:val="28"/>
                          <w:lang w:val="en-US" w:eastAsia="zh-CN"/>
                        </w:rPr>
                      </w:pPr>
                      <w:r>
                        <w:rPr>
                          <w:rFonts w:hint="eastAsia" w:ascii="汉仪雅酷黑 75W" w:hAnsi="汉仪雅酷黑 75W" w:eastAsia="汉仪雅酷黑 75W" w:cs="汉仪雅酷黑 75W"/>
                          <w:b/>
                          <w:bCs/>
                          <w:color w:val="8DABD0"/>
                          <w:sz w:val="28"/>
                          <w:szCs w:val="28"/>
                          <w:lang w:val="en-US" w:eastAsia="zh-CN"/>
                        </w:rPr>
                        <w:t>项目计划书</w:t>
                      </w:r>
                    </w:p>
                  </w:txbxContent>
                </v:textbox>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-1233170</wp:posOffset>
                </wp:positionH>
                <wp:positionV relativeFrom="paragraph">
                  <wp:posOffset>3270885</wp:posOffset>
                </wp:positionV>
                <wp:extent cx="7663180" cy="963295"/>
                <wp:effectExtent l="0" t="0" r="0" b="0"/>
                <wp:wrapNone/>
                <wp:docPr id="9" name="文本框 9"/>
                <wp:cNvGraphicFramePr/>
                <a:graphic xmlns:a="http://schemas.openxmlformats.org/drawingml/2006/main">
                  <a:graphicData uri="http://schemas.microsoft.com/office/word/2010/wordprocessingShape">
                    <wps:wsp>
                      <wps:cNvSpPr txBox="1"/>
                      <wps:spPr>
                        <a:xfrm>
                          <a:off x="0" y="0"/>
                          <a:ext cx="7663180" cy="963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6AB82A">
                            <w:pPr>
                              <w:jc w:val="center"/>
                              <w:rPr>
                                <w:rFonts w:hint="default" w:ascii="汉仪雅酷黑 75W" w:hAnsi="汉仪雅酷黑 75W" w:eastAsia="汉仪雅酷黑 75W" w:cs="汉仪雅酷黑 75W"/>
                                <w:b/>
                                <w:bCs/>
                                <w:color w:val="8DABD0"/>
                                <w:sz w:val="80"/>
                                <w:szCs w:val="80"/>
                                <w:lang w:val="en-US" w:eastAsia="zh-CN"/>
                              </w:rPr>
                            </w:pPr>
                          </w:p>
                          <w:p w14:paraId="6B0D6FC4">
                            <w:pPr>
                              <w:jc w:val="center"/>
                              <w:rPr>
                                <w:rFonts w:hint="default" w:ascii="汉仪雅酷黑 75W" w:hAnsi="汉仪雅酷黑 75W" w:eastAsia="汉仪雅酷黑 75W" w:cs="汉仪雅酷黑 75W"/>
                                <w:b/>
                                <w:bCs/>
                                <w:color w:val="8DABD0"/>
                                <w:sz w:val="80"/>
                                <w:szCs w:val="80"/>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7.1pt;margin-top:257.55pt;height:75.85pt;width:603.4pt;z-index:251662336;mso-width-relative:page;mso-height-relative:page;" filled="f" stroked="f" coordsize="21600,21600" o:gfxdata="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ZVI7890AAAANAQAADwAAAAAAAAABACAAAAAiAAAA&#10;ZHJzL2Rvd25yZXYueG1sUEsBAhQAFAAAAAgAh07iQKmhGZg7AgAAZgQAAA4AAAAAAAAAAQAgAAAA&#10;LAEAAGRycy9lMm9Eb2MueG1sUEsFBgAAAAAGAAYAWQEAANkFAAAAAA==&#10;">
                <v:fill on="f" focussize="0,0"/>
                <v:stroke on="f" weight="0.5pt"/>
                <v:imagedata o:title=""/>
                <o:lock v:ext="edit" aspectratio="f"/>
                <v:textbox>
                  <w:txbxContent>
                    <w:p w14:paraId="446AB82A">
                      <w:pPr>
                        <w:jc w:val="center"/>
                        <w:rPr>
                          <w:rFonts w:hint="default" w:ascii="汉仪雅酷黑 75W" w:hAnsi="汉仪雅酷黑 75W" w:eastAsia="汉仪雅酷黑 75W" w:cs="汉仪雅酷黑 75W"/>
                          <w:b/>
                          <w:bCs/>
                          <w:color w:val="8DABD0"/>
                          <w:sz w:val="80"/>
                          <w:szCs w:val="80"/>
                          <w:lang w:val="en-US" w:eastAsia="zh-CN"/>
                        </w:rPr>
                      </w:pPr>
                    </w:p>
                    <w:p w14:paraId="6B0D6FC4">
                      <w:pPr>
                        <w:jc w:val="center"/>
                        <w:rPr>
                          <w:rFonts w:hint="default" w:ascii="汉仪雅酷黑 75W" w:hAnsi="汉仪雅酷黑 75W" w:eastAsia="汉仪雅酷黑 75W" w:cs="汉仪雅酷黑 75W"/>
                          <w:b/>
                          <w:bCs/>
                          <w:color w:val="8DABD0"/>
                          <w:sz w:val="80"/>
                          <w:szCs w:val="80"/>
                          <w:lang w:val="en-US" w:eastAsia="zh-CN"/>
                        </w:rPr>
                      </w:pPr>
                    </w:p>
                  </w:txbxContent>
                </v:textbox>
              </v:shape>
            </w:pict>
          </mc:Fallback>
        </mc:AlternateContent>
      </w:r>
      <w:r>
        <w:drawing>
          <wp:anchor distT="0" distB="0" distL="114300" distR="114300" simplePos="0" relativeHeight="251662336" behindDoc="0" locked="0" layoutInCell="1" allowOverlap="1">
            <wp:simplePos x="0" y="0"/>
            <wp:positionH relativeFrom="column">
              <wp:posOffset>-866775</wp:posOffset>
            </wp:positionH>
            <wp:positionV relativeFrom="paragraph">
              <wp:posOffset>-171450</wp:posOffset>
            </wp:positionV>
            <wp:extent cx="1787525" cy="234315"/>
            <wp:effectExtent l="0" t="0" r="3175" b="6985"/>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1787525" cy="234315"/>
                    </a:xfrm>
                    <a:prstGeom prst="rect">
                      <a:avLst/>
                    </a:prstGeom>
                    <a:noFill/>
                    <a:ln>
                      <a:noFill/>
                    </a:ln>
                  </pic:spPr>
                </pic:pic>
              </a:graphicData>
            </a:graphic>
          </wp:anchor>
        </w:drawing>
      </w:r>
      <w:r>
        <w:rPr>
          <w:sz w:val="36"/>
        </w:rPr>
        <mc:AlternateContent>
          <mc:Choice Requires="wps">
            <w:drawing>
              <wp:anchor distT="0" distB="0" distL="114300" distR="114300" simplePos="0" relativeHeight="251663360" behindDoc="0" locked="0" layoutInCell="1" allowOverlap="1">
                <wp:simplePos x="0" y="0"/>
                <wp:positionH relativeFrom="column">
                  <wp:posOffset>1286510</wp:posOffset>
                </wp:positionH>
                <wp:positionV relativeFrom="paragraph">
                  <wp:posOffset>4761865</wp:posOffset>
                </wp:positionV>
                <wp:extent cx="3871595" cy="3408045"/>
                <wp:effectExtent l="4445" t="5080" r="10160" b="15875"/>
                <wp:wrapNone/>
                <wp:docPr id="1" name="文本框 1"/>
                <wp:cNvGraphicFramePr/>
                <a:graphic xmlns:a="http://schemas.openxmlformats.org/drawingml/2006/main">
                  <a:graphicData uri="http://schemas.microsoft.com/office/word/2010/wordprocessingShape">
                    <wps:wsp>
                      <wps:cNvSpPr txBox="1"/>
                      <wps:spPr>
                        <a:xfrm>
                          <a:off x="2556510" y="6079490"/>
                          <a:ext cx="3871595" cy="3408045"/>
                        </a:xfrm>
                        <a:prstGeom prst="rect">
                          <a:avLst/>
                        </a:prstGeom>
                        <a:noFill/>
                        <a:ln w="6350">
                          <a:solidFill>
                            <a:schemeClr val="bg1"/>
                          </a:solid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29AEBA1E">
                            <w:pPr>
                              <w:rPr>
                                <w:rFonts w:hint="eastAsia"/>
                                <w:sz w:val="32"/>
                                <w:szCs w:val="36"/>
                                <w:lang w:val="en-US" w:eastAsia="zh-CN"/>
                                <w14:textOutline w14:w="9525">
                                  <w14:round/>
                                </w14:textOutline>
                              </w:rPr>
                            </w:pPr>
                            <w:r>
                              <w:rPr>
                                <w:rFonts w:hint="eastAsia"/>
                                <w:sz w:val="32"/>
                                <w:szCs w:val="36"/>
                                <w:lang w:val="en-US" w:eastAsia="zh-CN"/>
                                <w14:textOutline w14:w="9525">
                                  <w14:round/>
                                </w14:textOutline>
                              </w:rPr>
                              <w:t>组员：邰宇杰 韦政治</w:t>
                            </w:r>
                          </w:p>
                          <w:p w14:paraId="10F910C2">
                            <w:pPr>
                              <w:ind w:firstLine="960" w:firstLineChars="300"/>
                              <w:rPr>
                                <w:rFonts w:hint="eastAsia"/>
                                <w:sz w:val="32"/>
                                <w:szCs w:val="36"/>
                                <w:lang w:val="en-US" w:eastAsia="zh-CN"/>
                                <w14:textOutline w14:w="9525">
                                  <w14:round/>
                                </w14:textOutline>
                              </w:rPr>
                            </w:pPr>
                            <w:r>
                              <w:rPr>
                                <w:rFonts w:hint="eastAsia"/>
                                <w:sz w:val="32"/>
                                <w:szCs w:val="36"/>
                                <w:lang w:val="en-US" w:eastAsia="zh-CN"/>
                                <w14:textOutline w14:w="9525">
                                  <w14:round/>
                                </w14:textOutline>
                              </w:rPr>
                              <w:t>郭永富 沈佳辰</w:t>
                            </w:r>
                          </w:p>
                          <w:p w14:paraId="4888D5F9">
                            <w:pPr>
                              <w:ind w:firstLine="960" w:firstLineChars="300"/>
                              <w:rPr>
                                <w:rFonts w:hint="default"/>
                                <w:sz w:val="32"/>
                                <w:szCs w:val="36"/>
                                <w:lang w:val="en-US" w:eastAsia="zh-CN"/>
                                <w14:textOutline w14:w="9525">
                                  <w14:round/>
                                </w14:textOutline>
                              </w:rPr>
                            </w:pPr>
                            <w:r>
                              <w:rPr>
                                <w:rFonts w:hint="eastAsia"/>
                                <w:sz w:val="32"/>
                                <w:szCs w:val="36"/>
                                <w:lang w:val="en-US" w:eastAsia="zh-CN"/>
                                <w14:textOutline w14:w="9525">
                                  <w14:round/>
                                </w14:textOutline>
                              </w:rPr>
                              <w:t>赖琦炜 麦超禹</w:t>
                            </w:r>
                          </w:p>
                          <w:p w14:paraId="666B3A9C">
                            <w:pPr>
                              <w:rPr>
                                <w:rFonts w:hint="default"/>
                                <w:lang w:val="en-US" w:eastAsia="zh-CN"/>
                                <w14:textOutline w14:w="9525">
                                  <w14:round/>
                                </w14:textOutline>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1.3pt;margin-top:374.95pt;height:268.35pt;width:304.85pt;z-index:251663360;mso-width-relative:page;mso-height-relative:page;" filled="f" stroked="t" coordsize="21600,21600" o:gfxdata="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RPG8HdsAAAAMAQAADwAAAAAAAAABACAAAAAi&#10;AAAAZHJzL2Rvd25yZXYueG1sUEsBAhQAFAAAAAgAh07iQNc2ab+yAgAAhAUAAA4AAAAAAAAAAQAg&#10;AAAAKgEAAGRycy9lMm9Eb2MueG1sUEsFBgAAAAAGAAYAWQEAAE4GAAAAAA==&#10;">
                <v:fill on="f" focussize="0,0"/>
                <v:stroke weight="0.5pt" color="#FFFFFF [3212]" joinstyle="round"/>
                <v:imagedata o:title=""/>
                <o:lock v:ext="edit" aspectratio="f"/>
                <v:textbox>
                  <w:txbxContent>
                    <w:p w14:paraId="29AEBA1E">
                      <w:pPr>
                        <w:rPr>
                          <w:rFonts w:hint="eastAsia"/>
                          <w:sz w:val="32"/>
                          <w:szCs w:val="36"/>
                          <w:lang w:val="en-US" w:eastAsia="zh-CN"/>
                          <w14:textOutline w14:w="9525">
                            <w14:round/>
                          </w14:textOutline>
                        </w:rPr>
                      </w:pPr>
                      <w:r>
                        <w:rPr>
                          <w:rFonts w:hint="eastAsia"/>
                          <w:sz w:val="32"/>
                          <w:szCs w:val="36"/>
                          <w:lang w:val="en-US" w:eastAsia="zh-CN"/>
                          <w14:textOutline w14:w="9525">
                            <w14:round/>
                          </w14:textOutline>
                        </w:rPr>
                        <w:t>组员：邰宇杰 韦政治</w:t>
                      </w:r>
                    </w:p>
                    <w:p w14:paraId="10F910C2">
                      <w:pPr>
                        <w:ind w:firstLine="960" w:firstLineChars="300"/>
                        <w:rPr>
                          <w:rFonts w:hint="eastAsia"/>
                          <w:sz w:val="32"/>
                          <w:szCs w:val="36"/>
                          <w:lang w:val="en-US" w:eastAsia="zh-CN"/>
                          <w14:textOutline w14:w="9525">
                            <w14:round/>
                          </w14:textOutline>
                        </w:rPr>
                      </w:pPr>
                      <w:r>
                        <w:rPr>
                          <w:rFonts w:hint="eastAsia"/>
                          <w:sz w:val="32"/>
                          <w:szCs w:val="36"/>
                          <w:lang w:val="en-US" w:eastAsia="zh-CN"/>
                          <w14:textOutline w14:w="9525">
                            <w14:round/>
                          </w14:textOutline>
                        </w:rPr>
                        <w:t>郭永富 沈佳辰</w:t>
                      </w:r>
                    </w:p>
                    <w:p w14:paraId="4888D5F9">
                      <w:pPr>
                        <w:ind w:firstLine="960" w:firstLineChars="300"/>
                        <w:rPr>
                          <w:rFonts w:hint="default"/>
                          <w:sz w:val="32"/>
                          <w:szCs w:val="36"/>
                          <w:lang w:val="en-US" w:eastAsia="zh-CN"/>
                          <w14:textOutline w14:w="9525">
                            <w14:round/>
                          </w14:textOutline>
                        </w:rPr>
                      </w:pPr>
                      <w:r>
                        <w:rPr>
                          <w:rFonts w:hint="eastAsia"/>
                          <w:sz w:val="32"/>
                          <w:szCs w:val="36"/>
                          <w:lang w:val="en-US" w:eastAsia="zh-CN"/>
                          <w14:textOutline w14:w="9525">
                            <w14:round/>
                          </w14:textOutline>
                        </w:rPr>
                        <w:t>赖琦炜 麦超禹</w:t>
                      </w:r>
                    </w:p>
                    <w:p w14:paraId="666B3A9C">
                      <w:pPr>
                        <w:rPr>
                          <w:rFonts w:hint="default"/>
                          <w:lang w:val="en-US" w:eastAsia="zh-CN"/>
                          <w14:textOutline w14:w="9525">
                            <w14:round/>
                          </w14:textOutline>
                        </w:rPr>
                      </w:pPr>
                    </w:p>
                  </w:txbxContent>
                </v:textbox>
              </v:shape>
            </w:pict>
          </mc:Fallback>
        </mc:AlternateContent>
      </w:r>
    </w:p>
    <w:bookmarkEnd w:id="46"/>
    <w:p w14:paraId="15682EEA">
      <w:pPr>
        <w:spacing w:after="160"/>
        <w:jc w:val="both"/>
        <w:outlineLvl w:val="0"/>
        <w:rPr>
          <w:rFonts w:hint="eastAsia" w:ascii="宋体" w:hAnsi="宋体" w:eastAsia="宋体" w:cstheme="majorBidi"/>
          <w:spacing w:val="-10"/>
          <w:kern w:val="28"/>
          <w:sz w:val="36"/>
          <w:szCs w:val="36"/>
        </w:rPr>
      </w:pPr>
    </w:p>
    <w:sdt>
      <w:sdtPr>
        <w:rPr>
          <w:rFonts w:ascii="宋体" w:hAnsi="宋体" w:eastAsia="宋体" w:cstheme="minorBidi"/>
          <w:kern w:val="2"/>
          <w:sz w:val="21"/>
          <w:szCs w:val="24"/>
          <w:lang w:val="en-US" w:eastAsia="zh-CN" w:bidi="ar-SA"/>
          <w14:ligatures w14:val="standardContextual"/>
        </w:rPr>
        <w:id w:val="147477952"/>
        <w15:color w:val="DBDBDB"/>
        <w:docPartObj>
          <w:docPartGallery w:val="Table of Contents"/>
          <w:docPartUnique/>
        </w:docPartObj>
      </w:sdtPr>
      <w:sdtEndPr>
        <w:rPr>
          <w:rFonts w:hint="eastAsia" w:ascii="宋体" w:hAnsi="宋体" w:eastAsia="宋体" w:cstheme="majorBidi"/>
          <w:spacing w:val="-10"/>
          <w:kern w:val="28"/>
          <w:sz w:val="22"/>
          <w:szCs w:val="28"/>
          <w:lang w:val="en-US" w:eastAsia="zh-CN" w:bidi="ar-SA"/>
          <w14:ligatures w14:val="standardContextual"/>
        </w:rPr>
      </w:sdtEndPr>
      <w:sdtContent>
        <w:p w14:paraId="09F2B3B0">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20B6055">
          <w:pPr>
            <w:pStyle w:val="12"/>
            <w:tabs>
              <w:tab w:val="right" w:leader="dot" w:pos="8306"/>
            </w:tabs>
          </w:pPr>
          <w:r>
            <w:rPr>
              <w:rFonts w:hint="eastAsia" w:ascii="宋体" w:hAnsi="宋体" w:eastAsia="宋体" w:cstheme="majorBidi"/>
              <w:spacing w:val="-10"/>
              <w:kern w:val="28"/>
              <w:sz w:val="28"/>
              <w:szCs w:val="28"/>
            </w:rPr>
            <w:fldChar w:fldCharType="begin"/>
          </w:r>
          <w:r>
            <w:rPr>
              <w:rFonts w:hint="eastAsia" w:ascii="宋体" w:hAnsi="宋体" w:eastAsia="宋体" w:cstheme="majorBidi"/>
              <w:spacing w:val="-10"/>
              <w:kern w:val="28"/>
              <w:sz w:val="28"/>
              <w:szCs w:val="28"/>
            </w:rPr>
            <w:instrText xml:space="preserve">TOC \o "1-3" \h \u </w:instrText>
          </w:r>
          <w:r>
            <w:rPr>
              <w:rFonts w:hint="eastAsia" w:ascii="宋体" w:hAnsi="宋体" w:eastAsia="宋体" w:cstheme="majorBidi"/>
              <w:spacing w:val="-10"/>
              <w:kern w:val="28"/>
              <w:sz w:val="28"/>
              <w:szCs w:val="28"/>
            </w:rPr>
            <w:fldChar w:fldCharType="separate"/>
          </w: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_Toc3154 </w:instrText>
          </w:r>
          <w:r>
            <w:rPr>
              <w:rFonts w:hint="eastAsia" w:ascii="宋体" w:hAnsi="宋体" w:eastAsia="宋体" w:cstheme="majorBidi"/>
              <w:spacing w:val="-10"/>
              <w:kern w:val="28"/>
              <w:szCs w:val="28"/>
            </w:rPr>
            <w:fldChar w:fldCharType="separate"/>
          </w:r>
          <w:r>
            <w:rPr>
              <w:rFonts w:hint="eastAsia" w:ascii="宋体" w:hAnsi="宋体" w:eastAsia="宋体" w:cstheme="majorBidi"/>
              <w:bCs/>
              <w:spacing w:val="-10"/>
              <w:kern w:val="28"/>
              <w:szCs w:val="32"/>
            </w:rPr>
            <w:t>一、文档概述</w:t>
          </w:r>
          <w:r>
            <w:tab/>
          </w:r>
          <w:r>
            <w:fldChar w:fldCharType="begin"/>
          </w:r>
          <w:r>
            <w:instrText xml:space="preserve"> PAGEREF _Toc3154 \h </w:instrText>
          </w:r>
          <w:r>
            <w:fldChar w:fldCharType="separate"/>
          </w:r>
          <w:r>
            <w:t>4</w:t>
          </w:r>
          <w:r>
            <w:fldChar w:fldCharType="end"/>
          </w:r>
          <w:r>
            <w:rPr>
              <w:rFonts w:hint="eastAsia" w:ascii="宋体" w:hAnsi="宋体" w:eastAsia="宋体" w:cstheme="majorBidi"/>
              <w:spacing w:val="-10"/>
              <w:kern w:val="28"/>
              <w:szCs w:val="28"/>
            </w:rPr>
            <w:fldChar w:fldCharType="end"/>
          </w:r>
        </w:p>
        <w:p w14:paraId="56886209">
          <w:pPr>
            <w:pStyle w:val="14"/>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_Toc20522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1.1 文档目的</w:t>
          </w:r>
          <w:r>
            <w:tab/>
          </w:r>
          <w:r>
            <w:fldChar w:fldCharType="begin"/>
          </w:r>
          <w:r>
            <w:instrText xml:space="preserve"> PAGEREF _Toc20522 \h </w:instrText>
          </w:r>
          <w:r>
            <w:fldChar w:fldCharType="separate"/>
          </w:r>
          <w:r>
            <w:t>4</w:t>
          </w:r>
          <w:r>
            <w:fldChar w:fldCharType="end"/>
          </w:r>
          <w:r>
            <w:rPr>
              <w:rFonts w:hint="eastAsia" w:ascii="宋体" w:hAnsi="宋体" w:eastAsia="宋体" w:cstheme="majorBidi"/>
              <w:spacing w:val="-10"/>
              <w:kern w:val="28"/>
              <w:szCs w:val="28"/>
            </w:rPr>
            <w:fldChar w:fldCharType="end"/>
          </w:r>
        </w:p>
        <w:p w14:paraId="65941AE1">
          <w:pPr>
            <w:pStyle w:val="14"/>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_Toc18167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1.2 项目背景</w:t>
          </w:r>
          <w:r>
            <w:tab/>
          </w:r>
          <w:r>
            <w:fldChar w:fldCharType="begin"/>
          </w:r>
          <w:r>
            <w:instrText xml:space="preserve"> PAGEREF _Toc18167 \h </w:instrText>
          </w:r>
          <w:r>
            <w:fldChar w:fldCharType="separate"/>
          </w:r>
          <w:r>
            <w:t>4</w:t>
          </w:r>
          <w:r>
            <w:fldChar w:fldCharType="end"/>
          </w:r>
          <w:r>
            <w:rPr>
              <w:rFonts w:hint="eastAsia" w:ascii="宋体" w:hAnsi="宋体" w:eastAsia="宋体" w:cstheme="majorBidi"/>
              <w:spacing w:val="-10"/>
              <w:kern w:val="28"/>
              <w:szCs w:val="28"/>
            </w:rPr>
            <w:fldChar w:fldCharType="end"/>
          </w:r>
        </w:p>
        <w:p w14:paraId="037D5FFA">
          <w:pPr>
            <w:pStyle w:val="14"/>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_Toc26238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1.3 范围定义</w:t>
          </w:r>
          <w:r>
            <w:tab/>
          </w:r>
          <w:r>
            <w:fldChar w:fldCharType="begin"/>
          </w:r>
          <w:r>
            <w:instrText xml:space="preserve"> PAGEREF _Toc26238 \h </w:instrText>
          </w:r>
          <w:r>
            <w:fldChar w:fldCharType="separate"/>
          </w:r>
          <w:r>
            <w:t>4</w:t>
          </w:r>
          <w:r>
            <w:fldChar w:fldCharType="end"/>
          </w:r>
          <w:r>
            <w:rPr>
              <w:rFonts w:hint="eastAsia" w:ascii="宋体" w:hAnsi="宋体" w:eastAsia="宋体" w:cstheme="majorBidi"/>
              <w:spacing w:val="-10"/>
              <w:kern w:val="28"/>
              <w:szCs w:val="28"/>
            </w:rPr>
            <w:fldChar w:fldCharType="end"/>
          </w:r>
        </w:p>
        <w:p w14:paraId="6F4CA7F6">
          <w:pPr>
            <w:pStyle w:val="11"/>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_Toc23376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1.3.1 数据范围</w:t>
          </w:r>
          <w:r>
            <w:tab/>
          </w:r>
          <w:r>
            <w:fldChar w:fldCharType="begin"/>
          </w:r>
          <w:r>
            <w:instrText xml:space="preserve"> PAGEREF _Toc23376 \h </w:instrText>
          </w:r>
          <w:r>
            <w:fldChar w:fldCharType="separate"/>
          </w:r>
          <w:r>
            <w:t>4</w:t>
          </w:r>
          <w:r>
            <w:fldChar w:fldCharType="end"/>
          </w:r>
          <w:r>
            <w:rPr>
              <w:rFonts w:hint="eastAsia" w:ascii="宋体" w:hAnsi="宋体" w:eastAsia="宋体" w:cstheme="majorBidi"/>
              <w:spacing w:val="-10"/>
              <w:kern w:val="28"/>
              <w:szCs w:val="28"/>
            </w:rPr>
            <w:fldChar w:fldCharType="end"/>
          </w:r>
        </w:p>
        <w:p w14:paraId="35F2821E">
          <w:pPr>
            <w:pStyle w:val="11"/>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_Toc9496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1.3.2 功能范围</w:t>
          </w:r>
          <w:r>
            <w:tab/>
          </w:r>
          <w:r>
            <w:fldChar w:fldCharType="begin"/>
          </w:r>
          <w:r>
            <w:instrText xml:space="preserve"> PAGEREF _Toc9496 \h </w:instrText>
          </w:r>
          <w:r>
            <w:fldChar w:fldCharType="separate"/>
          </w:r>
          <w:r>
            <w:t>5</w:t>
          </w:r>
          <w:r>
            <w:fldChar w:fldCharType="end"/>
          </w:r>
          <w:r>
            <w:rPr>
              <w:rFonts w:hint="eastAsia" w:ascii="宋体" w:hAnsi="宋体" w:eastAsia="宋体" w:cstheme="majorBidi"/>
              <w:spacing w:val="-10"/>
              <w:kern w:val="28"/>
              <w:szCs w:val="28"/>
            </w:rPr>
            <w:fldChar w:fldCharType="end"/>
          </w:r>
        </w:p>
        <w:p w14:paraId="0E7F0FFD">
          <w:pPr>
            <w:pStyle w:val="12"/>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_Toc10166 </w:instrText>
          </w:r>
          <w:r>
            <w:rPr>
              <w:rFonts w:hint="eastAsia" w:ascii="宋体" w:hAnsi="宋体" w:eastAsia="宋体" w:cstheme="majorBidi"/>
              <w:spacing w:val="-10"/>
              <w:kern w:val="28"/>
              <w:szCs w:val="28"/>
            </w:rPr>
            <w:fldChar w:fldCharType="separate"/>
          </w:r>
          <w:r>
            <w:rPr>
              <w:rFonts w:hint="eastAsia" w:ascii="宋体" w:hAnsi="宋体" w:eastAsia="宋体" w:cstheme="majorBidi"/>
              <w:bCs/>
              <w:spacing w:val="-10"/>
              <w:kern w:val="28"/>
              <w:szCs w:val="32"/>
            </w:rPr>
            <w:t>二、用户需求</w:t>
          </w:r>
          <w:r>
            <w:tab/>
          </w:r>
          <w:r>
            <w:fldChar w:fldCharType="begin"/>
          </w:r>
          <w:r>
            <w:instrText xml:space="preserve"> PAGEREF _Toc10166 \h </w:instrText>
          </w:r>
          <w:r>
            <w:fldChar w:fldCharType="separate"/>
          </w:r>
          <w:r>
            <w:t>5</w:t>
          </w:r>
          <w:r>
            <w:fldChar w:fldCharType="end"/>
          </w:r>
          <w:r>
            <w:rPr>
              <w:rFonts w:hint="eastAsia" w:ascii="宋体" w:hAnsi="宋体" w:eastAsia="宋体" w:cstheme="majorBidi"/>
              <w:spacing w:val="-10"/>
              <w:kern w:val="28"/>
              <w:szCs w:val="28"/>
            </w:rPr>
            <w:fldChar w:fldCharType="end"/>
          </w:r>
        </w:p>
        <w:p w14:paraId="0C865D47">
          <w:pPr>
            <w:pStyle w:val="14"/>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_Toc13806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2.1 管理员</w:t>
          </w:r>
          <w:r>
            <w:tab/>
          </w:r>
          <w:r>
            <w:fldChar w:fldCharType="begin"/>
          </w:r>
          <w:r>
            <w:instrText xml:space="preserve"> PAGEREF _Toc13806 \h </w:instrText>
          </w:r>
          <w:r>
            <w:fldChar w:fldCharType="separate"/>
          </w:r>
          <w:r>
            <w:t>5</w:t>
          </w:r>
          <w:r>
            <w:fldChar w:fldCharType="end"/>
          </w:r>
          <w:r>
            <w:rPr>
              <w:rFonts w:hint="eastAsia" w:ascii="宋体" w:hAnsi="宋体" w:eastAsia="宋体" w:cstheme="majorBidi"/>
              <w:spacing w:val="-10"/>
              <w:kern w:val="28"/>
              <w:szCs w:val="28"/>
            </w:rPr>
            <w:fldChar w:fldCharType="end"/>
          </w:r>
        </w:p>
        <w:p w14:paraId="47A0423E">
          <w:pPr>
            <w:pStyle w:val="11"/>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_Toc26432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2.1.1 数据管理</w:t>
          </w:r>
          <w:r>
            <w:tab/>
          </w:r>
          <w:r>
            <w:fldChar w:fldCharType="begin"/>
          </w:r>
          <w:r>
            <w:instrText xml:space="preserve"> PAGEREF _Toc26432 \h </w:instrText>
          </w:r>
          <w:r>
            <w:fldChar w:fldCharType="separate"/>
          </w:r>
          <w:r>
            <w:t>5</w:t>
          </w:r>
          <w:r>
            <w:fldChar w:fldCharType="end"/>
          </w:r>
          <w:r>
            <w:rPr>
              <w:rFonts w:hint="eastAsia" w:ascii="宋体" w:hAnsi="宋体" w:eastAsia="宋体" w:cstheme="majorBidi"/>
              <w:spacing w:val="-10"/>
              <w:kern w:val="28"/>
              <w:szCs w:val="28"/>
            </w:rPr>
            <w:fldChar w:fldCharType="end"/>
          </w:r>
        </w:p>
        <w:p w14:paraId="4BC27EA1">
          <w:pPr>
            <w:pStyle w:val="11"/>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_Toc9418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2.1.2 用户管理</w:t>
          </w:r>
          <w:r>
            <w:tab/>
          </w:r>
          <w:r>
            <w:fldChar w:fldCharType="begin"/>
          </w:r>
          <w:r>
            <w:instrText xml:space="preserve"> PAGEREF _Toc9418 \h </w:instrText>
          </w:r>
          <w:r>
            <w:fldChar w:fldCharType="separate"/>
          </w:r>
          <w:r>
            <w:t>6</w:t>
          </w:r>
          <w:r>
            <w:fldChar w:fldCharType="end"/>
          </w:r>
          <w:r>
            <w:rPr>
              <w:rFonts w:hint="eastAsia" w:ascii="宋体" w:hAnsi="宋体" w:eastAsia="宋体" w:cstheme="majorBidi"/>
              <w:spacing w:val="-10"/>
              <w:kern w:val="28"/>
              <w:szCs w:val="28"/>
            </w:rPr>
            <w:fldChar w:fldCharType="end"/>
          </w:r>
        </w:p>
        <w:p w14:paraId="2D463B24">
          <w:pPr>
            <w:pStyle w:val="11"/>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_Toc1884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2.1.3 系统管理</w:t>
          </w:r>
          <w:r>
            <w:tab/>
          </w:r>
          <w:r>
            <w:fldChar w:fldCharType="begin"/>
          </w:r>
          <w:r>
            <w:instrText xml:space="preserve"> PAGEREF _Toc1884 \h </w:instrText>
          </w:r>
          <w:r>
            <w:fldChar w:fldCharType="separate"/>
          </w:r>
          <w:r>
            <w:t>6</w:t>
          </w:r>
          <w:r>
            <w:fldChar w:fldCharType="end"/>
          </w:r>
          <w:r>
            <w:rPr>
              <w:rFonts w:hint="eastAsia" w:ascii="宋体" w:hAnsi="宋体" w:eastAsia="宋体" w:cstheme="majorBidi"/>
              <w:spacing w:val="-10"/>
              <w:kern w:val="28"/>
              <w:szCs w:val="28"/>
            </w:rPr>
            <w:fldChar w:fldCharType="end"/>
          </w:r>
        </w:p>
        <w:p w14:paraId="68D36183">
          <w:pPr>
            <w:pStyle w:val="14"/>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_Toc7942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2.2 普通用户</w:t>
          </w:r>
          <w:r>
            <w:tab/>
          </w:r>
          <w:r>
            <w:fldChar w:fldCharType="begin"/>
          </w:r>
          <w:r>
            <w:instrText xml:space="preserve"> PAGEREF _Toc7942 \h </w:instrText>
          </w:r>
          <w:r>
            <w:fldChar w:fldCharType="separate"/>
          </w:r>
          <w:r>
            <w:t>6</w:t>
          </w:r>
          <w:r>
            <w:fldChar w:fldCharType="end"/>
          </w:r>
          <w:r>
            <w:rPr>
              <w:rFonts w:hint="eastAsia" w:ascii="宋体" w:hAnsi="宋体" w:eastAsia="宋体" w:cstheme="majorBidi"/>
              <w:spacing w:val="-10"/>
              <w:kern w:val="28"/>
              <w:szCs w:val="28"/>
            </w:rPr>
            <w:fldChar w:fldCharType="end"/>
          </w:r>
        </w:p>
        <w:p w14:paraId="17DE4F84">
          <w:pPr>
            <w:pStyle w:val="11"/>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_Toc10003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2.2.1 数据查询与查看</w:t>
          </w:r>
          <w:r>
            <w:tab/>
          </w:r>
          <w:r>
            <w:fldChar w:fldCharType="begin"/>
          </w:r>
          <w:r>
            <w:instrText xml:space="preserve"> PAGEREF _Toc10003 \h </w:instrText>
          </w:r>
          <w:r>
            <w:fldChar w:fldCharType="separate"/>
          </w:r>
          <w:r>
            <w:t>6</w:t>
          </w:r>
          <w:r>
            <w:fldChar w:fldCharType="end"/>
          </w:r>
          <w:r>
            <w:rPr>
              <w:rFonts w:hint="eastAsia" w:ascii="宋体" w:hAnsi="宋体" w:eastAsia="宋体" w:cstheme="majorBidi"/>
              <w:spacing w:val="-10"/>
              <w:kern w:val="28"/>
              <w:szCs w:val="28"/>
            </w:rPr>
            <w:fldChar w:fldCharType="end"/>
          </w:r>
        </w:p>
        <w:p w14:paraId="08292D9A">
          <w:pPr>
            <w:pStyle w:val="11"/>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_Toc14907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2.2.2 数据导出</w:t>
          </w:r>
          <w:r>
            <w:tab/>
          </w:r>
          <w:r>
            <w:fldChar w:fldCharType="begin"/>
          </w:r>
          <w:r>
            <w:instrText xml:space="preserve"> PAGEREF _Toc14907 \h </w:instrText>
          </w:r>
          <w:r>
            <w:fldChar w:fldCharType="separate"/>
          </w:r>
          <w:r>
            <w:t>7</w:t>
          </w:r>
          <w:r>
            <w:fldChar w:fldCharType="end"/>
          </w:r>
          <w:r>
            <w:rPr>
              <w:rFonts w:hint="eastAsia" w:ascii="宋体" w:hAnsi="宋体" w:eastAsia="宋体" w:cstheme="majorBidi"/>
              <w:spacing w:val="-10"/>
              <w:kern w:val="28"/>
              <w:szCs w:val="28"/>
            </w:rPr>
            <w:fldChar w:fldCharType="end"/>
          </w:r>
        </w:p>
        <w:p w14:paraId="605444E5">
          <w:pPr>
            <w:pStyle w:val="11"/>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_Toc30090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2.2.3 个人中心管理</w:t>
          </w:r>
          <w:r>
            <w:tab/>
          </w:r>
          <w:r>
            <w:fldChar w:fldCharType="begin"/>
          </w:r>
          <w:r>
            <w:instrText xml:space="preserve"> PAGEREF _Toc30090 \h </w:instrText>
          </w:r>
          <w:r>
            <w:fldChar w:fldCharType="separate"/>
          </w:r>
          <w:r>
            <w:t>7</w:t>
          </w:r>
          <w:r>
            <w:fldChar w:fldCharType="end"/>
          </w:r>
          <w:r>
            <w:rPr>
              <w:rFonts w:hint="eastAsia" w:ascii="宋体" w:hAnsi="宋体" w:eastAsia="宋体" w:cstheme="majorBidi"/>
              <w:spacing w:val="-10"/>
              <w:kern w:val="28"/>
              <w:szCs w:val="28"/>
            </w:rPr>
            <w:fldChar w:fldCharType="end"/>
          </w:r>
        </w:p>
        <w:p w14:paraId="66654FD3">
          <w:pPr>
            <w:pStyle w:val="14"/>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_Toc16697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2.3 决策用户（如政府工作人员、企业管理人员、研究人员等）</w:t>
          </w:r>
          <w:r>
            <w:tab/>
          </w:r>
          <w:r>
            <w:fldChar w:fldCharType="begin"/>
          </w:r>
          <w:r>
            <w:instrText xml:space="preserve"> PAGEREF _Toc16697 \h </w:instrText>
          </w:r>
          <w:r>
            <w:fldChar w:fldCharType="separate"/>
          </w:r>
          <w:r>
            <w:t>7</w:t>
          </w:r>
          <w:r>
            <w:fldChar w:fldCharType="end"/>
          </w:r>
          <w:r>
            <w:rPr>
              <w:rFonts w:hint="eastAsia" w:ascii="宋体" w:hAnsi="宋体" w:eastAsia="宋体" w:cstheme="majorBidi"/>
              <w:spacing w:val="-10"/>
              <w:kern w:val="28"/>
              <w:szCs w:val="28"/>
            </w:rPr>
            <w:fldChar w:fldCharType="end"/>
          </w:r>
        </w:p>
        <w:p w14:paraId="63B0428F">
          <w:pPr>
            <w:pStyle w:val="11"/>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_Toc4483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2.3.1 高级数据查询与分析</w:t>
          </w:r>
          <w:r>
            <w:tab/>
          </w:r>
          <w:r>
            <w:fldChar w:fldCharType="begin"/>
          </w:r>
          <w:r>
            <w:instrText xml:space="preserve"> PAGEREF _Toc4483 \h </w:instrText>
          </w:r>
          <w:r>
            <w:fldChar w:fldCharType="separate"/>
          </w:r>
          <w:r>
            <w:t>7</w:t>
          </w:r>
          <w:r>
            <w:fldChar w:fldCharType="end"/>
          </w:r>
          <w:r>
            <w:rPr>
              <w:rFonts w:hint="eastAsia" w:ascii="宋体" w:hAnsi="宋体" w:eastAsia="宋体" w:cstheme="majorBidi"/>
              <w:spacing w:val="-10"/>
              <w:kern w:val="28"/>
              <w:szCs w:val="28"/>
            </w:rPr>
            <w:fldChar w:fldCharType="end"/>
          </w:r>
        </w:p>
        <w:p w14:paraId="13D581F2">
          <w:pPr>
            <w:pStyle w:val="11"/>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_Toc16909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2.3.2 预测功能使用</w:t>
          </w:r>
          <w:r>
            <w:tab/>
          </w:r>
          <w:r>
            <w:fldChar w:fldCharType="begin"/>
          </w:r>
          <w:r>
            <w:instrText xml:space="preserve"> PAGEREF _Toc16909 \h </w:instrText>
          </w:r>
          <w:r>
            <w:fldChar w:fldCharType="separate"/>
          </w:r>
          <w:r>
            <w:t>8</w:t>
          </w:r>
          <w:r>
            <w:fldChar w:fldCharType="end"/>
          </w:r>
          <w:r>
            <w:rPr>
              <w:rFonts w:hint="eastAsia" w:ascii="宋体" w:hAnsi="宋体" w:eastAsia="宋体" w:cstheme="majorBidi"/>
              <w:spacing w:val="-10"/>
              <w:kern w:val="28"/>
              <w:szCs w:val="28"/>
            </w:rPr>
            <w:fldChar w:fldCharType="end"/>
          </w:r>
        </w:p>
        <w:p w14:paraId="4F6D3583">
          <w:pPr>
            <w:pStyle w:val="11"/>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_Toc23017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2.3.3 辅助决策支持</w:t>
          </w:r>
          <w:r>
            <w:tab/>
          </w:r>
          <w:r>
            <w:fldChar w:fldCharType="begin"/>
          </w:r>
          <w:r>
            <w:instrText xml:space="preserve"> PAGEREF _Toc23017 \h </w:instrText>
          </w:r>
          <w:r>
            <w:fldChar w:fldCharType="separate"/>
          </w:r>
          <w:r>
            <w:t>8</w:t>
          </w:r>
          <w:r>
            <w:fldChar w:fldCharType="end"/>
          </w:r>
          <w:r>
            <w:rPr>
              <w:rFonts w:hint="eastAsia" w:ascii="宋体" w:hAnsi="宋体" w:eastAsia="宋体" w:cstheme="majorBidi"/>
              <w:spacing w:val="-10"/>
              <w:kern w:val="28"/>
              <w:szCs w:val="28"/>
            </w:rPr>
            <w:fldChar w:fldCharType="end"/>
          </w:r>
        </w:p>
        <w:p w14:paraId="6A62BCBF">
          <w:pPr>
            <w:pStyle w:val="12"/>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_Toc11482 </w:instrText>
          </w:r>
          <w:r>
            <w:rPr>
              <w:rFonts w:hint="eastAsia" w:ascii="宋体" w:hAnsi="宋体" w:eastAsia="宋体" w:cstheme="majorBidi"/>
              <w:spacing w:val="-10"/>
              <w:kern w:val="28"/>
              <w:szCs w:val="28"/>
            </w:rPr>
            <w:fldChar w:fldCharType="separate"/>
          </w:r>
          <w:r>
            <w:rPr>
              <w:rFonts w:hint="eastAsia" w:ascii="宋体" w:hAnsi="宋体" w:eastAsia="宋体" w:cstheme="majorBidi"/>
              <w:bCs/>
              <w:spacing w:val="-10"/>
              <w:kern w:val="28"/>
              <w:szCs w:val="32"/>
            </w:rPr>
            <w:t>三、功能需求</w:t>
          </w:r>
          <w:r>
            <w:tab/>
          </w:r>
          <w:r>
            <w:fldChar w:fldCharType="begin"/>
          </w:r>
          <w:r>
            <w:instrText xml:space="preserve"> PAGEREF _Toc11482 \h </w:instrText>
          </w:r>
          <w:r>
            <w:fldChar w:fldCharType="separate"/>
          </w:r>
          <w:r>
            <w:t>9</w:t>
          </w:r>
          <w:r>
            <w:fldChar w:fldCharType="end"/>
          </w:r>
          <w:r>
            <w:rPr>
              <w:rFonts w:hint="eastAsia" w:ascii="宋体" w:hAnsi="宋体" w:eastAsia="宋体" w:cstheme="majorBidi"/>
              <w:spacing w:val="-10"/>
              <w:kern w:val="28"/>
              <w:szCs w:val="28"/>
            </w:rPr>
            <w:fldChar w:fldCharType="end"/>
          </w:r>
        </w:p>
        <w:p w14:paraId="138833CC">
          <w:pPr>
            <w:pStyle w:val="14"/>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_Toc24487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3.1 数据可视化功能</w:t>
          </w:r>
          <w:r>
            <w:tab/>
          </w:r>
          <w:r>
            <w:fldChar w:fldCharType="begin"/>
          </w:r>
          <w:r>
            <w:instrText xml:space="preserve"> PAGEREF _Toc24487 \h </w:instrText>
          </w:r>
          <w:r>
            <w:fldChar w:fldCharType="separate"/>
          </w:r>
          <w:r>
            <w:t>9</w:t>
          </w:r>
          <w:r>
            <w:fldChar w:fldCharType="end"/>
          </w:r>
          <w:r>
            <w:rPr>
              <w:rFonts w:hint="eastAsia" w:ascii="宋体" w:hAnsi="宋体" w:eastAsia="宋体" w:cstheme="majorBidi"/>
              <w:spacing w:val="-10"/>
              <w:kern w:val="28"/>
              <w:szCs w:val="28"/>
            </w:rPr>
            <w:fldChar w:fldCharType="end"/>
          </w:r>
        </w:p>
        <w:p w14:paraId="44CF133B">
          <w:pPr>
            <w:pStyle w:val="11"/>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_Toc4814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3.1.1 基础可视化展示</w:t>
          </w:r>
          <w:r>
            <w:tab/>
          </w:r>
          <w:r>
            <w:fldChar w:fldCharType="begin"/>
          </w:r>
          <w:r>
            <w:instrText xml:space="preserve"> PAGEREF _Toc4814 \h </w:instrText>
          </w:r>
          <w:r>
            <w:fldChar w:fldCharType="separate"/>
          </w:r>
          <w:r>
            <w:t>9</w:t>
          </w:r>
          <w:r>
            <w:fldChar w:fldCharType="end"/>
          </w:r>
          <w:r>
            <w:rPr>
              <w:rFonts w:hint="eastAsia" w:ascii="宋体" w:hAnsi="宋体" w:eastAsia="宋体" w:cstheme="majorBidi"/>
              <w:spacing w:val="-10"/>
              <w:kern w:val="28"/>
              <w:szCs w:val="28"/>
            </w:rPr>
            <w:fldChar w:fldCharType="end"/>
          </w:r>
        </w:p>
        <w:p w14:paraId="771AE9E6">
          <w:pPr>
            <w:pStyle w:val="11"/>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_Toc27489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3.1.2 基于湖北省地图的可视化</w:t>
          </w:r>
          <w:r>
            <w:tab/>
          </w:r>
          <w:r>
            <w:fldChar w:fldCharType="begin"/>
          </w:r>
          <w:r>
            <w:instrText xml:space="preserve"> PAGEREF _Toc27489 \h </w:instrText>
          </w:r>
          <w:r>
            <w:fldChar w:fldCharType="separate"/>
          </w:r>
          <w:r>
            <w:t>9</w:t>
          </w:r>
          <w:r>
            <w:fldChar w:fldCharType="end"/>
          </w:r>
          <w:r>
            <w:rPr>
              <w:rFonts w:hint="eastAsia" w:ascii="宋体" w:hAnsi="宋体" w:eastAsia="宋体" w:cstheme="majorBidi"/>
              <w:spacing w:val="-10"/>
              <w:kern w:val="28"/>
              <w:szCs w:val="28"/>
            </w:rPr>
            <w:fldChar w:fldCharType="end"/>
          </w:r>
        </w:p>
        <w:p w14:paraId="3D880997">
          <w:pPr>
            <w:pStyle w:val="14"/>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_Toc19842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3.2 数据查询搜索功能</w:t>
          </w:r>
          <w:r>
            <w:tab/>
          </w:r>
          <w:r>
            <w:fldChar w:fldCharType="begin"/>
          </w:r>
          <w:r>
            <w:instrText xml:space="preserve"> PAGEREF _Toc19842 \h </w:instrText>
          </w:r>
          <w:r>
            <w:fldChar w:fldCharType="separate"/>
          </w:r>
          <w:r>
            <w:t>10</w:t>
          </w:r>
          <w:r>
            <w:fldChar w:fldCharType="end"/>
          </w:r>
          <w:r>
            <w:rPr>
              <w:rFonts w:hint="eastAsia" w:ascii="宋体" w:hAnsi="宋体" w:eastAsia="宋体" w:cstheme="majorBidi"/>
              <w:spacing w:val="-10"/>
              <w:kern w:val="28"/>
              <w:szCs w:val="28"/>
            </w:rPr>
            <w:fldChar w:fldCharType="end"/>
          </w:r>
        </w:p>
        <w:p w14:paraId="3D19659B">
          <w:pPr>
            <w:pStyle w:val="11"/>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_Toc24005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3.2.1 数据查询</w:t>
          </w:r>
          <w:r>
            <w:tab/>
          </w:r>
          <w:r>
            <w:fldChar w:fldCharType="begin"/>
          </w:r>
          <w:r>
            <w:instrText xml:space="preserve"> PAGEREF _Toc24005 \h </w:instrText>
          </w:r>
          <w:r>
            <w:fldChar w:fldCharType="separate"/>
          </w:r>
          <w:r>
            <w:t>10</w:t>
          </w:r>
          <w:r>
            <w:fldChar w:fldCharType="end"/>
          </w:r>
          <w:r>
            <w:rPr>
              <w:rFonts w:hint="eastAsia" w:ascii="宋体" w:hAnsi="宋体" w:eastAsia="宋体" w:cstheme="majorBidi"/>
              <w:spacing w:val="-10"/>
              <w:kern w:val="28"/>
              <w:szCs w:val="28"/>
            </w:rPr>
            <w:fldChar w:fldCharType="end"/>
          </w:r>
        </w:p>
        <w:p w14:paraId="6300B501">
          <w:pPr>
            <w:pStyle w:val="11"/>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_Toc23163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3.2.2 数据搜索</w:t>
          </w:r>
          <w:r>
            <w:tab/>
          </w:r>
          <w:r>
            <w:fldChar w:fldCharType="begin"/>
          </w:r>
          <w:r>
            <w:instrText xml:space="preserve"> PAGEREF _Toc23163 \h </w:instrText>
          </w:r>
          <w:r>
            <w:fldChar w:fldCharType="separate"/>
          </w:r>
          <w:r>
            <w:t>10</w:t>
          </w:r>
          <w:r>
            <w:fldChar w:fldCharType="end"/>
          </w:r>
          <w:r>
            <w:rPr>
              <w:rFonts w:hint="eastAsia" w:ascii="宋体" w:hAnsi="宋体" w:eastAsia="宋体" w:cstheme="majorBidi"/>
              <w:spacing w:val="-10"/>
              <w:kern w:val="28"/>
              <w:szCs w:val="28"/>
            </w:rPr>
            <w:fldChar w:fldCharType="end"/>
          </w:r>
        </w:p>
        <w:p w14:paraId="172228AD">
          <w:pPr>
            <w:pStyle w:val="14"/>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_Toc10124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3.3 数据预测功能</w:t>
          </w:r>
          <w:r>
            <w:tab/>
          </w:r>
          <w:r>
            <w:fldChar w:fldCharType="begin"/>
          </w:r>
          <w:r>
            <w:instrText xml:space="preserve"> PAGEREF _Toc10124 \h </w:instrText>
          </w:r>
          <w:r>
            <w:fldChar w:fldCharType="separate"/>
          </w:r>
          <w:r>
            <w:t>10</w:t>
          </w:r>
          <w:r>
            <w:fldChar w:fldCharType="end"/>
          </w:r>
          <w:r>
            <w:rPr>
              <w:rFonts w:hint="eastAsia" w:ascii="宋体" w:hAnsi="宋体" w:eastAsia="宋体" w:cstheme="majorBidi"/>
              <w:spacing w:val="-10"/>
              <w:kern w:val="28"/>
              <w:szCs w:val="28"/>
            </w:rPr>
            <w:fldChar w:fldCharType="end"/>
          </w:r>
        </w:p>
        <w:p w14:paraId="69C9EF38">
          <w:pPr>
            <w:pStyle w:val="11"/>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_Toc21425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3.3.1 预测数据选择</w:t>
          </w:r>
          <w:r>
            <w:tab/>
          </w:r>
          <w:r>
            <w:fldChar w:fldCharType="begin"/>
          </w:r>
          <w:r>
            <w:instrText xml:space="preserve"> PAGEREF _Toc21425 \h </w:instrText>
          </w:r>
          <w:r>
            <w:fldChar w:fldCharType="separate"/>
          </w:r>
          <w:r>
            <w:t>10</w:t>
          </w:r>
          <w:r>
            <w:fldChar w:fldCharType="end"/>
          </w:r>
          <w:r>
            <w:rPr>
              <w:rFonts w:hint="eastAsia" w:ascii="宋体" w:hAnsi="宋体" w:eastAsia="宋体" w:cstheme="majorBidi"/>
              <w:spacing w:val="-10"/>
              <w:kern w:val="28"/>
              <w:szCs w:val="28"/>
            </w:rPr>
            <w:fldChar w:fldCharType="end"/>
          </w:r>
        </w:p>
        <w:p w14:paraId="487D9B33">
          <w:pPr>
            <w:pStyle w:val="14"/>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_Toc15975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3.4 问题分析与辅助治理决策功能</w:t>
          </w:r>
          <w:r>
            <w:tab/>
          </w:r>
          <w:r>
            <w:fldChar w:fldCharType="begin"/>
          </w:r>
          <w:r>
            <w:instrText xml:space="preserve"> PAGEREF _Toc15975 \h </w:instrText>
          </w:r>
          <w:r>
            <w:fldChar w:fldCharType="separate"/>
          </w:r>
          <w:r>
            <w:t>11</w:t>
          </w:r>
          <w:r>
            <w:fldChar w:fldCharType="end"/>
          </w:r>
          <w:r>
            <w:rPr>
              <w:rFonts w:hint="eastAsia" w:ascii="宋体" w:hAnsi="宋体" w:eastAsia="宋体" w:cstheme="majorBidi"/>
              <w:spacing w:val="-10"/>
              <w:kern w:val="28"/>
              <w:szCs w:val="28"/>
            </w:rPr>
            <w:fldChar w:fldCharType="end"/>
          </w:r>
        </w:p>
        <w:p w14:paraId="55419C71">
          <w:pPr>
            <w:pStyle w:val="11"/>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_Toc30018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3.4.1 问题分析</w:t>
          </w:r>
          <w:r>
            <w:tab/>
          </w:r>
          <w:r>
            <w:fldChar w:fldCharType="begin"/>
          </w:r>
          <w:r>
            <w:instrText xml:space="preserve"> PAGEREF _Toc30018 \h </w:instrText>
          </w:r>
          <w:r>
            <w:fldChar w:fldCharType="separate"/>
          </w:r>
          <w:r>
            <w:t>11</w:t>
          </w:r>
          <w:r>
            <w:fldChar w:fldCharType="end"/>
          </w:r>
          <w:r>
            <w:rPr>
              <w:rFonts w:hint="eastAsia" w:ascii="宋体" w:hAnsi="宋体" w:eastAsia="宋体" w:cstheme="majorBidi"/>
              <w:spacing w:val="-10"/>
              <w:kern w:val="28"/>
              <w:szCs w:val="28"/>
            </w:rPr>
            <w:fldChar w:fldCharType="end"/>
          </w:r>
        </w:p>
        <w:p w14:paraId="17A7396C">
          <w:pPr>
            <w:pStyle w:val="12"/>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_Toc24170 </w:instrText>
          </w:r>
          <w:r>
            <w:rPr>
              <w:rFonts w:hint="eastAsia" w:ascii="宋体" w:hAnsi="宋体" w:eastAsia="宋体" w:cstheme="majorBidi"/>
              <w:spacing w:val="-10"/>
              <w:kern w:val="28"/>
              <w:szCs w:val="28"/>
            </w:rPr>
            <w:fldChar w:fldCharType="separate"/>
          </w:r>
          <w:r>
            <w:rPr>
              <w:rFonts w:hint="eastAsia" w:ascii="宋体" w:hAnsi="宋体" w:eastAsia="宋体" w:cstheme="majorBidi"/>
              <w:bCs/>
              <w:spacing w:val="-10"/>
              <w:kern w:val="28"/>
              <w:szCs w:val="32"/>
            </w:rPr>
            <w:t>四、非功能需求</w:t>
          </w:r>
          <w:r>
            <w:tab/>
          </w:r>
          <w:r>
            <w:fldChar w:fldCharType="begin"/>
          </w:r>
          <w:r>
            <w:instrText xml:space="preserve"> PAGEREF _Toc24170 \h </w:instrText>
          </w:r>
          <w:r>
            <w:fldChar w:fldCharType="separate"/>
          </w:r>
          <w:r>
            <w:t>11</w:t>
          </w:r>
          <w:r>
            <w:fldChar w:fldCharType="end"/>
          </w:r>
          <w:r>
            <w:rPr>
              <w:rFonts w:hint="eastAsia" w:ascii="宋体" w:hAnsi="宋体" w:eastAsia="宋体" w:cstheme="majorBidi"/>
              <w:spacing w:val="-10"/>
              <w:kern w:val="28"/>
              <w:szCs w:val="28"/>
            </w:rPr>
            <w:fldChar w:fldCharType="end"/>
          </w:r>
        </w:p>
        <w:p w14:paraId="169CF171">
          <w:pPr>
            <w:pStyle w:val="14"/>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_Toc25016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4.1 性能需求</w:t>
          </w:r>
          <w:r>
            <w:tab/>
          </w:r>
          <w:r>
            <w:fldChar w:fldCharType="begin"/>
          </w:r>
          <w:r>
            <w:instrText xml:space="preserve"> PAGEREF _Toc25016 \h </w:instrText>
          </w:r>
          <w:r>
            <w:fldChar w:fldCharType="separate"/>
          </w:r>
          <w:r>
            <w:t>11</w:t>
          </w:r>
          <w:r>
            <w:fldChar w:fldCharType="end"/>
          </w:r>
          <w:r>
            <w:rPr>
              <w:rFonts w:hint="eastAsia" w:ascii="宋体" w:hAnsi="宋体" w:eastAsia="宋体" w:cstheme="majorBidi"/>
              <w:spacing w:val="-10"/>
              <w:kern w:val="28"/>
              <w:szCs w:val="28"/>
            </w:rPr>
            <w:fldChar w:fldCharType="end"/>
          </w:r>
        </w:p>
        <w:p w14:paraId="2E9D3426">
          <w:pPr>
            <w:pStyle w:val="11"/>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_Toc9137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4.1.1 响应时间</w:t>
          </w:r>
          <w:r>
            <w:tab/>
          </w:r>
          <w:r>
            <w:fldChar w:fldCharType="begin"/>
          </w:r>
          <w:r>
            <w:instrText xml:space="preserve"> PAGEREF _Toc9137 \h </w:instrText>
          </w:r>
          <w:r>
            <w:fldChar w:fldCharType="separate"/>
          </w:r>
          <w:r>
            <w:t>11</w:t>
          </w:r>
          <w:r>
            <w:fldChar w:fldCharType="end"/>
          </w:r>
          <w:r>
            <w:rPr>
              <w:rFonts w:hint="eastAsia" w:ascii="宋体" w:hAnsi="宋体" w:eastAsia="宋体" w:cstheme="majorBidi"/>
              <w:spacing w:val="-10"/>
              <w:kern w:val="28"/>
              <w:szCs w:val="28"/>
            </w:rPr>
            <w:fldChar w:fldCharType="end"/>
          </w:r>
        </w:p>
        <w:p w14:paraId="5A9243FB">
          <w:pPr>
            <w:pStyle w:val="11"/>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_Toc8588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4.1.2 并发处理</w:t>
          </w:r>
          <w:r>
            <w:tab/>
          </w:r>
          <w:r>
            <w:fldChar w:fldCharType="begin"/>
          </w:r>
          <w:r>
            <w:instrText xml:space="preserve"> PAGEREF _Toc8588 \h </w:instrText>
          </w:r>
          <w:r>
            <w:fldChar w:fldCharType="separate"/>
          </w:r>
          <w:r>
            <w:t>12</w:t>
          </w:r>
          <w:r>
            <w:fldChar w:fldCharType="end"/>
          </w:r>
          <w:r>
            <w:rPr>
              <w:rFonts w:hint="eastAsia" w:ascii="宋体" w:hAnsi="宋体" w:eastAsia="宋体" w:cstheme="majorBidi"/>
              <w:spacing w:val="-10"/>
              <w:kern w:val="28"/>
              <w:szCs w:val="28"/>
            </w:rPr>
            <w:fldChar w:fldCharType="end"/>
          </w:r>
        </w:p>
        <w:p w14:paraId="7BE67908">
          <w:pPr>
            <w:pStyle w:val="14"/>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_Toc9814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4.2 安全需求</w:t>
          </w:r>
          <w:r>
            <w:tab/>
          </w:r>
          <w:r>
            <w:fldChar w:fldCharType="begin"/>
          </w:r>
          <w:r>
            <w:instrText xml:space="preserve"> PAGEREF _Toc9814 \h </w:instrText>
          </w:r>
          <w:r>
            <w:fldChar w:fldCharType="separate"/>
          </w:r>
          <w:r>
            <w:t>12</w:t>
          </w:r>
          <w:r>
            <w:fldChar w:fldCharType="end"/>
          </w:r>
          <w:r>
            <w:rPr>
              <w:rFonts w:hint="eastAsia" w:ascii="宋体" w:hAnsi="宋体" w:eastAsia="宋体" w:cstheme="majorBidi"/>
              <w:spacing w:val="-10"/>
              <w:kern w:val="28"/>
              <w:szCs w:val="28"/>
            </w:rPr>
            <w:fldChar w:fldCharType="end"/>
          </w:r>
        </w:p>
        <w:p w14:paraId="79815DC0">
          <w:pPr>
            <w:pStyle w:val="11"/>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_Toc32726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4.2.1 数据安全</w:t>
          </w:r>
          <w:r>
            <w:tab/>
          </w:r>
          <w:r>
            <w:fldChar w:fldCharType="begin"/>
          </w:r>
          <w:r>
            <w:instrText xml:space="preserve"> PAGEREF _Toc32726 \h </w:instrText>
          </w:r>
          <w:r>
            <w:fldChar w:fldCharType="separate"/>
          </w:r>
          <w:r>
            <w:t>12</w:t>
          </w:r>
          <w:r>
            <w:fldChar w:fldCharType="end"/>
          </w:r>
          <w:r>
            <w:rPr>
              <w:rFonts w:hint="eastAsia" w:ascii="宋体" w:hAnsi="宋体" w:eastAsia="宋体" w:cstheme="majorBidi"/>
              <w:spacing w:val="-10"/>
              <w:kern w:val="28"/>
              <w:szCs w:val="28"/>
            </w:rPr>
            <w:fldChar w:fldCharType="end"/>
          </w:r>
        </w:p>
        <w:p w14:paraId="4374CEB8">
          <w:pPr>
            <w:pStyle w:val="11"/>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_Toc21233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4.2.2 用户安全</w:t>
          </w:r>
          <w:r>
            <w:tab/>
          </w:r>
          <w:r>
            <w:fldChar w:fldCharType="begin"/>
          </w:r>
          <w:r>
            <w:instrText xml:space="preserve"> PAGEREF _Toc21233 \h </w:instrText>
          </w:r>
          <w:r>
            <w:fldChar w:fldCharType="separate"/>
          </w:r>
          <w:r>
            <w:t>12</w:t>
          </w:r>
          <w:r>
            <w:fldChar w:fldCharType="end"/>
          </w:r>
          <w:r>
            <w:rPr>
              <w:rFonts w:hint="eastAsia" w:ascii="宋体" w:hAnsi="宋体" w:eastAsia="宋体" w:cstheme="majorBidi"/>
              <w:spacing w:val="-10"/>
              <w:kern w:val="28"/>
              <w:szCs w:val="28"/>
            </w:rPr>
            <w:fldChar w:fldCharType="end"/>
          </w:r>
        </w:p>
        <w:p w14:paraId="3F294F90">
          <w:pPr>
            <w:pStyle w:val="14"/>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_Toc13627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4.3 易用性需求</w:t>
          </w:r>
          <w:r>
            <w:tab/>
          </w:r>
          <w:r>
            <w:fldChar w:fldCharType="begin"/>
          </w:r>
          <w:r>
            <w:instrText xml:space="preserve"> PAGEREF _Toc13627 \h </w:instrText>
          </w:r>
          <w:r>
            <w:fldChar w:fldCharType="separate"/>
          </w:r>
          <w:r>
            <w:t>13</w:t>
          </w:r>
          <w:r>
            <w:fldChar w:fldCharType="end"/>
          </w:r>
          <w:r>
            <w:rPr>
              <w:rFonts w:hint="eastAsia" w:ascii="宋体" w:hAnsi="宋体" w:eastAsia="宋体" w:cstheme="majorBidi"/>
              <w:spacing w:val="-10"/>
              <w:kern w:val="28"/>
              <w:szCs w:val="28"/>
            </w:rPr>
            <w:fldChar w:fldCharType="end"/>
          </w:r>
        </w:p>
        <w:p w14:paraId="641EBFC4">
          <w:pPr>
            <w:pStyle w:val="11"/>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_Toc19512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4.3.1 界面设计</w:t>
          </w:r>
          <w:r>
            <w:tab/>
          </w:r>
          <w:r>
            <w:fldChar w:fldCharType="begin"/>
          </w:r>
          <w:r>
            <w:instrText xml:space="preserve"> PAGEREF _Toc19512 \h </w:instrText>
          </w:r>
          <w:r>
            <w:fldChar w:fldCharType="separate"/>
          </w:r>
          <w:r>
            <w:t>13</w:t>
          </w:r>
          <w:r>
            <w:fldChar w:fldCharType="end"/>
          </w:r>
          <w:r>
            <w:rPr>
              <w:rFonts w:hint="eastAsia" w:ascii="宋体" w:hAnsi="宋体" w:eastAsia="宋体" w:cstheme="majorBidi"/>
              <w:spacing w:val="-10"/>
              <w:kern w:val="28"/>
              <w:szCs w:val="28"/>
            </w:rPr>
            <w:fldChar w:fldCharType="end"/>
          </w:r>
        </w:p>
        <w:p w14:paraId="681CE01B">
          <w:pPr>
            <w:pStyle w:val="11"/>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_Toc7073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4.3.2 操作便捷性</w:t>
          </w:r>
          <w:r>
            <w:tab/>
          </w:r>
          <w:r>
            <w:fldChar w:fldCharType="begin"/>
          </w:r>
          <w:r>
            <w:instrText xml:space="preserve"> PAGEREF _Toc7073 \h </w:instrText>
          </w:r>
          <w:r>
            <w:fldChar w:fldCharType="separate"/>
          </w:r>
          <w:r>
            <w:t>13</w:t>
          </w:r>
          <w:r>
            <w:fldChar w:fldCharType="end"/>
          </w:r>
          <w:r>
            <w:rPr>
              <w:rFonts w:hint="eastAsia" w:ascii="宋体" w:hAnsi="宋体" w:eastAsia="宋体" w:cstheme="majorBidi"/>
              <w:spacing w:val="-10"/>
              <w:kern w:val="28"/>
              <w:szCs w:val="28"/>
            </w:rPr>
            <w:fldChar w:fldCharType="end"/>
          </w:r>
        </w:p>
        <w:p w14:paraId="62E634DF">
          <w:pPr>
            <w:pStyle w:val="14"/>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_Toc18040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4.4 兼容性需求</w:t>
          </w:r>
          <w:r>
            <w:tab/>
          </w:r>
          <w:r>
            <w:fldChar w:fldCharType="begin"/>
          </w:r>
          <w:r>
            <w:instrText xml:space="preserve"> PAGEREF _Toc18040 \h </w:instrText>
          </w:r>
          <w:r>
            <w:fldChar w:fldCharType="separate"/>
          </w:r>
          <w:r>
            <w:t>13</w:t>
          </w:r>
          <w:r>
            <w:fldChar w:fldCharType="end"/>
          </w:r>
          <w:r>
            <w:rPr>
              <w:rFonts w:hint="eastAsia" w:ascii="宋体" w:hAnsi="宋体" w:eastAsia="宋体" w:cstheme="majorBidi"/>
              <w:spacing w:val="-10"/>
              <w:kern w:val="28"/>
              <w:szCs w:val="28"/>
            </w:rPr>
            <w:fldChar w:fldCharType="end"/>
          </w:r>
        </w:p>
        <w:p w14:paraId="1024ECBD">
          <w:pPr>
            <w:pStyle w:val="12"/>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_Toc14384 </w:instrText>
          </w:r>
          <w:r>
            <w:rPr>
              <w:rFonts w:hint="eastAsia" w:ascii="宋体" w:hAnsi="宋体" w:eastAsia="宋体" w:cstheme="majorBidi"/>
              <w:spacing w:val="-10"/>
              <w:kern w:val="28"/>
              <w:szCs w:val="28"/>
            </w:rPr>
            <w:fldChar w:fldCharType="separate"/>
          </w:r>
          <w:r>
            <w:rPr>
              <w:rFonts w:hint="eastAsia" w:ascii="宋体" w:hAnsi="宋体" w:eastAsia="宋体" w:cstheme="majorBidi"/>
              <w:bCs/>
              <w:spacing w:val="-10"/>
              <w:kern w:val="28"/>
              <w:szCs w:val="32"/>
            </w:rPr>
            <w:t>五、项目交付与验收</w:t>
          </w:r>
          <w:r>
            <w:tab/>
          </w:r>
          <w:r>
            <w:fldChar w:fldCharType="begin"/>
          </w:r>
          <w:r>
            <w:instrText xml:space="preserve"> PAGEREF _Toc14384 \h </w:instrText>
          </w:r>
          <w:r>
            <w:fldChar w:fldCharType="separate"/>
          </w:r>
          <w:r>
            <w:t>14</w:t>
          </w:r>
          <w:r>
            <w:fldChar w:fldCharType="end"/>
          </w:r>
          <w:r>
            <w:rPr>
              <w:rFonts w:hint="eastAsia" w:ascii="宋体" w:hAnsi="宋体" w:eastAsia="宋体" w:cstheme="majorBidi"/>
              <w:spacing w:val="-10"/>
              <w:kern w:val="28"/>
              <w:szCs w:val="28"/>
            </w:rPr>
            <w:fldChar w:fldCharType="end"/>
          </w:r>
        </w:p>
        <w:p w14:paraId="646450BF">
          <w:pPr>
            <w:pStyle w:val="14"/>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_Toc5117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5.1 交付内容</w:t>
          </w:r>
          <w:r>
            <w:tab/>
          </w:r>
          <w:r>
            <w:fldChar w:fldCharType="begin"/>
          </w:r>
          <w:r>
            <w:instrText xml:space="preserve"> PAGEREF _Toc5117 \h </w:instrText>
          </w:r>
          <w:r>
            <w:fldChar w:fldCharType="separate"/>
          </w:r>
          <w:r>
            <w:t>14</w:t>
          </w:r>
          <w:r>
            <w:fldChar w:fldCharType="end"/>
          </w:r>
          <w:r>
            <w:rPr>
              <w:rFonts w:hint="eastAsia" w:ascii="宋体" w:hAnsi="宋体" w:eastAsia="宋体" w:cstheme="majorBidi"/>
              <w:spacing w:val="-10"/>
              <w:kern w:val="28"/>
              <w:szCs w:val="28"/>
            </w:rPr>
            <w:fldChar w:fldCharType="end"/>
          </w:r>
        </w:p>
        <w:p w14:paraId="57D7DAB4">
          <w:pPr>
            <w:pStyle w:val="14"/>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_Toc5799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5.2 验收标准</w:t>
          </w:r>
          <w:r>
            <w:tab/>
          </w:r>
          <w:r>
            <w:fldChar w:fldCharType="begin"/>
          </w:r>
          <w:r>
            <w:instrText xml:space="preserve"> PAGEREF _Toc5799 \h </w:instrText>
          </w:r>
          <w:r>
            <w:fldChar w:fldCharType="separate"/>
          </w:r>
          <w:r>
            <w:t>14</w:t>
          </w:r>
          <w:r>
            <w:fldChar w:fldCharType="end"/>
          </w:r>
          <w:r>
            <w:rPr>
              <w:rFonts w:hint="eastAsia" w:ascii="宋体" w:hAnsi="宋体" w:eastAsia="宋体" w:cstheme="majorBidi"/>
              <w:spacing w:val="-10"/>
              <w:kern w:val="28"/>
              <w:szCs w:val="28"/>
            </w:rPr>
            <w:fldChar w:fldCharType="end"/>
          </w:r>
        </w:p>
        <w:p w14:paraId="045B01D2">
          <w:pPr>
            <w:pStyle w:val="11"/>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_Toc4521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5.2.1 功能验收</w:t>
          </w:r>
          <w:r>
            <w:tab/>
          </w:r>
          <w:r>
            <w:fldChar w:fldCharType="begin"/>
          </w:r>
          <w:r>
            <w:instrText xml:space="preserve"> PAGEREF _Toc4521 \h </w:instrText>
          </w:r>
          <w:r>
            <w:fldChar w:fldCharType="separate"/>
          </w:r>
          <w:r>
            <w:t>14</w:t>
          </w:r>
          <w:r>
            <w:fldChar w:fldCharType="end"/>
          </w:r>
          <w:r>
            <w:rPr>
              <w:rFonts w:hint="eastAsia" w:ascii="宋体" w:hAnsi="宋体" w:eastAsia="宋体" w:cstheme="majorBidi"/>
              <w:spacing w:val="-10"/>
              <w:kern w:val="28"/>
              <w:szCs w:val="28"/>
            </w:rPr>
            <w:fldChar w:fldCharType="end"/>
          </w:r>
        </w:p>
        <w:p w14:paraId="09025155">
          <w:pPr>
            <w:pStyle w:val="11"/>
            <w:tabs>
              <w:tab w:val="right" w:leader="dot" w:pos="8306"/>
            </w:tabs>
          </w:pPr>
          <w:r>
            <w:rPr>
              <w:rFonts w:hint="eastAsia" w:ascii="宋体" w:hAnsi="宋体" w:eastAsia="宋体" w:cstheme="majorBidi"/>
              <w:spacing w:val="-10"/>
              <w:kern w:val="28"/>
              <w:szCs w:val="28"/>
            </w:rPr>
            <w:fldChar w:fldCharType="begin"/>
          </w:r>
          <w:r>
            <w:rPr>
              <w:rFonts w:hint="eastAsia" w:ascii="宋体" w:hAnsi="宋体" w:eastAsia="宋体" w:cstheme="majorBidi"/>
              <w:spacing w:val="-10"/>
              <w:kern w:val="28"/>
              <w:szCs w:val="28"/>
            </w:rPr>
            <w:instrText xml:space="preserve"> HYPERLINK \l _Toc2065 </w:instrText>
          </w:r>
          <w:r>
            <w:rPr>
              <w:rFonts w:hint="eastAsia" w:ascii="宋体" w:hAnsi="宋体" w:eastAsia="宋体" w:cstheme="majorBidi"/>
              <w:spacing w:val="-10"/>
              <w:kern w:val="28"/>
              <w:szCs w:val="28"/>
            </w:rPr>
            <w:fldChar w:fldCharType="separate"/>
          </w:r>
          <w:r>
            <w:rPr>
              <w:rFonts w:hint="eastAsia" w:ascii="宋体" w:hAnsi="宋体" w:eastAsia="宋体" w:cstheme="majorBidi"/>
              <w:spacing w:val="-10"/>
              <w:kern w:val="28"/>
              <w:szCs w:val="28"/>
            </w:rPr>
            <w:t>5.2.2 非功能验收</w:t>
          </w:r>
          <w:r>
            <w:tab/>
          </w:r>
          <w:r>
            <w:fldChar w:fldCharType="begin"/>
          </w:r>
          <w:r>
            <w:instrText xml:space="preserve"> PAGEREF _Toc2065 \h </w:instrText>
          </w:r>
          <w:r>
            <w:fldChar w:fldCharType="separate"/>
          </w:r>
          <w:r>
            <w:t>15</w:t>
          </w:r>
          <w:r>
            <w:fldChar w:fldCharType="end"/>
          </w:r>
          <w:r>
            <w:rPr>
              <w:rFonts w:hint="eastAsia" w:ascii="宋体" w:hAnsi="宋体" w:eastAsia="宋体" w:cstheme="majorBidi"/>
              <w:spacing w:val="-10"/>
              <w:kern w:val="28"/>
              <w:szCs w:val="28"/>
            </w:rPr>
            <w:fldChar w:fldCharType="end"/>
          </w:r>
        </w:p>
        <w:p w14:paraId="523FF740">
          <w:pPr>
            <w:rPr>
              <w:rFonts w:hint="eastAsia" w:ascii="宋体" w:hAnsi="宋体" w:eastAsia="宋体" w:cstheme="majorBidi"/>
              <w:spacing w:val="-10"/>
              <w:kern w:val="28"/>
              <w:sz w:val="22"/>
              <w:szCs w:val="28"/>
              <w:lang w:val="en-US" w:eastAsia="zh-CN" w:bidi="ar-SA"/>
              <w14:ligatures w14:val="standardContextual"/>
            </w:rPr>
          </w:pPr>
          <w:r>
            <w:rPr>
              <w:rFonts w:hint="eastAsia" w:ascii="宋体" w:hAnsi="宋体" w:eastAsia="宋体" w:cstheme="majorBidi"/>
              <w:spacing w:val="-10"/>
              <w:kern w:val="28"/>
              <w:szCs w:val="28"/>
            </w:rPr>
            <w:fldChar w:fldCharType="end"/>
          </w:r>
        </w:p>
      </w:sdtContent>
    </w:sdt>
    <w:p w14:paraId="453B17FC">
      <w:pPr>
        <w:rPr>
          <w:rFonts w:hint="eastAsia" w:ascii="宋体" w:hAnsi="宋体" w:eastAsia="宋体" w:cstheme="majorBidi"/>
          <w:spacing w:val="-10"/>
          <w:kern w:val="28"/>
          <w:sz w:val="22"/>
          <w:szCs w:val="28"/>
          <w:lang w:val="en-US" w:eastAsia="zh-CN" w:bidi="ar-SA"/>
          <w14:ligatures w14:val="standardContextual"/>
        </w:rPr>
      </w:pPr>
    </w:p>
    <w:p w14:paraId="1F4049CC">
      <w:pPr>
        <w:rPr>
          <w:rFonts w:hint="eastAsia" w:ascii="宋体" w:hAnsi="宋体" w:eastAsia="宋体" w:cstheme="majorBidi"/>
          <w:spacing w:val="-10"/>
          <w:kern w:val="28"/>
          <w:sz w:val="22"/>
          <w:szCs w:val="28"/>
          <w:lang w:val="en-US" w:eastAsia="zh-CN" w:bidi="ar-SA"/>
          <w14:ligatures w14:val="standardContextual"/>
        </w:rPr>
      </w:pPr>
    </w:p>
    <w:p w14:paraId="45B36AF1">
      <w:pPr>
        <w:rPr>
          <w:rFonts w:hint="eastAsia" w:ascii="宋体" w:hAnsi="宋体" w:eastAsia="宋体" w:cstheme="majorBidi"/>
          <w:spacing w:val="-10"/>
          <w:kern w:val="28"/>
          <w:sz w:val="22"/>
          <w:szCs w:val="28"/>
          <w:lang w:val="en-US" w:eastAsia="zh-CN" w:bidi="ar-SA"/>
          <w14:ligatures w14:val="standardContextual"/>
        </w:rPr>
      </w:pPr>
    </w:p>
    <w:p w14:paraId="5DB180DC">
      <w:pPr>
        <w:rPr>
          <w:rFonts w:hint="eastAsia" w:ascii="宋体" w:hAnsi="宋体" w:eastAsia="宋体" w:cstheme="majorBidi"/>
          <w:spacing w:val="-10"/>
          <w:kern w:val="28"/>
          <w:sz w:val="22"/>
          <w:szCs w:val="28"/>
          <w:lang w:val="en-US" w:eastAsia="zh-CN" w:bidi="ar-SA"/>
          <w14:ligatures w14:val="standardContextual"/>
        </w:rPr>
      </w:pPr>
    </w:p>
    <w:p w14:paraId="7AFD2AF6">
      <w:pPr>
        <w:outlineLvl w:val="0"/>
        <w:rPr>
          <w:rFonts w:hint="eastAsia" w:ascii="宋体" w:hAnsi="宋体" w:eastAsia="宋体" w:cstheme="majorBidi"/>
          <w:b/>
          <w:bCs/>
          <w:spacing w:val="-10"/>
          <w:kern w:val="28"/>
          <w:sz w:val="32"/>
          <w:szCs w:val="32"/>
        </w:rPr>
      </w:pPr>
      <w:bookmarkStart w:id="0" w:name="_Toc3154"/>
      <w:r>
        <w:rPr>
          <w:rFonts w:hint="eastAsia" w:ascii="宋体" w:hAnsi="宋体" w:eastAsia="宋体" w:cstheme="majorBidi"/>
          <w:b/>
          <w:bCs/>
          <w:spacing w:val="-10"/>
          <w:kern w:val="28"/>
          <w:sz w:val="32"/>
          <w:szCs w:val="32"/>
        </w:rPr>
        <w:t>一、文档概述</w:t>
      </w:r>
      <w:bookmarkEnd w:id="0"/>
    </w:p>
    <w:p w14:paraId="5D6621F7">
      <w:pPr>
        <w:outlineLvl w:val="1"/>
        <w:rPr>
          <w:rFonts w:hint="eastAsia" w:ascii="宋体" w:hAnsi="宋体" w:eastAsia="宋体" w:cstheme="majorBidi"/>
          <w:spacing w:val="-10"/>
          <w:kern w:val="28"/>
          <w:sz w:val="28"/>
          <w:szCs w:val="28"/>
        </w:rPr>
      </w:pPr>
      <w:bookmarkStart w:id="1" w:name="_Toc20522"/>
      <w:r>
        <w:rPr>
          <w:rFonts w:hint="eastAsia" w:ascii="宋体" w:hAnsi="宋体" w:eastAsia="宋体" w:cstheme="majorBidi"/>
          <w:spacing w:val="-10"/>
          <w:kern w:val="28"/>
          <w:sz w:val="28"/>
          <w:szCs w:val="28"/>
        </w:rPr>
        <w:t>1.1 文档目的</w:t>
      </w:r>
      <w:bookmarkEnd w:id="1"/>
    </w:p>
    <w:p w14:paraId="3231F1A6">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本需求文档旨在明确 “湖北省数据可视化与决策支持网站” 的建设目标、功能需求、用户需求、非功能需求等内容，为网站的设计、开发、测试及验收提供依据，确保网站能够满足不同用户对湖北省公共数据的查询、可视化查看、预测分析及辅助决策等需求。</w:t>
      </w:r>
    </w:p>
    <w:p w14:paraId="41103CE1">
      <w:pPr>
        <w:outlineLvl w:val="1"/>
        <w:rPr>
          <w:rFonts w:hint="eastAsia" w:ascii="宋体" w:hAnsi="宋体" w:eastAsia="宋体" w:cstheme="majorBidi"/>
          <w:spacing w:val="-10"/>
          <w:kern w:val="28"/>
          <w:sz w:val="28"/>
          <w:szCs w:val="28"/>
        </w:rPr>
      </w:pPr>
      <w:bookmarkStart w:id="2" w:name="_Toc18167"/>
      <w:r>
        <w:rPr>
          <w:rFonts w:hint="eastAsia" w:ascii="宋体" w:hAnsi="宋体" w:eastAsia="宋体" w:cstheme="majorBidi"/>
          <w:spacing w:val="-10"/>
          <w:kern w:val="28"/>
          <w:sz w:val="28"/>
          <w:szCs w:val="28"/>
        </w:rPr>
        <w:t>1.2 项目背景</w:t>
      </w:r>
      <w:bookmarkEnd w:id="2"/>
    </w:p>
    <w:p w14:paraId="26FC59D5">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湖北公共数据开放网（https://data.hubei.gov.cn/#/portal/index）提供了湖北省各部门、各市州在科技创新、教育文化、社会民生等多方面的全面数据。为了让这些数据更好地发挥价值，方便不同用户群体利用数据进行查询、分析和决策，特规划建设本网站，实现数据的可视化呈现、高效查询搜索、历史数据预测及问题分析与辅助治理决策功能，项目需在第 11 周（2025 年 11 月 23 日）提交。</w:t>
      </w:r>
    </w:p>
    <w:p w14:paraId="3A0F0EE8">
      <w:pPr>
        <w:outlineLvl w:val="1"/>
        <w:rPr>
          <w:rFonts w:hint="eastAsia" w:ascii="宋体" w:hAnsi="宋体" w:eastAsia="宋体" w:cstheme="majorBidi"/>
          <w:spacing w:val="-10"/>
          <w:kern w:val="28"/>
          <w:sz w:val="28"/>
          <w:szCs w:val="28"/>
        </w:rPr>
      </w:pPr>
      <w:bookmarkStart w:id="3" w:name="_Toc26238"/>
      <w:r>
        <w:rPr>
          <w:rFonts w:hint="eastAsia" w:ascii="宋体" w:hAnsi="宋体" w:eastAsia="宋体" w:cstheme="majorBidi"/>
          <w:spacing w:val="-10"/>
          <w:kern w:val="28"/>
          <w:sz w:val="28"/>
          <w:szCs w:val="28"/>
        </w:rPr>
        <w:t>1.3 范围定义</w:t>
      </w:r>
      <w:bookmarkEnd w:id="3"/>
    </w:p>
    <w:p w14:paraId="6EBB9B8B">
      <w:pPr>
        <w:outlineLvl w:val="2"/>
        <w:rPr>
          <w:rFonts w:hint="eastAsia" w:ascii="宋体" w:hAnsi="宋体" w:eastAsia="宋体" w:cstheme="majorBidi"/>
          <w:spacing w:val="-10"/>
          <w:kern w:val="28"/>
          <w:sz w:val="28"/>
          <w:szCs w:val="28"/>
        </w:rPr>
      </w:pPr>
      <w:bookmarkStart w:id="4" w:name="_Toc23376"/>
      <w:r>
        <w:rPr>
          <w:rFonts w:hint="eastAsia" w:ascii="宋体" w:hAnsi="宋体" w:eastAsia="宋体" w:cstheme="majorBidi"/>
          <w:spacing w:val="-10"/>
          <w:kern w:val="28"/>
          <w:sz w:val="28"/>
          <w:szCs w:val="28"/>
        </w:rPr>
        <w:t>1.3.1 数据范围</w:t>
      </w:r>
      <w:bookmarkEnd w:id="4"/>
    </w:p>
    <w:p w14:paraId="2E4B055B">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选取湖北公共数据开放网中不少于 10 种的数据，具体包括但不限于：科技创新领域的研发经费投入、专利申请数量数据；教育文化领域的各级学校数量、在校学生人数、公共图书馆数量数据；社会民生领域的城镇和农村居民人均可支配收入、就业率数据；气象服务领域的各市州年降水量、平均气温数据；商贸流通领域的社会消费品零售总额、进出口总额数据；社保就业领域的养老保险参保人数、失业保险参保人数数据；生态环境领域的空气质量优良天数比例、污水处理厂数量数据；市场监督领域的企业注册数量、食品抽检合格率数据；医疗卫生领域的医疗机构数量、执业医师人数数据；交通运输领域的公路里程、铁路客运量数据。</w:t>
      </w:r>
    </w:p>
    <w:p w14:paraId="0F19303B">
      <w:pPr>
        <w:outlineLvl w:val="2"/>
        <w:rPr>
          <w:rFonts w:hint="eastAsia" w:ascii="宋体" w:hAnsi="宋体" w:eastAsia="宋体" w:cstheme="majorBidi"/>
          <w:spacing w:val="-10"/>
          <w:kern w:val="28"/>
          <w:sz w:val="28"/>
          <w:szCs w:val="28"/>
        </w:rPr>
      </w:pPr>
      <w:bookmarkStart w:id="5" w:name="_Toc9496"/>
      <w:r>
        <w:rPr>
          <w:rFonts w:hint="eastAsia" w:ascii="宋体" w:hAnsi="宋体" w:eastAsia="宋体" w:cstheme="majorBidi"/>
          <w:spacing w:val="-10"/>
          <w:kern w:val="28"/>
          <w:sz w:val="28"/>
          <w:szCs w:val="28"/>
        </w:rPr>
        <w:t>1.3.2 功能范围</w:t>
      </w:r>
      <w:bookmarkEnd w:id="5"/>
    </w:p>
    <w:p w14:paraId="545BF570">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涵盖数据可视化（包含基于湖北省地图的数据可视化）、数据查询搜索、基于历史数据的预测、基于历史和当前数据的问题分析与辅助治理决策功能，同时针对不同用户角色设置相应的操作权限。</w:t>
      </w:r>
    </w:p>
    <w:p w14:paraId="0603F9CE">
      <w:pPr>
        <w:ind w:firstLine="420"/>
        <w:rPr>
          <w:rFonts w:hint="eastAsia" w:ascii="宋体" w:hAnsi="宋体" w:eastAsia="宋体" w:cstheme="majorBidi"/>
          <w:spacing w:val="-10"/>
          <w:kern w:val="28"/>
          <w:sz w:val="28"/>
          <w:szCs w:val="28"/>
        </w:rPr>
      </w:pPr>
    </w:p>
    <w:p w14:paraId="6D1836E4">
      <w:pPr>
        <w:ind w:firstLine="420"/>
        <w:rPr>
          <w:rFonts w:hint="eastAsia" w:ascii="宋体" w:hAnsi="宋体" w:eastAsia="宋体" w:cstheme="majorBidi"/>
          <w:spacing w:val="-10"/>
          <w:kern w:val="28"/>
          <w:sz w:val="28"/>
          <w:szCs w:val="28"/>
        </w:rPr>
      </w:pPr>
    </w:p>
    <w:p w14:paraId="66E3B7C1">
      <w:pPr>
        <w:outlineLvl w:val="0"/>
        <w:rPr>
          <w:rFonts w:hint="eastAsia" w:ascii="宋体" w:hAnsi="宋体" w:eastAsia="宋体" w:cstheme="majorBidi"/>
          <w:b/>
          <w:bCs/>
          <w:spacing w:val="-10"/>
          <w:kern w:val="28"/>
          <w:sz w:val="32"/>
          <w:szCs w:val="32"/>
        </w:rPr>
      </w:pPr>
      <w:bookmarkStart w:id="6" w:name="_Toc10166"/>
      <w:r>
        <w:rPr>
          <w:rFonts w:hint="eastAsia" w:ascii="宋体" w:hAnsi="宋体" w:eastAsia="宋体" w:cstheme="majorBidi"/>
          <w:b/>
          <w:bCs/>
          <w:spacing w:val="-10"/>
          <w:kern w:val="28"/>
          <w:sz w:val="32"/>
          <w:szCs w:val="32"/>
        </w:rPr>
        <w:t>二、用户需求</w:t>
      </w:r>
      <w:bookmarkEnd w:id="6"/>
    </w:p>
    <w:p w14:paraId="490D60CC">
      <w:pPr>
        <w:outlineLvl w:val="1"/>
        <w:rPr>
          <w:rFonts w:hint="eastAsia" w:ascii="宋体" w:hAnsi="宋体" w:eastAsia="宋体" w:cstheme="majorBidi"/>
          <w:spacing w:val="-10"/>
          <w:kern w:val="28"/>
          <w:sz w:val="28"/>
          <w:szCs w:val="28"/>
        </w:rPr>
      </w:pPr>
      <w:bookmarkStart w:id="7" w:name="_Toc13806"/>
      <w:r>
        <w:rPr>
          <w:rFonts w:hint="eastAsia" w:ascii="宋体" w:hAnsi="宋体" w:eastAsia="宋体" w:cstheme="majorBidi"/>
          <w:spacing w:val="-10"/>
          <w:kern w:val="28"/>
          <w:sz w:val="28"/>
          <w:szCs w:val="28"/>
        </w:rPr>
        <w:t>2.1 管理员</w:t>
      </w:r>
      <w:bookmarkEnd w:id="7"/>
    </w:p>
    <w:p w14:paraId="21474B5A">
      <w:pPr>
        <w:outlineLvl w:val="2"/>
        <w:rPr>
          <w:rFonts w:hint="eastAsia" w:ascii="宋体" w:hAnsi="宋体" w:eastAsia="宋体" w:cstheme="majorBidi"/>
          <w:spacing w:val="-10"/>
          <w:kern w:val="28"/>
          <w:sz w:val="28"/>
          <w:szCs w:val="28"/>
        </w:rPr>
      </w:pPr>
      <w:bookmarkStart w:id="8" w:name="_Toc26432"/>
      <w:r>
        <w:rPr>
          <w:rFonts w:hint="eastAsia" w:ascii="宋体" w:hAnsi="宋体" w:eastAsia="宋体" w:cstheme="majorBidi"/>
          <w:spacing w:val="-10"/>
          <w:kern w:val="28"/>
          <w:sz w:val="28"/>
          <w:szCs w:val="28"/>
        </w:rPr>
        <w:t>2.1.1 数据管理</w:t>
      </w:r>
      <w:bookmarkEnd w:id="8"/>
    </w:p>
    <w:p w14:paraId="47227BFC">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能够从湖北公共数据开放网获取指定的数据，并对获取到的数据进行审核，审核通过后将数据导入到本网站的数据库中；对于审核不通过的数据，可标注原因并反馈。</w:t>
      </w:r>
    </w:p>
    <w:p w14:paraId="10FB468B">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支持对网站数据库中的数据进行更新操作，可设置定期自动更新机制（如每月更新一次），也可手动触发更新；更新过程中需保留数据的历史版本，以便追溯。</w:t>
      </w:r>
    </w:p>
    <w:p w14:paraId="12CE0DBA">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当数据出现错误、失效等情况时，管理员能够对数据进行修改或删除操作；删除数据时需进行二次确认，并记录删除操作日志。</w:t>
      </w:r>
    </w:p>
    <w:p w14:paraId="05F15A23">
      <w:pPr>
        <w:outlineLvl w:val="2"/>
        <w:rPr>
          <w:rFonts w:hint="eastAsia" w:ascii="宋体" w:hAnsi="宋体" w:eastAsia="宋体" w:cstheme="majorBidi"/>
          <w:spacing w:val="-10"/>
          <w:kern w:val="28"/>
          <w:sz w:val="28"/>
          <w:szCs w:val="28"/>
        </w:rPr>
      </w:pPr>
      <w:bookmarkStart w:id="9" w:name="_Toc9418"/>
      <w:r>
        <w:rPr>
          <w:rFonts w:hint="eastAsia" w:ascii="宋体" w:hAnsi="宋体" w:eastAsia="宋体" w:cstheme="majorBidi"/>
          <w:spacing w:val="-10"/>
          <w:kern w:val="28"/>
          <w:sz w:val="28"/>
          <w:szCs w:val="28"/>
        </w:rPr>
        <w:t>2.1.2 用户管理</w:t>
      </w:r>
      <w:bookmarkEnd w:id="9"/>
    </w:p>
    <w:p w14:paraId="171BA1B9">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可以创建新的用户账号，为新用户分配不同的用户角色（如普通用户、决策用户），并设置初始密码；同时可完善用户的基本信息，如姓名、单位、联系方式等。</w:t>
      </w:r>
    </w:p>
    <w:p w14:paraId="1A17E1BE">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能够查询所有用户的账号信息、角色权限及使用记录；对违反网站规定或长期不使用（如超过 6 个月）的用户账号，可进行禁用或注销操作；根据用户需求，可修改用户的角色权限。</w:t>
      </w:r>
    </w:p>
    <w:p w14:paraId="213BFDF5">
      <w:pPr>
        <w:outlineLvl w:val="2"/>
        <w:rPr>
          <w:rFonts w:hint="eastAsia" w:ascii="宋体" w:hAnsi="宋体" w:eastAsia="宋体" w:cstheme="majorBidi"/>
          <w:spacing w:val="-10"/>
          <w:kern w:val="28"/>
          <w:sz w:val="28"/>
          <w:szCs w:val="28"/>
        </w:rPr>
      </w:pPr>
      <w:bookmarkStart w:id="10" w:name="_Toc1884"/>
      <w:r>
        <w:rPr>
          <w:rFonts w:hint="eastAsia" w:ascii="宋体" w:hAnsi="宋体" w:eastAsia="宋体" w:cstheme="majorBidi"/>
          <w:spacing w:val="-10"/>
          <w:kern w:val="28"/>
          <w:sz w:val="28"/>
          <w:szCs w:val="28"/>
        </w:rPr>
        <w:t>2.1.3 系统管理</w:t>
      </w:r>
      <w:bookmarkEnd w:id="10"/>
    </w:p>
    <w:p w14:paraId="158A61DE">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负责维护网站的正常运行，监控网站的服务器状态、数据库性能、网络连接等情况，当出现异常时（如服务器宕机、数据库连接失败），能够及时收到告警信息并进行处理。</w:t>
      </w:r>
    </w:p>
    <w:p w14:paraId="78D94E86">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可对网站的功能模块进行配置，如开启或关闭某些非核心功能；根据用户反馈和业务需求，对网站的界面风格、操作流程等进行优化调整。</w:t>
      </w:r>
    </w:p>
    <w:p w14:paraId="43A65275">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定期对网站的数据进行备份，可设置自动备份计划（如每天凌晨备份一次），备份数据需存储在安全的位置（如异地备份服务器）；当网站数据出现丢失、损坏等情况时，能够通过备份数据进行恢复。</w:t>
      </w:r>
    </w:p>
    <w:p w14:paraId="5EB61C02">
      <w:pPr>
        <w:outlineLvl w:val="1"/>
        <w:rPr>
          <w:rFonts w:hint="eastAsia" w:ascii="宋体" w:hAnsi="宋体" w:eastAsia="宋体" w:cstheme="majorBidi"/>
          <w:spacing w:val="-10"/>
          <w:kern w:val="28"/>
          <w:sz w:val="28"/>
          <w:szCs w:val="28"/>
        </w:rPr>
      </w:pPr>
      <w:bookmarkStart w:id="11" w:name="_Toc7942"/>
      <w:r>
        <w:rPr>
          <w:rFonts w:hint="eastAsia" w:ascii="宋体" w:hAnsi="宋体" w:eastAsia="宋体" w:cstheme="majorBidi"/>
          <w:spacing w:val="-10"/>
          <w:kern w:val="28"/>
          <w:sz w:val="28"/>
          <w:szCs w:val="28"/>
        </w:rPr>
        <w:t>2.2 普通用户</w:t>
      </w:r>
      <w:bookmarkEnd w:id="11"/>
    </w:p>
    <w:p w14:paraId="0B5D59D6">
      <w:pPr>
        <w:outlineLvl w:val="2"/>
        <w:rPr>
          <w:rFonts w:hint="eastAsia" w:ascii="宋体" w:hAnsi="宋体" w:eastAsia="宋体" w:cstheme="majorBidi"/>
          <w:spacing w:val="-10"/>
          <w:kern w:val="28"/>
          <w:sz w:val="28"/>
          <w:szCs w:val="28"/>
        </w:rPr>
      </w:pPr>
      <w:bookmarkStart w:id="12" w:name="_Toc10003"/>
      <w:r>
        <w:rPr>
          <w:rFonts w:hint="eastAsia" w:ascii="宋体" w:hAnsi="宋体" w:eastAsia="宋体" w:cstheme="majorBidi"/>
          <w:spacing w:val="-10"/>
          <w:kern w:val="28"/>
          <w:sz w:val="28"/>
          <w:szCs w:val="28"/>
        </w:rPr>
        <w:t>2.2.1 数据查询与查看</w:t>
      </w:r>
      <w:bookmarkEnd w:id="12"/>
    </w:p>
    <w:p w14:paraId="174C29CE">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可通过网站的查询功能，根据数据类别（如科技创新、教育文化）、时间范围（如 2020-2024 年）、地区范围（如武汉市、宜昌市）等条件查询所需数据；查询结果以列表形式展示，包含数据名称、数据来源、时间、地区等基本信息。</w:t>
      </w:r>
    </w:p>
    <w:p w14:paraId="5FEC8D1D">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能够查看查询到的数据的详细内容，包括具体数值、数据说明、统计单位等；同时可查看数据的可视化呈现结果，如柱状图、折线图、饼图等，以及基于湖北省地图的可视化展示，直观了解数据在不同地区的分布情况。</w:t>
      </w:r>
    </w:p>
    <w:p w14:paraId="10EE841B">
      <w:pPr>
        <w:outlineLvl w:val="2"/>
        <w:rPr>
          <w:rFonts w:hint="eastAsia" w:ascii="宋体" w:hAnsi="宋体" w:eastAsia="宋体" w:cstheme="majorBidi"/>
          <w:spacing w:val="-10"/>
          <w:kern w:val="28"/>
          <w:sz w:val="28"/>
          <w:szCs w:val="28"/>
        </w:rPr>
      </w:pPr>
      <w:bookmarkStart w:id="13" w:name="_Toc14907"/>
      <w:r>
        <w:rPr>
          <w:rFonts w:hint="eastAsia" w:ascii="宋体" w:hAnsi="宋体" w:eastAsia="宋体" w:cstheme="majorBidi"/>
          <w:spacing w:val="-10"/>
          <w:kern w:val="28"/>
          <w:sz w:val="28"/>
          <w:szCs w:val="28"/>
        </w:rPr>
        <w:t>2.2.2 数据导出</w:t>
      </w:r>
      <w:bookmarkEnd w:id="13"/>
    </w:p>
    <w:p w14:paraId="294EA8DF">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对于查看的数据，普通用户可将其导出为常见的文件格式，如 Excel、CSV、PDF 等；导出的数据需保留完整的结构和信息，方便用户在本地进行进一步的分析和使用。</w:t>
      </w:r>
    </w:p>
    <w:p w14:paraId="49B13B2B">
      <w:pPr>
        <w:outlineLvl w:val="2"/>
        <w:rPr>
          <w:rFonts w:hint="eastAsia" w:ascii="宋体" w:hAnsi="宋体" w:eastAsia="宋体" w:cstheme="majorBidi"/>
          <w:spacing w:val="-10"/>
          <w:kern w:val="28"/>
          <w:sz w:val="28"/>
          <w:szCs w:val="28"/>
        </w:rPr>
      </w:pPr>
      <w:bookmarkStart w:id="14" w:name="_Toc30090"/>
      <w:r>
        <w:rPr>
          <w:rFonts w:hint="eastAsia" w:ascii="宋体" w:hAnsi="宋体" w:eastAsia="宋体" w:cstheme="majorBidi"/>
          <w:spacing w:val="-10"/>
          <w:kern w:val="28"/>
          <w:sz w:val="28"/>
          <w:szCs w:val="28"/>
        </w:rPr>
        <w:t>2.2.3 个人中心管理</w:t>
      </w:r>
      <w:bookmarkEnd w:id="14"/>
    </w:p>
    <w:p w14:paraId="2F37B764">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可登录个人中心，修改个人账号的密码；完善个人基本信息，如更新联系方式、单位信息等；查看个人的操作记录，如查询数据的历史记录、导出数据的记录等。</w:t>
      </w:r>
    </w:p>
    <w:p w14:paraId="078337D8">
      <w:pPr>
        <w:outlineLvl w:val="1"/>
        <w:rPr>
          <w:rFonts w:hint="eastAsia" w:ascii="宋体" w:hAnsi="宋体" w:eastAsia="宋体" w:cstheme="majorBidi"/>
          <w:spacing w:val="-10"/>
          <w:kern w:val="28"/>
          <w:sz w:val="28"/>
          <w:szCs w:val="28"/>
        </w:rPr>
      </w:pPr>
      <w:bookmarkStart w:id="15" w:name="_Toc16697"/>
      <w:r>
        <w:rPr>
          <w:rFonts w:hint="eastAsia" w:ascii="宋体" w:hAnsi="宋体" w:eastAsia="宋体" w:cstheme="majorBidi"/>
          <w:spacing w:val="-10"/>
          <w:kern w:val="28"/>
          <w:sz w:val="28"/>
          <w:szCs w:val="28"/>
        </w:rPr>
        <w:t>2.3 决策用户（如政府工作人员、企业管理人员、研究人员等）</w:t>
      </w:r>
      <w:bookmarkEnd w:id="15"/>
    </w:p>
    <w:p w14:paraId="50021C01">
      <w:pPr>
        <w:outlineLvl w:val="2"/>
        <w:rPr>
          <w:rFonts w:hint="eastAsia" w:ascii="宋体" w:hAnsi="宋体" w:eastAsia="宋体" w:cstheme="majorBidi"/>
          <w:spacing w:val="-10"/>
          <w:kern w:val="28"/>
          <w:sz w:val="28"/>
          <w:szCs w:val="28"/>
        </w:rPr>
      </w:pPr>
      <w:bookmarkStart w:id="16" w:name="_Toc4483"/>
      <w:r>
        <w:rPr>
          <w:rFonts w:hint="eastAsia" w:ascii="宋体" w:hAnsi="宋体" w:eastAsia="宋体" w:cstheme="majorBidi"/>
          <w:spacing w:val="-10"/>
          <w:kern w:val="28"/>
          <w:sz w:val="28"/>
          <w:szCs w:val="28"/>
        </w:rPr>
        <w:t>2.3.1 高级数据查询与分析</w:t>
      </w:r>
      <w:bookmarkEnd w:id="16"/>
    </w:p>
    <w:p w14:paraId="7BF93797">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在普通用户数据查询功能的基础上，支持更复杂的查询条件组合，如多数据类别关联查询（如同时查询科技创新领域的研发经费投入和教育文化领域的在校学生人数数据）、多维度筛选（如按年度、季度、月度筛选数据，按城市规模筛选地区数据）。</w:t>
      </w:r>
    </w:p>
    <w:p w14:paraId="22D684E8">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能够对查询到的多组数据进行对比分析，系统可自动生成对比分析报告，包含数据差异、变化趋势、影响因素等内容；用户可根据需求自定义分析维度和指标。</w:t>
      </w:r>
    </w:p>
    <w:p w14:paraId="1AB5853C">
      <w:pPr>
        <w:outlineLvl w:val="2"/>
        <w:rPr>
          <w:rFonts w:hint="eastAsia" w:ascii="宋体" w:hAnsi="宋体" w:eastAsia="宋体" w:cstheme="majorBidi"/>
          <w:spacing w:val="-10"/>
          <w:kern w:val="28"/>
          <w:sz w:val="28"/>
          <w:szCs w:val="28"/>
        </w:rPr>
      </w:pPr>
      <w:bookmarkStart w:id="17" w:name="_Toc16909"/>
      <w:r>
        <w:rPr>
          <w:rFonts w:hint="eastAsia" w:ascii="宋体" w:hAnsi="宋体" w:eastAsia="宋体" w:cstheme="majorBidi"/>
          <w:spacing w:val="-10"/>
          <w:kern w:val="28"/>
          <w:sz w:val="28"/>
          <w:szCs w:val="28"/>
        </w:rPr>
        <w:t>2.3.2 预测功能使用</w:t>
      </w:r>
      <w:bookmarkEnd w:id="17"/>
    </w:p>
    <w:p w14:paraId="40C5172E">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可选择需要预测的数据类型（如人口数量、生态环境质量指标），并设置预测的时间范围（如未来 5 年、10 年）；系统基于历史数据，采用合适的预测算法（如线性回归、时间序列分析）进行预测，并生成预测结果报告。</w:t>
      </w:r>
    </w:p>
    <w:p w14:paraId="64170505">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能够查看预测结果的详细数据和可视化图表（如预测趋势图），同时可了解预测所采用的算法、数据来源、误差范围等信息；若对预测结果有疑问，可反馈意见，以便优化预测模型。</w:t>
      </w:r>
    </w:p>
    <w:p w14:paraId="62286B54">
      <w:pPr>
        <w:outlineLvl w:val="2"/>
        <w:rPr>
          <w:rFonts w:hint="eastAsia" w:ascii="宋体" w:hAnsi="宋体" w:eastAsia="宋体" w:cstheme="majorBidi"/>
          <w:spacing w:val="-10"/>
          <w:kern w:val="28"/>
          <w:sz w:val="28"/>
          <w:szCs w:val="28"/>
        </w:rPr>
      </w:pPr>
      <w:bookmarkStart w:id="18" w:name="_Toc23017"/>
      <w:r>
        <w:rPr>
          <w:rFonts w:hint="eastAsia" w:ascii="宋体" w:hAnsi="宋体" w:eastAsia="宋体" w:cstheme="majorBidi"/>
          <w:spacing w:val="-10"/>
          <w:kern w:val="28"/>
          <w:sz w:val="28"/>
          <w:szCs w:val="28"/>
        </w:rPr>
        <w:t>2.3.3 辅助决策支持</w:t>
      </w:r>
      <w:bookmarkEnd w:id="18"/>
    </w:p>
    <w:p w14:paraId="43AA5F8A">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基于历史和当前数据，系统可对特定问题进行分析，如区域经济发展不平衡问题、环境污染问题等，并生成问题分析报告，指出问题的现状、原因、影响范围等。</w:t>
      </w:r>
    </w:p>
    <w:p w14:paraId="7A200BCB">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根据问题分析结果，系统提供多种治理决策方案，并对各方案的可行性、预期效果、实施成本等进行评估；用户可根据实际情况选择合适的决策方案，也可对方案进行调整和优化。</w:t>
      </w:r>
    </w:p>
    <w:p w14:paraId="7A92D669">
      <w:pPr>
        <w:ind w:firstLine="420"/>
        <w:rPr>
          <w:rFonts w:hint="eastAsia" w:ascii="宋体" w:hAnsi="宋体" w:eastAsia="宋体" w:cstheme="majorBidi"/>
          <w:spacing w:val="-10"/>
          <w:kern w:val="28"/>
          <w:sz w:val="28"/>
          <w:szCs w:val="28"/>
        </w:rPr>
      </w:pPr>
    </w:p>
    <w:p w14:paraId="442C03ED">
      <w:pPr>
        <w:ind w:firstLine="420"/>
        <w:rPr>
          <w:rFonts w:hint="eastAsia" w:ascii="宋体" w:hAnsi="宋体" w:eastAsia="宋体" w:cstheme="majorBidi"/>
          <w:spacing w:val="-10"/>
          <w:kern w:val="28"/>
          <w:sz w:val="28"/>
          <w:szCs w:val="28"/>
        </w:rPr>
      </w:pPr>
    </w:p>
    <w:p w14:paraId="3A7162B5">
      <w:pPr>
        <w:outlineLvl w:val="0"/>
        <w:rPr>
          <w:rFonts w:hint="eastAsia" w:ascii="宋体" w:hAnsi="宋体" w:eastAsia="宋体" w:cstheme="majorBidi"/>
          <w:b/>
          <w:bCs/>
          <w:spacing w:val="-10"/>
          <w:kern w:val="28"/>
          <w:sz w:val="32"/>
          <w:szCs w:val="32"/>
        </w:rPr>
      </w:pPr>
      <w:bookmarkStart w:id="19" w:name="_Toc11482"/>
      <w:r>
        <w:rPr>
          <w:rFonts w:hint="eastAsia" w:ascii="宋体" w:hAnsi="宋体" w:eastAsia="宋体" w:cstheme="majorBidi"/>
          <w:b/>
          <w:bCs/>
          <w:spacing w:val="-10"/>
          <w:kern w:val="28"/>
          <w:sz w:val="32"/>
          <w:szCs w:val="32"/>
        </w:rPr>
        <w:t>三、功能需求</w:t>
      </w:r>
      <w:bookmarkEnd w:id="19"/>
    </w:p>
    <w:p w14:paraId="2AE48C40">
      <w:pPr>
        <w:outlineLvl w:val="1"/>
        <w:rPr>
          <w:rFonts w:hint="eastAsia" w:ascii="宋体" w:hAnsi="宋体" w:eastAsia="宋体" w:cstheme="majorBidi"/>
          <w:spacing w:val="-10"/>
          <w:kern w:val="28"/>
          <w:sz w:val="28"/>
          <w:szCs w:val="28"/>
        </w:rPr>
      </w:pPr>
      <w:bookmarkStart w:id="20" w:name="_Toc24487"/>
      <w:r>
        <w:rPr>
          <w:rFonts w:hint="eastAsia" w:ascii="宋体" w:hAnsi="宋体" w:eastAsia="宋体" w:cstheme="majorBidi"/>
          <w:spacing w:val="-10"/>
          <w:kern w:val="28"/>
          <w:sz w:val="28"/>
          <w:szCs w:val="28"/>
        </w:rPr>
        <w:t>3.1 数据可视化功能</w:t>
      </w:r>
      <w:bookmarkEnd w:id="20"/>
    </w:p>
    <w:p w14:paraId="1CE54C91">
      <w:pPr>
        <w:outlineLvl w:val="2"/>
        <w:rPr>
          <w:rFonts w:hint="eastAsia" w:ascii="宋体" w:hAnsi="宋体" w:eastAsia="宋体" w:cstheme="majorBidi"/>
          <w:spacing w:val="-10"/>
          <w:kern w:val="28"/>
          <w:sz w:val="28"/>
          <w:szCs w:val="28"/>
        </w:rPr>
      </w:pPr>
      <w:bookmarkStart w:id="21" w:name="_Toc4814"/>
      <w:r>
        <w:rPr>
          <w:rFonts w:hint="eastAsia" w:ascii="宋体" w:hAnsi="宋体" w:eastAsia="宋体" w:cstheme="majorBidi"/>
          <w:spacing w:val="-10"/>
          <w:kern w:val="28"/>
          <w:sz w:val="28"/>
          <w:szCs w:val="28"/>
        </w:rPr>
        <w:t>3.1.1 基础可视化展示</w:t>
      </w:r>
      <w:bookmarkEnd w:id="21"/>
    </w:p>
    <w:p w14:paraId="23B71DEF">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支持多种常见的可视化图表类型，如柱状图、折线图、饼图、散点图、雷达图等，用户可根据数据特点和分析需求选择合适的图表类型展示数据。例如，用柱状图展示不同地区的企业注册数量，用折线图展示近 10 年的城镇居民人均可支配收入变化趋势，用饼图展示不同行业的研发经费投入占比。</w:t>
      </w:r>
    </w:p>
    <w:p w14:paraId="430429B3">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可视化图表具有交互功能，用户可点击图表中的数据项查看详细数据信息；支持对图表进行缩放、平移操作，以便更清晰地查看数据细节；可将图表保存为图片格式（如 PNG、JPG），方便分享和使用。</w:t>
      </w:r>
    </w:p>
    <w:p w14:paraId="11C083A2">
      <w:pPr>
        <w:outlineLvl w:val="2"/>
        <w:rPr>
          <w:rFonts w:hint="eastAsia" w:ascii="宋体" w:hAnsi="宋体" w:eastAsia="宋体" w:cstheme="majorBidi"/>
          <w:spacing w:val="-10"/>
          <w:kern w:val="28"/>
          <w:sz w:val="28"/>
          <w:szCs w:val="28"/>
        </w:rPr>
      </w:pPr>
      <w:bookmarkStart w:id="22" w:name="_Toc27489"/>
      <w:r>
        <w:rPr>
          <w:rFonts w:hint="eastAsia" w:ascii="宋体" w:hAnsi="宋体" w:eastAsia="宋体" w:cstheme="majorBidi"/>
          <w:spacing w:val="-10"/>
          <w:kern w:val="28"/>
          <w:sz w:val="28"/>
          <w:szCs w:val="28"/>
        </w:rPr>
        <w:t>3.1.2 基于湖北省地图的可视化</w:t>
      </w:r>
      <w:bookmarkEnd w:id="22"/>
    </w:p>
    <w:p w14:paraId="21869BE5">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以湖北省地图为基础，将各类数据与地理区域相关联，实现数据的空间可视化展示。例如，在地图上用不同颜色的深浅表示各市州的空气质量优良天数比例，颜色越深表示优良天数比例越高；用不同大小的圆点表示各市州的人口数量，圆点越大表示人口数量越多。</w:t>
      </w:r>
    </w:p>
    <w:p w14:paraId="441762F4">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用户可通过点击地图上的市州区域，查看该地区的详细数据信息和相关可视化图表；支持地图的缩放、平移操作，可切换不同的地图层级（如省、市、县），以便查看不同区域范围的数据分布情况；提供地图图例和说明，帮助用户理解数据的表示方式。</w:t>
      </w:r>
    </w:p>
    <w:p w14:paraId="503BFE69">
      <w:pPr>
        <w:outlineLvl w:val="1"/>
        <w:rPr>
          <w:rFonts w:hint="eastAsia" w:ascii="宋体" w:hAnsi="宋体" w:eastAsia="宋体" w:cstheme="majorBidi"/>
          <w:spacing w:val="-10"/>
          <w:kern w:val="28"/>
          <w:sz w:val="28"/>
          <w:szCs w:val="28"/>
        </w:rPr>
      </w:pPr>
      <w:bookmarkStart w:id="23" w:name="_Toc19842"/>
      <w:r>
        <w:rPr>
          <w:rFonts w:hint="eastAsia" w:ascii="宋体" w:hAnsi="宋体" w:eastAsia="宋体" w:cstheme="majorBidi"/>
          <w:spacing w:val="-10"/>
          <w:kern w:val="28"/>
          <w:sz w:val="28"/>
          <w:szCs w:val="28"/>
        </w:rPr>
        <w:t>3.2 数据查询搜索功能</w:t>
      </w:r>
      <w:bookmarkEnd w:id="23"/>
    </w:p>
    <w:p w14:paraId="289BDED5">
      <w:pPr>
        <w:outlineLvl w:val="2"/>
        <w:rPr>
          <w:rFonts w:hint="eastAsia" w:ascii="宋体" w:hAnsi="宋体" w:eastAsia="宋体" w:cstheme="majorBidi"/>
          <w:spacing w:val="-10"/>
          <w:kern w:val="28"/>
          <w:sz w:val="28"/>
          <w:szCs w:val="28"/>
        </w:rPr>
      </w:pPr>
      <w:bookmarkStart w:id="24" w:name="_Toc24005"/>
      <w:r>
        <w:rPr>
          <w:rFonts w:hint="eastAsia" w:ascii="宋体" w:hAnsi="宋体" w:eastAsia="宋体" w:cstheme="majorBidi"/>
          <w:spacing w:val="-10"/>
          <w:kern w:val="28"/>
          <w:sz w:val="28"/>
          <w:szCs w:val="28"/>
        </w:rPr>
        <w:t>3.2.1 数据查询</w:t>
      </w:r>
      <w:bookmarkEnd w:id="24"/>
    </w:p>
    <w:p w14:paraId="7EC05F4D">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提供多条件组合查询功能，用户可通过下拉菜单、输入框等方式选择或输入查询条件，包括数据类别、时间范围、地区范围、数据指标等；系统根据用户设置的查询条件快速筛选数据，并返回查询结果。</w:t>
      </w:r>
    </w:p>
    <w:p w14:paraId="35150994">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支持模糊查询功能，当用户不确定具体的数据名称或指标时，输入部分关键词即可查询到相关的数据；查询结果支持按数据时间、数据数值大小等进行排序（升序或降序）。</w:t>
      </w:r>
    </w:p>
    <w:p w14:paraId="031D4F4E">
      <w:pPr>
        <w:outlineLvl w:val="2"/>
        <w:rPr>
          <w:rFonts w:hint="eastAsia" w:ascii="宋体" w:hAnsi="宋体" w:eastAsia="宋体" w:cstheme="majorBidi"/>
          <w:spacing w:val="-10"/>
          <w:kern w:val="28"/>
          <w:sz w:val="28"/>
          <w:szCs w:val="28"/>
        </w:rPr>
      </w:pPr>
      <w:bookmarkStart w:id="25" w:name="_Toc23163"/>
      <w:r>
        <w:rPr>
          <w:rFonts w:hint="eastAsia" w:ascii="宋体" w:hAnsi="宋体" w:eastAsia="宋体" w:cstheme="majorBidi"/>
          <w:spacing w:val="-10"/>
          <w:kern w:val="28"/>
          <w:sz w:val="28"/>
          <w:szCs w:val="28"/>
        </w:rPr>
        <w:t>3.2.2 数据搜索</w:t>
      </w:r>
      <w:bookmarkEnd w:id="25"/>
    </w:p>
    <w:p w14:paraId="16782354">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在网站首页设置搜索框，用户可直接输入数据名称、数据指标、地区名称等关键词进行搜索；搜索结果实时展示，随着用户输入关键词的变化动态更新。</w:t>
      </w:r>
    </w:p>
    <w:p w14:paraId="19F005A4">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搜索功能支持关键词联想和自动补全，当用户输入关键词时，系统自动提示相关的搜索建议，帮助用户快速准确地找到所需数据；搜索结果页面显示数据的简要信息和可视化图表预览，用户点击即可进入详细页面查看完整数据。</w:t>
      </w:r>
    </w:p>
    <w:p w14:paraId="281530EF">
      <w:pPr>
        <w:outlineLvl w:val="1"/>
        <w:rPr>
          <w:rFonts w:hint="eastAsia" w:ascii="宋体" w:hAnsi="宋体" w:eastAsia="宋体" w:cstheme="majorBidi"/>
          <w:spacing w:val="-10"/>
          <w:kern w:val="28"/>
          <w:sz w:val="28"/>
          <w:szCs w:val="28"/>
        </w:rPr>
      </w:pPr>
      <w:bookmarkStart w:id="26" w:name="_Toc10124"/>
      <w:r>
        <w:rPr>
          <w:rFonts w:hint="eastAsia" w:ascii="宋体" w:hAnsi="宋体" w:eastAsia="宋体" w:cstheme="majorBidi"/>
          <w:spacing w:val="-10"/>
          <w:kern w:val="28"/>
          <w:sz w:val="28"/>
          <w:szCs w:val="28"/>
        </w:rPr>
        <w:t>3.3 数据预测功能</w:t>
      </w:r>
      <w:bookmarkEnd w:id="26"/>
    </w:p>
    <w:p w14:paraId="5002F7D2">
      <w:pPr>
        <w:outlineLvl w:val="2"/>
        <w:rPr>
          <w:rFonts w:hint="eastAsia" w:ascii="宋体" w:hAnsi="宋体" w:eastAsia="宋体" w:cstheme="majorBidi"/>
          <w:spacing w:val="-10"/>
          <w:kern w:val="28"/>
          <w:sz w:val="28"/>
          <w:szCs w:val="28"/>
        </w:rPr>
      </w:pPr>
      <w:bookmarkStart w:id="27" w:name="_Toc21425"/>
      <w:r>
        <w:rPr>
          <w:rFonts w:hint="eastAsia" w:ascii="宋体" w:hAnsi="宋体" w:eastAsia="宋体" w:cstheme="majorBidi"/>
          <w:spacing w:val="-10"/>
          <w:kern w:val="28"/>
          <w:sz w:val="28"/>
          <w:szCs w:val="28"/>
        </w:rPr>
        <w:t>3.3.1 预测数据选择</w:t>
      </w:r>
      <w:bookmarkEnd w:id="27"/>
    </w:p>
    <w:p w14:paraId="1CEA1992">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提供预测数据类型列表，包含人口数量、生态环境质量指标（如空气质量优良天数比例）、经济指标（如社会消费品零售总额）、教育指标（如在校学生人数）等，用户可从中选择需要预测的数据类型。</w:t>
      </w:r>
    </w:p>
    <w:p w14:paraId="5BE3A731">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对于选定的预测数据类型，用户可设置预测的时间范围，如未来 3 年、5 年、10 年等；同时可选择参与预测的历史数据时间段，系统默认使用最近 10 年的历史数据，用户也可根据需求调整。</w:t>
      </w:r>
    </w:p>
    <w:p w14:paraId="436BBB06">
      <w:pPr>
        <w:outlineLvl w:val="1"/>
        <w:rPr>
          <w:rFonts w:hint="eastAsia" w:ascii="宋体" w:hAnsi="宋体" w:eastAsia="宋体" w:cstheme="majorBidi"/>
          <w:spacing w:val="-10"/>
          <w:kern w:val="28"/>
          <w:sz w:val="28"/>
          <w:szCs w:val="28"/>
        </w:rPr>
      </w:pPr>
      <w:bookmarkStart w:id="28" w:name="_Toc15975"/>
      <w:r>
        <w:rPr>
          <w:rFonts w:hint="eastAsia" w:ascii="宋体" w:hAnsi="宋体" w:eastAsia="宋体" w:cstheme="majorBidi"/>
          <w:spacing w:val="-10"/>
          <w:kern w:val="28"/>
          <w:sz w:val="28"/>
          <w:szCs w:val="28"/>
        </w:rPr>
        <w:t>3.4 问题分析与辅助治理决策功能</w:t>
      </w:r>
      <w:bookmarkEnd w:id="28"/>
    </w:p>
    <w:p w14:paraId="16F2BA1C">
      <w:pPr>
        <w:outlineLvl w:val="2"/>
        <w:rPr>
          <w:rFonts w:hint="eastAsia" w:ascii="宋体" w:hAnsi="宋体" w:eastAsia="宋体" w:cstheme="majorBidi"/>
          <w:spacing w:val="-10"/>
          <w:kern w:val="28"/>
          <w:sz w:val="28"/>
          <w:szCs w:val="28"/>
        </w:rPr>
      </w:pPr>
      <w:bookmarkStart w:id="29" w:name="_Toc30018"/>
      <w:r>
        <w:rPr>
          <w:rFonts w:hint="eastAsia" w:ascii="宋体" w:hAnsi="宋体" w:eastAsia="宋体" w:cstheme="majorBidi"/>
          <w:spacing w:val="-10"/>
          <w:kern w:val="28"/>
          <w:sz w:val="28"/>
          <w:szCs w:val="28"/>
        </w:rPr>
        <w:t>3.4.1 问题分析</w:t>
      </w:r>
      <w:bookmarkEnd w:id="29"/>
    </w:p>
    <w:p w14:paraId="78DA9158">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用户可选择需要分析的问题领域，如区域经济发展、生态环境保护、教育资源分配等；系统根据用户选择的领域，自动提取相关的历史和当前数据，进行数据清洗、整合和分析。</w:t>
      </w:r>
    </w:p>
    <w:p w14:paraId="7406E09D">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采用数据挖掘、统计分析等方法，对数据进行深入分析，识别问题的关键指标、影响因素和发展趋势；生成问题分析报告，以文字、图表、地图等形式呈现分析结果，明确问题的现状、存在的差距和潜在的风险。</w:t>
      </w:r>
    </w:p>
    <w:p w14:paraId="0FF3D763">
      <w:pPr>
        <w:ind w:firstLine="420"/>
        <w:rPr>
          <w:rFonts w:hint="eastAsia" w:ascii="宋体" w:hAnsi="宋体" w:eastAsia="宋体" w:cstheme="majorBidi"/>
          <w:spacing w:val="-10"/>
          <w:kern w:val="28"/>
          <w:sz w:val="28"/>
          <w:szCs w:val="28"/>
        </w:rPr>
      </w:pPr>
    </w:p>
    <w:p w14:paraId="0935A672">
      <w:pPr>
        <w:ind w:firstLine="420"/>
        <w:rPr>
          <w:rFonts w:hint="eastAsia" w:ascii="宋体" w:hAnsi="宋体" w:eastAsia="宋体" w:cstheme="majorBidi"/>
          <w:spacing w:val="-10"/>
          <w:kern w:val="28"/>
          <w:sz w:val="28"/>
          <w:szCs w:val="28"/>
        </w:rPr>
      </w:pPr>
    </w:p>
    <w:p w14:paraId="1352732F">
      <w:pPr>
        <w:ind w:firstLine="420"/>
        <w:rPr>
          <w:rFonts w:hint="eastAsia" w:ascii="宋体" w:hAnsi="宋体" w:eastAsia="宋体" w:cstheme="majorBidi"/>
          <w:spacing w:val="-10"/>
          <w:kern w:val="28"/>
          <w:sz w:val="28"/>
          <w:szCs w:val="28"/>
        </w:rPr>
      </w:pPr>
    </w:p>
    <w:p w14:paraId="1AE500B1">
      <w:pPr>
        <w:outlineLvl w:val="0"/>
        <w:rPr>
          <w:rFonts w:hint="eastAsia" w:ascii="宋体" w:hAnsi="宋体" w:eastAsia="宋体" w:cstheme="majorBidi"/>
          <w:b/>
          <w:bCs/>
          <w:spacing w:val="-10"/>
          <w:kern w:val="28"/>
          <w:sz w:val="32"/>
          <w:szCs w:val="32"/>
        </w:rPr>
      </w:pPr>
      <w:bookmarkStart w:id="30" w:name="_Toc24170"/>
      <w:r>
        <w:rPr>
          <w:rFonts w:hint="eastAsia" w:ascii="宋体" w:hAnsi="宋体" w:eastAsia="宋体" w:cstheme="majorBidi"/>
          <w:b/>
          <w:bCs/>
          <w:spacing w:val="-10"/>
          <w:kern w:val="28"/>
          <w:sz w:val="32"/>
          <w:szCs w:val="32"/>
        </w:rPr>
        <w:t>四、非功能需求</w:t>
      </w:r>
      <w:bookmarkEnd w:id="30"/>
    </w:p>
    <w:p w14:paraId="5E583401">
      <w:pPr>
        <w:outlineLvl w:val="1"/>
        <w:rPr>
          <w:rFonts w:hint="eastAsia" w:ascii="宋体" w:hAnsi="宋体" w:eastAsia="宋体" w:cstheme="majorBidi"/>
          <w:spacing w:val="-10"/>
          <w:kern w:val="28"/>
          <w:sz w:val="28"/>
          <w:szCs w:val="28"/>
        </w:rPr>
      </w:pPr>
      <w:bookmarkStart w:id="31" w:name="_Toc25016"/>
      <w:r>
        <w:rPr>
          <w:rFonts w:hint="eastAsia" w:ascii="宋体" w:hAnsi="宋体" w:eastAsia="宋体" w:cstheme="majorBidi"/>
          <w:spacing w:val="-10"/>
          <w:kern w:val="28"/>
          <w:sz w:val="28"/>
          <w:szCs w:val="28"/>
        </w:rPr>
        <w:t>4.1 性能需求</w:t>
      </w:r>
      <w:bookmarkEnd w:id="31"/>
    </w:p>
    <w:p w14:paraId="78D002EB">
      <w:pPr>
        <w:outlineLvl w:val="2"/>
        <w:rPr>
          <w:rFonts w:hint="eastAsia" w:ascii="宋体" w:hAnsi="宋体" w:eastAsia="宋体" w:cstheme="majorBidi"/>
          <w:spacing w:val="-10"/>
          <w:kern w:val="28"/>
          <w:sz w:val="28"/>
          <w:szCs w:val="28"/>
        </w:rPr>
      </w:pPr>
      <w:bookmarkStart w:id="32" w:name="_Toc9137"/>
      <w:r>
        <w:rPr>
          <w:rFonts w:hint="eastAsia" w:ascii="宋体" w:hAnsi="宋体" w:eastAsia="宋体" w:cstheme="majorBidi"/>
          <w:spacing w:val="-10"/>
          <w:kern w:val="28"/>
          <w:sz w:val="28"/>
          <w:szCs w:val="28"/>
        </w:rPr>
        <w:t>4.1.1 响应时间</w:t>
      </w:r>
      <w:bookmarkEnd w:id="32"/>
    </w:p>
    <w:p w14:paraId="5F0CFB8A">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网站页面加载时间不超过 3 秒，数据查询、搜索操作的响应时间不超过 5 秒，数据可视化图表生成时间不超过 10 秒，数据预测和问题分析功能的响应时间根据数据量大小而定，一般不超过 30 秒；对于大数据量的复杂分析操作，需向用户显示处理进度提示。</w:t>
      </w:r>
    </w:p>
    <w:p w14:paraId="101AB4E1">
      <w:pPr>
        <w:outlineLvl w:val="2"/>
        <w:rPr>
          <w:rFonts w:hint="eastAsia" w:ascii="宋体" w:hAnsi="宋体" w:eastAsia="宋体" w:cstheme="majorBidi"/>
          <w:spacing w:val="-10"/>
          <w:kern w:val="28"/>
          <w:sz w:val="28"/>
          <w:szCs w:val="28"/>
        </w:rPr>
      </w:pPr>
      <w:bookmarkStart w:id="33" w:name="_Toc8588"/>
      <w:r>
        <w:rPr>
          <w:rFonts w:hint="eastAsia" w:ascii="宋体" w:hAnsi="宋体" w:eastAsia="宋体" w:cstheme="majorBidi"/>
          <w:spacing w:val="-10"/>
          <w:kern w:val="28"/>
          <w:sz w:val="28"/>
          <w:szCs w:val="28"/>
        </w:rPr>
        <w:t>4.1.2 并发处理</w:t>
      </w:r>
      <w:bookmarkEnd w:id="33"/>
    </w:p>
    <w:p w14:paraId="6B99C3BF">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网站能够支持至少 500 名用户同时在线访问，在同时有 100 名用户进行数据查询、可视化查看等常规操作时，系统性能稳定，无明显卡顿现象；在同时有 50 名用户进行数据预测、问题分析等复杂操作时，系统能够正常处理，不出现崩溃或数据错误情况。</w:t>
      </w:r>
    </w:p>
    <w:p w14:paraId="04F77671">
      <w:pPr>
        <w:outlineLvl w:val="1"/>
        <w:rPr>
          <w:rFonts w:hint="eastAsia" w:ascii="宋体" w:hAnsi="宋体" w:eastAsia="宋体" w:cstheme="majorBidi"/>
          <w:spacing w:val="-10"/>
          <w:kern w:val="28"/>
          <w:sz w:val="28"/>
          <w:szCs w:val="28"/>
        </w:rPr>
      </w:pPr>
      <w:bookmarkStart w:id="34" w:name="_Toc9814"/>
      <w:r>
        <w:rPr>
          <w:rFonts w:hint="eastAsia" w:ascii="宋体" w:hAnsi="宋体" w:eastAsia="宋体" w:cstheme="majorBidi"/>
          <w:spacing w:val="-10"/>
          <w:kern w:val="28"/>
          <w:sz w:val="28"/>
          <w:szCs w:val="28"/>
        </w:rPr>
        <w:t>4.2 安全需求</w:t>
      </w:r>
      <w:bookmarkEnd w:id="34"/>
    </w:p>
    <w:p w14:paraId="248790DD">
      <w:pPr>
        <w:outlineLvl w:val="2"/>
        <w:rPr>
          <w:rFonts w:hint="eastAsia" w:ascii="宋体" w:hAnsi="宋体" w:eastAsia="宋体" w:cstheme="majorBidi"/>
          <w:spacing w:val="-10"/>
          <w:kern w:val="28"/>
          <w:sz w:val="28"/>
          <w:szCs w:val="28"/>
        </w:rPr>
      </w:pPr>
      <w:bookmarkStart w:id="35" w:name="_Toc32726"/>
      <w:r>
        <w:rPr>
          <w:rFonts w:hint="eastAsia" w:ascii="宋体" w:hAnsi="宋体" w:eastAsia="宋体" w:cstheme="majorBidi"/>
          <w:spacing w:val="-10"/>
          <w:kern w:val="28"/>
          <w:sz w:val="28"/>
          <w:szCs w:val="28"/>
        </w:rPr>
        <w:t>4.2.1 数据安全</w:t>
      </w:r>
      <w:bookmarkEnd w:id="35"/>
    </w:p>
    <w:p w14:paraId="7FCD3085">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对网站数据库中的敏感数据（如用户个人信息、重要业务数据）进行加密存储，采用符合国家相关标准的加密算法（如 AES 加密算法）；数据传输过程中采用 HTTPS 协议进行加密，防止数据被窃取、篡改。</w:t>
      </w:r>
    </w:p>
    <w:p w14:paraId="7DCB4E08">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建立完善的数据访问控制机制，不同角色的用户只能访问其权限范围内的数据，防止未授权用户获取敏感数据；定期对数据进行安全检测和漏洞扫描，及时发现并修复数据安全隐患。</w:t>
      </w:r>
    </w:p>
    <w:p w14:paraId="7B7D8283">
      <w:pPr>
        <w:outlineLvl w:val="2"/>
        <w:rPr>
          <w:rFonts w:hint="eastAsia" w:ascii="宋体" w:hAnsi="宋体" w:eastAsia="宋体" w:cstheme="majorBidi"/>
          <w:spacing w:val="-10"/>
          <w:kern w:val="28"/>
          <w:sz w:val="28"/>
          <w:szCs w:val="28"/>
        </w:rPr>
      </w:pPr>
      <w:bookmarkStart w:id="36" w:name="_Toc21233"/>
      <w:r>
        <w:rPr>
          <w:rFonts w:hint="eastAsia" w:ascii="宋体" w:hAnsi="宋体" w:eastAsia="宋体" w:cstheme="majorBidi"/>
          <w:spacing w:val="-10"/>
          <w:kern w:val="28"/>
          <w:sz w:val="28"/>
          <w:szCs w:val="28"/>
        </w:rPr>
        <w:t>4.2.2 用户安全</w:t>
      </w:r>
      <w:bookmarkEnd w:id="36"/>
    </w:p>
    <w:p w14:paraId="1904D44D">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用户账号采用密码加密存储，密码需满足一定的复杂度要求（如包含大小写字母、数字和特殊字符，长度不小于 8 位）；支持双因素认证功能，用户可选择开启手机验证码、邮箱验证等方式，提高账号登录安全性。</w:t>
      </w:r>
    </w:p>
    <w:p w14:paraId="6951596C">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记录用户的登录日志和操作日志，包括登录时间、登录 IP 地址、操作内容、操作结果等信息；当检测到异常登录行为（如多次密码错误、异地登录）时，系统自动锁定账号，并向用户发送告警信息。</w:t>
      </w:r>
    </w:p>
    <w:p w14:paraId="70E08110">
      <w:pPr>
        <w:outlineLvl w:val="1"/>
        <w:rPr>
          <w:rFonts w:hint="eastAsia" w:ascii="宋体" w:hAnsi="宋体" w:eastAsia="宋体" w:cstheme="majorBidi"/>
          <w:spacing w:val="-10"/>
          <w:kern w:val="28"/>
          <w:sz w:val="28"/>
          <w:szCs w:val="28"/>
        </w:rPr>
      </w:pPr>
      <w:bookmarkStart w:id="37" w:name="_Toc13627"/>
      <w:r>
        <w:rPr>
          <w:rFonts w:hint="eastAsia" w:ascii="宋体" w:hAnsi="宋体" w:eastAsia="宋体" w:cstheme="majorBidi"/>
          <w:spacing w:val="-10"/>
          <w:kern w:val="28"/>
          <w:sz w:val="28"/>
          <w:szCs w:val="28"/>
        </w:rPr>
        <w:t>4.3 易用性需求</w:t>
      </w:r>
      <w:bookmarkEnd w:id="37"/>
    </w:p>
    <w:p w14:paraId="6FC4342D">
      <w:pPr>
        <w:outlineLvl w:val="2"/>
        <w:rPr>
          <w:rFonts w:hint="eastAsia" w:ascii="宋体" w:hAnsi="宋体" w:eastAsia="宋体" w:cstheme="majorBidi"/>
          <w:spacing w:val="-10"/>
          <w:kern w:val="28"/>
          <w:sz w:val="28"/>
          <w:szCs w:val="28"/>
        </w:rPr>
      </w:pPr>
      <w:bookmarkStart w:id="38" w:name="_Toc19512"/>
      <w:r>
        <w:rPr>
          <w:rFonts w:hint="eastAsia" w:ascii="宋体" w:hAnsi="宋体" w:eastAsia="宋体" w:cstheme="majorBidi"/>
          <w:spacing w:val="-10"/>
          <w:kern w:val="28"/>
          <w:sz w:val="28"/>
          <w:szCs w:val="28"/>
        </w:rPr>
        <w:t>4.3.1 界面设计</w:t>
      </w:r>
      <w:bookmarkEnd w:id="38"/>
    </w:p>
    <w:p w14:paraId="55129BCE">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网站界面设计简洁、美观、一致，采用清晰的导航结构，用户能够快速找到所需的功能模块和操作入口；各功能模块的界面布局合理，操作按钮位置明显，符合用户的使用习惯。</w:t>
      </w:r>
    </w:p>
    <w:p w14:paraId="45F0189C">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提供友好的提示信息，在用户进行操作时（如数据查询、预测分析），给予明确的操作指引；当操作出现错误或异常时，显示清晰的错误提示信息和解决方法，帮助用户快速解决问题。</w:t>
      </w:r>
    </w:p>
    <w:p w14:paraId="26ECEC4B">
      <w:pPr>
        <w:outlineLvl w:val="2"/>
        <w:rPr>
          <w:rFonts w:hint="eastAsia" w:ascii="宋体" w:hAnsi="宋体" w:eastAsia="宋体" w:cstheme="majorBidi"/>
          <w:spacing w:val="-10"/>
          <w:kern w:val="28"/>
          <w:sz w:val="28"/>
          <w:szCs w:val="28"/>
        </w:rPr>
      </w:pPr>
      <w:bookmarkStart w:id="39" w:name="_Toc7073"/>
      <w:r>
        <w:rPr>
          <w:rFonts w:hint="eastAsia" w:ascii="宋体" w:hAnsi="宋体" w:eastAsia="宋体" w:cstheme="majorBidi"/>
          <w:spacing w:val="-10"/>
          <w:kern w:val="28"/>
          <w:sz w:val="28"/>
          <w:szCs w:val="28"/>
        </w:rPr>
        <w:t>4.3.2 操作便捷性</w:t>
      </w:r>
      <w:bookmarkEnd w:id="39"/>
    </w:p>
    <w:p w14:paraId="6A31C7FE">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操作流程简单易懂，减少用户的操作步骤；支持常用操作的快捷方式，如数据查询条件的保存和复用、可视化图表的快速切换等；提供帮助文档和操作教程，用户可随时查看，了解网站的功能和使用方法。</w:t>
      </w:r>
    </w:p>
    <w:p w14:paraId="12D257CF">
      <w:pPr>
        <w:outlineLvl w:val="1"/>
        <w:rPr>
          <w:rFonts w:hint="eastAsia" w:ascii="宋体" w:hAnsi="宋体" w:eastAsia="宋体" w:cstheme="majorBidi"/>
          <w:spacing w:val="-10"/>
          <w:kern w:val="28"/>
          <w:sz w:val="28"/>
          <w:szCs w:val="28"/>
        </w:rPr>
      </w:pPr>
      <w:bookmarkStart w:id="40" w:name="_Toc18040"/>
      <w:r>
        <w:rPr>
          <w:rFonts w:hint="eastAsia" w:ascii="宋体" w:hAnsi="宋体" w:eastAsia="宋体" w:cstheme="majorBidi"/>
          <w:spacing w:val="-10"/>
          <w:kern w:val="28"/>
          <w:sz w:val="28"/>
          <w:szCs w:val="28"/>
        </w:rPr>
        <w:t>4.4 兼容性需求</w:t>
      </w:r>
      <w:bookmarkEnd w:id="40"/>
    </w:p>
    <w:p w14:paraId="2A7F4F55">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网站能够兼容主流的浏览器，包括 Chrome、Firefox、Edge、Safari 等，在不同浏览器的最新版本和前两个版本中均能正常显示和运行，无界面错乱、功能失效等问题。</w:t>
      </w:r>
    </w:p>
    <w:p w14:paraId="1287B7C7">
      <w:pPr>
        <w:rPr>
          <w:rFonts w:hint="eastAsia" w:ascii="宋体" w:hAnsi="宋体" w:eastAsia="宋体" w:cstheme="majorBidi"/>
          <w:spacing w:val="-10"/>
          <w:kern w:val="28"/>
          <w:sz w:val="28"/>
          <w:szCs w:val="28"/>
        </w:rPr>
      </w:pPr>
    </w:p>
    <w:p w14:paraId="0A60B9A3">
      <w:pPr>
        <w:outlineLvl w:val="0"/>
        <w:rPr>
          <w:rFonts w:hint="eastAsia" w:ascii="宋体" w:hAnsi="宋体" w:eastAsia="宋体" w:cstheme="majorBidi"/>
          <w:b/>
          <w:bCs/>
          <w:spacing w:val="-10"/>
          <w:kern w:val="28"/>
          <w:sz w:val="32"/>
          <w:szCs w:val="32"/>
        </w:rPr>
      </w:pPr>
      <w:bookmarkStart w:id="41" w:name="_Toc14384"/>
      <w:r>
        <w:rPr>
          <w:rFonts w:hint="eastAsia" w:ascii="宋体" w:hAnsi="宋体" w:eastAsia="宋体" w:cstheme="majorBidi"/>
          <w:b/>
          <w:bCs/>
          <w:spacing w:val="-10"/>
          <w:kern w:val="28"/>
          <w:sz w:val="32"/>
          <w:szCs w:val="32"/>
        </w:rPr>
        <w:t>五、项目交付与验收</w:t>
      </w:r>
      <w:bookmarkEnd w:id="41"/>
    </w:p>
    <w:p w14:paraId="3BBE4B20">
      <w:pPr>
        <w:outlineLvl w:val="1"/>
        <w:rPr>
          <w:rFonts w:hint="eastAsia" w:ascii="宋体" w:hAnsi="宋体" w:eastAsia="宋体" w:cstheme="majorBidi"/>
          <w:spacing w:val="-10"/>
          <w:kern w:val="28"/>
          <w:sz w:val="28"/>
          <w:szCs w:val="28"/>
        </w:rPr>
      </w:pPr>
      <w:bookmarkStart w:id="42" w:name="_Toc5117"/>
      <w:r>
        <w:rPr>
          <w:rFonts w:hint="eastAsia" w:ascii="宋体" w:hAnsi="宋体" w:eastAsia="宋体" w:cstheme="majorBidi"/>
          <w:spacing w:val="-10"/>
          <w:kern w:val="28"/>
          <w:sz w:val="28"/>
          <w:szCs w:val="28"/>
        </w:rPr>
        <w:t>5.1 交付内容</w:t>
      </w:r>
      <w:bookmarkEnd w:id="42"/>
    </w:p>
    <w:p w14:paraId="0E54EB36">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湖北省数据可视化与决策支持网站的源代码及相关文档（如设计文档、开发文档、测试文档、用户手册）。</w:t>
      </w:r>
    </w:p>
    <w:p w14:paraId="6AD02F43">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网站部署所需的软件环境配置说明和部署方案；网站数据库及备份数据。</w:t>
      </w:r>
    </w:p>
    <w:p w14:paraId="4FB20377">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项目验收报告、培训材料（如管理员培训手册、用户操作培训 PPT）等。</w:t>
      </w:r>
    </w:p>
    <w:p w14:paraId="7B3BDC3F">
      <w:pPr>
        <w:outlineLvl w:val="1"/>
        <w:rPr>
          <w:rFonts w:hint="eastAsia" w:ascii="宋体" w:hAnsi="宋体" w:eastAsia="宋体" w:cstheme="majorBidi"/>
          <w:spacing w:val="-10"/>
          <w:kern w:val="28"/>
          <w:sz w:val="28"/>
          <w:szCs w:val="28"/>
        </w:rPr>
      </w:pPr>
      <w:bookmarkStart w:id="43" w:name="_Toc5799"/>
      <w:r>
        <w:rPr>
          <w:rFonts w:hint="eastAsia" w:ascii="宋体" w:hAnsi="宋体" w:eastAsia="宋体" w:cstheme="majorBidi"/>
          <w:spacing w:val="-10"/>
          <w:kern w:val="28"/>
          <w:sz w:val="28"/>
          <w:szCs w:val="28"/>
        </w:rPr>
        <w:t>5.2 验收标准</w:t>
      </w:r>
      <w:bookmarkEnd w:id="43"/>
    </w:p>
    <w:p w14:paraId="427D4BEE">
      <w:pPr>
        <w:outlineLvl w:val="2"/>
        <w:rPr>
          <w:rFonts w:hint="eastAsia" w:ascii="宋体" w:hAnsi="宋体" w:eastAsia="宋体" w:cstheme="majorBidi"/>
          <w:spacing w:val="-10"/>
          <w:kern w:val="28"/>
          <w:sz w:val="28"/>
          <w:szCs w:val="28"/>
        </w:rPr>
      </w:pPr>
      <w:bookmarkStart w:id="44" w:name="_Toc4521"/>
      <w:r>
        <w:rPr>
          <w:rFonts w:hint="eastAsia" w:ascii="宋体" w:hAnsi="宋体" w:eastAsia="宋体" w:cstheme="majorBidi"/>
          <w:spacing w:val="-10"/>
          <w:kern w:val="28"/>
          <w:sz w:val="28"/>
          <w:szCs w:val="28"/>
        </w:rPr>
        <w:t>5.2.1 功能验收</w:t>
      </w:r>
      <w:bookmarkEnd w:id="44"/>
    </w:p>
    <w:p w14:paraId="5BD6CACB">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数据可视化功能：能够正确展示选取的不少于 10 种数据的可视化图表，基于湖北省地图的数据可视化展示准确、清晰，图表交互功能正常。</w:t>
      </w:r>
    </w:p>
    <w:p w14:paraId="5A2EA5B6">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数据查询搜索功能：多条件组合查询、模糊查询、关键词搜索功能正常，查询结果准确、排序正确，搜索建议和自动补全功能有效。</w:t>
      </w:r>
    </w:p>
    <w:p w14:paraId="4A981A66">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数据预测功能：支持至少 5 种数据类型的预测，预测模型选择合理，预测结果报告完整，可视化展示清晰，误差范围在合理区间内。</w:t>
      </w:r>
    </w:p>
    <w:p w14:paraId="48398861">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问题分析与辅助治理决策功能：能够对至少 3 个问题领域进行分析，生成的问题分析报告准确、全面，辅助决策方案合理，评估内容详细。</w:t>
      </w:r>
    </w:p>
    <w:p w14:paraId="6231DC75">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用户角色功能：管理员的 data 管理、用户管理、系统管理功能正常；普通用户的数据查询查看、数据导出、个人中心管理功能正常；决策用户的高级数据查询与分析、预测功能使用、辅助决策支持功能正常。</w:t>
      </w:r>
    </w:p>
    <w:p w14:paraId="2DE371EF">
      <w:pPr>
        <w:outlineLvl w:val="2"/>
        <w:rPr>
          <w:rFonts w:hint="eastAsia" w:ascii="宋体" w:hAnsi="宋体" w:eastAsia="宋体" w:cstheme="majorBidi"/>
          <w:spacing w:val="-10"/>
          <w:kern w:val="28"/>
          <w:sz w:val="28"/>
          <w:szCs w:val="28"/>
        </w:rPr>
      </w:pPr>
      <w:bookmarkStart w:id="45" w:name="_Toc2065"/>
      <w:r>
        <w:rPr>
          <w:rFonts w:hint="eastAsia" w:ascii="宋体" w:hAnsi="宋体" w:eastAsia="宋体" w:cstheme="majorBidi"/>
          <w:spacing w:val="-10"/>
          <w:kern w:val="28"/>
          <w:sz w:val="28"/>
          <w:szCs w:val="28"/>
        </w:rPr>
        <w:t>5.2.2 非功能验收</w:t>
      </w:r>
      <w:bookmarkEnd w:id="45"/>
    </w:p>
    <w:p w14:paraId="0996BA37">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性能验收：页面加载时间、数据查询响应时间、可视化图表生成时间、预测和分析响应时间符合性能需求规定；并发处理能力满足同时在线用户和操作数量要求。</w:t>
      </w:r>
    </w:p>
    <w:p w14:paraId="76728208">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安全验收：数据加密存储和传输功能正常，数据访问控制机制有效，用户账号安全措施到位，日志记录完整。</w:t>
      </w:r>
    </w:p>
    <w:p w14:paraId="21F353A3">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易用性验收：界面设计符合要求，操作流程简便，提示信息友好，帮助文档和教程完整、易懂。</w:t>
      </w:r>
    </w:p>
    <w:p w14:paraId="0EDC48E5">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兼容性验收：在主流浏览器和不同设备上能够正常显示和运行，无兼容性问题。</w:t>
      </w:r>
    </w:p>
    <w:p w14:paraId="33E520E8">
      <w:pPr>
        <w:ind w:firstLine="420"/>
        <w:rPr>
          <w:rFonts w:hint="eastAsia" w:ascii="宋体" w:hAnsi="宋体" w:eastAsia="宋体" w:cstheme="majorBidi"/>
          <w:spacing w:val="-10"/>
          <w:kern w:val="28"/>
          <w:sz w:val="28"/>
          <w:szCs w:val="28"/>
        </w:rPr>
      </w:pPr>
      <w:r>
        <w:rPr>
          <w:rFonts w:hint="eastAsia" w:ascii="宋体" w:hAnsi="宋体" w:eastAsia="宋体" w:cstheme="majorBidi"/>
          <w:spacing w:val="-10"/>
          <w:kern w:val="28"/>
          <w:sz w:val="28"/>
          <w:szCs w:val="28"/>
        </w:rPr>
        <w:t>可扩展性验收：能够方便地增加新的数据类型、功能模块和用户角色，支持与其他系统的数据交互和集成。</w:t>
      </w:r>
    </w:p>
    <w:p w14:paraId="2C4BA1A7">
      <w:pPr>
        <w:rPr>
          <w:rFonts w:hint="eastAsia"/>
          <w:sz w:val="28"/>
          <w:szCs w:val="28"/>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mn-cs">
    <w:altName w:val="Segoe Print"/>
    <w:panose1 w:val="00000000000000000000"/>
    <w:charset w:val="00"/>
    <w:family w:val="auto"/>
    <w:pitch w:val="default"/>
    <w:sig w:usb0="00000000" w:usb1="00000000" w:usb2="00000000" w:usb3="00000000" w:csb0="00000000" w:csb1="00000000"/>
  </w:font>
  <w:font w:name="汉仪雅酷黑 75W">
    <w:altName w:val="黑体"/>
    <w:panose1 w:val="020B0804020202020204"/>
    <w:charset w:val="86"/>
    <w:family w:val="auto"/>
    <w:pitch w:val="default"/>
    <w:sig w:usb0="00000000" w:usb1="00000000" w:usb2="00000016" w:usb3="00000000" w:csb0="2004000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1B0D"/>
    <w:rsid w:val="00295545"/>
    <w:rsid w:val="003C5386"/>
    <w:rsid w:val="004B64CE"/>
    <w:rsid w:val="005221CB"/>
    <w:rsid w:val="0055203E"/>
    <w:rsid w:val="00592759"/>
    <w:rsid w:val="005F5EE4"/>
    <w:rsid w:val="00797CDA"/>
    <w:rsid w:val="007E3EF7"/>
    <w:rsid w:val="009125BB"/>
    <w:rsid w:val="00B80F41"/>
    <w:rsid w:val="00FC1B0D"/>
    <w:rsid w:val="01CE5F77"/>
    <w:rsid w:val="0EC73E75"/>
    <w:rsid w:val="13F82B68"/>
    <w:rsid w:val="2D5B72F6"/>
    <w:rsid w:val="3A1439A9"/>
    <w:rsid w:val="52CC5A19"/>
    <w:rsid w:val="63F27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0"/>
    <w:qFormat/>
    <w:uiPriority w:val="0"/>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1"/>
    <w:semiHidden/>
    <w:unhideWhenUsed/>
    <w:qFormat/>
    <w:uiPriority w:val="0"/>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2"/>
    <w:semiHidden/>
    <w:unhideWhenUsed/>
    <w:qFormat/>
    <w:uiPriority w:val="0"/>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3"/>
    <w:semiHidden/>
    <w:unhideWhenUsed/>
    <w:qFormat/>
    <w:uiPriority w:val="0"/>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4"/>
    <w:semiHidden/>
    <w:unhideWhenUsed/>
    <w:qFormat/>
    <w:uiPriority w:val="0"/>
    <w:pPr>
      <w:keepNext/>
      <w:keepLines/>
      <w:spacing w:before="80" w:after="40"/>
      <w:outlineLvl w:val="4"/>
    </w:pPr>
    <w:rPr>
      <w:rFonts w:cstheme="majorBidi"/>
      <w:color w:val="104862" w:themeColor="accent1" w:themeShade="BF"/>
      <w:sz w:val="24"/>
    </w:rPr>
  </w:style>
  <w:style w:type="paragraph" w:styleId="7">
    <w:name w:val="heading 6"/>
    <w:basedOn w:val="1"/>
    <w:next w:val="1"/>
    <w:link w:val="25"/>
    <w:semiHidden/>
    <w:unhideWhenUsed/>
    <w:qFormat/>
    <w:uiPriority w:val="0"/>
    <w:pPr>
      <w:keepNext/>
      <w:keepLines/>
      <w:spacing w:before="40" w:after="0"/>
      <w:outlineLvl w:val="5"/>
    </w:pPr>
    <w:rPr>
      <w:rFonts w:cstheme="majorBidi"/>
      <w:b/>
      <w:bCs/>
      <w:color w:val="104862" w:themeColor="accent1" w:themeShade="BF"/>
    </w:rPr>
  </w:style>
  <w:style w:type="paragraph" w:styleId="8">
    <w:name w:val="heading 7"/>
    <w:basedOn w:val="1"/>
    <w:next w:val="1"/>
    <w:link w:val="26"/>
    <w:semiHidden/>
    <w:unhideWhenUsed/>
    <w:qFormat/>
    <w:uiPriority w:val="0"/>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0"/>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0"/>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11">
    <w:name w:val="toc 3"/>
    <w:basedOn w:val="1"/>
    <w:next w:val="1"/>
    <w:uiPriority w:val="0"/>
    <w:pPr>
      <w:ind w:left="840" w:leftChars="400"/>
    </w:pPr>
  </w:style>
  <w:style w:type="paragraph" w:styleId="12">
    <w:name w:val="toc 1"/>
    <w:basedOn w:val="1"/>
    <w:next w:val="1"/>
    <w:uiPriority w:val="0"/>
  </w:style>
  <w:style w:type="paragraph" w:styleId="13">
    <w:name w:val="Subtitle"/>
    <w:basedOn w:val="1"/>
    <w:next w:val="1"/>
    <w:link w:val="30"/>
    <w:qFormat/>
    <w:uiPriority w:val="0"/>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oc 2"/>
    <w:basedOn w:val="1"/>
    <w:next w:val="1"/>
    <w:uiPriority w:val="0"/>
    <w:pPr>
      <w:ind w:left="420" w:leftChars="200"/>
    </w:pPr>
  </w:style>
  <w:style w:type="paragraph" w:styleId="15">
    <w:name w:val="Normal (Web)"/>
    <w:basedOn w:val="1"/>
    <w:qFormat/>
    <w:uiPriority w:val="0"/>
    <w:pPr>
      <w:spacing w:before="0" w:beforeAutospacing="1" w:after="0" w:afterAutospacing="1" w:line="240" w:lineRule="auto"/>
      <w:ind w:left="0" w:right="0"/>
      <w:jc w:val="left"/>
    </w:pPr>
    <w:rPr>
      <w:kern w:val="0"/>
      <w:sz w:val="24"/>
      <w:lang w:val="en-US" w:eastAsia="zh-CN" w:bidi="ar"/>
      <w14:ligatures w14:val="none"/>
    </w:rPr>
  </w:style>
  <w:style w:type="paragraph" w:styleId="16">
    <w:name w:val="Title"/>
    <w:basedOn w:val="1"/>
    <w:next w:val="1"/>
    <w:link w:val="29"/>
    <w:qFormat/>
    <w:uiPriority w:val="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9">
    <w:name w:val="Hyperlink"/>
    <w:basedOn w:val="18"/>
    <w:uiPriority w:val="0"/>
    <w:rPr>
      <w:color w:val="467886" w:themeColor="hyperlink"/>
      <w:u w:val="single"/>
      <w14:textFill>
        <w14:solidFill>
          <w14:schemeClr w14:val="hlink"/>
        </w14:solidFill>
      </w14:textFill>
    </w:rPr>
  </w:style>
  <w:style w:type="character" w:customStyle="1" w:styleId="20">
    <w:name w:val="标题 1 字符"/>
    <w:basedOn w:val="18"/>
    <w:link w:val="2"/>
    <w:qFormat/>
    <w:uiPriority w:val="9"/>
    <w:rPr>
      <w:rFonts w:asciiTheme="majorHAnsi" w:hAnsiTheme="majorHAnsi" w:eastAsiaTheme="majorEastAsia" w:cstheme="majorBidi"/>
      <w:color w:val="104862" w:themeColor="accent1" w:themeShade="BF"/>
      <w:sz w:val="48"/>
      <w:szCs w:val="48"/>
    </w:rPr>
  </w:style>
  <w:style w:type="character" w:customStyle="1" w:styleId="21">
    <w:name w:val="标题 2 字符"/>
    <w:basedOn w:val="18"/>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2">
    <w:name w:val="标题 3 字符"/>
    <w:basedOn w:val="18"/>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3">
    <w:name w:val="标题 4 字符"/>
    <w:basedOn w:val="18"/>
    <w:link w:val="5"/>
    <w:semiHidden/>
    <w:qFormat/>
    <w:uiPriority w:val="9"/>
    <w:rPr>
      <w:rFonts w:cstheme="majorBidi"/>
      <w:color w:val="104862" w:themeColor="accent1" w:themeShade="BF"/>
      <w:sz w:val="28"/>
      <w:szCs w:val="28"/>
    </w:rPr>
  </w:style>
  <w:style w:type="character" w:customStyle="1" w:styleId="24">
    <w:name w:val="标题 5 字符"/>
    <w:basedOn w:val="18"/>
    <w:link w:val="6"/>
    <w:semiHidden/>
    <w:qFormat/>
    <w:uiPriority w:val="9"/>
    <w:rPr>
      <w:rFonts w:cstheme="majorBidi"/>
      <w:color w:val="104862" w:themeColor="accent1" w:themeShade="BF"/>
      <w:sz w:val="24"/>
    </w:rPr>
  </w:style>
  <w:style w:type="character" w:customStyle="1" w:styleId="25">
    <w:name w:val="标题 6 字符"/>
    <w:basedOn w:val="18"/>
    <w:link w:val="7"/>
    <w:semiHidden/>
    <w:uiPriority w:val="9"/>
    <w:rPr>
      <w:rFonts w:cstheme="majorBidi"/>
      <w:b/>
      <w:bCs/>
      <w:color w:val="104862"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6"/>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明显引用 字符"/>
    <w:basedOn w:val="18"/>
    <w:link w:val="35"/>
    <w:qFormat/>
    <w:uiPriority w:val="30"/>
    <w:rPr>
      <w:i/>
      <w:iCs/>
      <w:color w:val="104862" w:themeColor="accent1" w:themeShade="BF"/>
    </w:rPr>
  </w:style>
  <w:style w:type="character" w:customStyle="1" w:styleId="37">
    <w:name w:val="Intense Reference"/>
    <w:basedOn w:val="18"/>
    <w:qFormat/>
    <w:uiPriority w:val="32"/>
    <w:rPr>
      <w:b/>
      <w:bCs/>
      <w:smallCaps/>
      <w:color w:val="104862" w:themeColor="accent1" w:themeShade="BF"/>
      <w:spacing w:val="5"/>
    </w:rPr>
  </w:style>
  <w:style w:type="character" w:customStyle="1" w:styleId="38">
    <w:name w:val="Unresolved Mention"/>
    <w:basedOn w:val="1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4"/>
      <sectRole val="1"/>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5492</Words>
  <Characters>5881</Characters>
  <Lines>209</Lines>
  <Paragraphs>238</Paragraphs>
  <TotalTime>1</TotalTime>
  <ScaleCrop>false</ScaleCrop>
  <LinksUpToDate>false</LinksUpToDate>
  <CharactersWithSpaces>6166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2025-10-14T07:19:00Z</dcterms:created>
  <dc:creator>超禹 麦</dc:creator>
  <cp:lastModifiedBy>郭永富</cp:lastModifiedBy>
  <dcterms:modified xsi:type="dcterms:W3CDTF">2025-10-14T08:31:05Z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eyJoZGlkIjoiMTRlZmQ0ZGFjOWI5MmVlMTdhM2MyZjVlMTc5NDc3ZTciLCJ1c2VySWQiOiIxNzQyMTM2Nzg2In0=</vt:lpwstr>
  </property>
  <property fmtid="{D5CDD505-2E9C-101B-9397-08002B2CF9AE}" pid="3" name="KSOProductBuildVer">
    <vt:lpwstr>2052-12.1.0.22529</vt:lpwstr>
  </property>
  <property fmtid="{D5CDD505-2E9C-101B-9397-08002B2CF9AE}" pid="4" name="ICV">
    <vt:lpwstr>0D1D179AE5F64D21B4D155D0E60CD3BE_13</vt:lpwstr>
  </property>
</Properties>
</file>