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A6B5A"/>
          <w:sz w:val="64"/>
          <w:szCs w:val="64"/>
        </w:rPr>
        <w:t xml:space="preserve">SkillPath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C2B2A"/>
          <w:sz w:val="36"/>
          <w:szCs w:val="36"/>
        </w:rPr>
        <w:t xml:space="preserve">UI Kit &amp; Guia de Estilos</w:t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6B7A85"/>
          <w:sz w:val="22"/>
          <w:szCs w:val="22"/>
        </w:rPr>
        <w:t xml:space="preserve">Plataforma digital de formacion por competencias — ODS 4.4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B7A85"/>
          <w:sz w:val="20"/>
          <w:szCs w:val="20"/>
        </w:rPr>
        <w:t xml:space="preserve">Proyecto Capstone 2026-1 · Universidad de La Sabana</w:t>
      </w:r>
    </w:p>
    <w:p>
      <w:pPr>
        <w:spacing w:after="600" w:before="40"/>
        <w:jc w:val="center"/>
      </w:pPr>
      <w:r>
        <w:rPr>
          <w:rFonts w:ascii="Arial" w:cs="Arial" w:eastAsia="Arial" w:hAnsi="Arial"/>
          <w:b/>
          <w:bCs/>
          <w:color w:val="2A6B5A"/>
          <w:sz w:val="20"/>
          <w:szCs w:val="20"/>
        </w:rPr>
        <w:t xml:space="preserve">Caren Pineros · Carlos Bello · Luisa Carpintero · Samuel Acero</w:t>
      </w:r>
    </w:p>
    <w:p>
      <w:pPr>
        <w:pStyle w:val="Heading1"/>
        <w:pBdr>
          <w:bottom w:val="single" w:color="2A6B5A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A3D33"/>
          <w:sz w:val="32"/>
          <w:szCs w:val="32"/>
        </w:rPr>
        <w:t xml:space="preserve">01 · Sistema de Color</w:t>
      </w:r>
    </w:p>
    <w:p>
      <w:pPr>
        <w:spacing w:after="80" w:before="60" w:line="276"/>
      </w:pPr>
      <w:r>
        <w:rPr>
          <w:rFonts w:ascii="Arial" w:cs="Arial" w:eastAsia="Arial" w:hAnsi="Arial"/>
          <w:b w:val="false"/>
          <w:bCs w:val="false"/>
          <w:color w:val="1C2B2A"/>
          <w:sz w:val="20"/>
          <w:szCs w:val="20"/>
        </w:rPr>
        <w:t xml:space="preserve">El sistema de color de SkillPath fue disenado con base en criterios de ergonomia visual y psicologia del color aplicados a plataformas educativas de uso prolongado. Se analizo la paleta del prototipo original y se propuso una revision fundamentada.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B5A"/>
          <w:sz w:val="26"/>
          <w:szCs w:val="26"/>
        </w:rPr>
        <w:t xml:space="preserve">1.1 Analisis: paleta original vs. propuesta revisada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6"/>
                <w:szCs w:val="16"/>
              </w:rPr>
              <w:t xml:space="preserve">PALETA ORIGINAL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A2A2A"/>
                <w:sz w:val="18"/>
                <w:szCs w:val="18"/>
              </w:rPr>
              <w:t xml:space="preserve">Violetas saturados (#5C4CB7, #7F77DD) como color dominante con fondos oscuros de alto contraste. Estetica visual llamativa en mockups, pero cognitivamente demandante en sesiones largas de estudio.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PROPUESTA REVISADA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4A35"/>
                <w:sz w:val="18"/>
                <w:szCs w:val="18"/>
              </w:rPr>
              <w:t xml:space="preserve">Verde salvia oscuro (#2A6B5A) como primario, fondos en blanco/gris suave, acentos en ambar para progreso. Paleta de menor saturacion, mayor legibilidad sostenida y menor fatiga visual.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3D33"/>
                <w:sz w:val="18"/>
                <w:szCs w:val="18"/>
              </w:rPr>
              <w:t xml:space="preserve">Por que ajustar los violetas como color dominante:
· Los violetas saturados aumentan la carga cognitiva en sesiones largas: el ojo trabaja mas para procesar longitudes de onda cortas (violeta/azul).
· Nielsen Norman Group y estudios de ergonomia visual recomiendan verdes y azules desaturados para interfaces de lectura y aprendizaje prolongado.
· El violeta se mantiene como acento funcional en microcredenciales y logros, donde la saturacion comunica celebracion puntual, no carga permanente.
· El verde salvia es asociado cognitivamente con calma, crecimiento y progreso — alineado con el proposito de SkillPath.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B5A"/>
          <w:sz w:val="26"/>
          <w:szCs w:val="26"/>
        </w:rPr>
        <w:t xml:space="preserve">1.2 Paleta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1"/>
            </w:tcBorders>
            <w:shd w:fill="2A6B5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0" w:before="600"/>
            </w:pPr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1"/>
            </w:tcBorders>
            <w:shd w:fill="1A3D3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0" w:before="600"/>
            </w:pPr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1"/>
            </w:tcBorders>
            <w:shd w:fill="E1F5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0" w:before="600"/>
            </w:pPr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1"/>
            </w:tcBorders>
            <w:shd w:fill="C87B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0" w:before="600"/>
            </w:pP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A"/>
                <w:sz w:val="16"/>
                <w:szCs w:val="16"/>
              </w:rPr>
              <w:t xml:space="preserve">Primary — Salvia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#2A6B5A</w:t>
            </w:r>
          </w:p>
          <w:p>
            <w:r>
              <w:rPr>
                <w:rFonts w:ascii="Arial" w:cs="Arial" w:eastAsia="Arial" w:hAnsi="Arial"/>
                <w:color w:val="6B7A85"/>
                <w:sz w:val="14"/>
                <w:szCs w:val="14"/>
              </w:rPr>
              <w:t xml:space="preserve">Acciones, CTAs, progreso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nuevo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A"/>
                <w:sz w:val="16"/>
                <w:szCs w:val="16"/>
              </w:rPr>
              <w:t xml:space="preserve">Primary Dark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#1A3D33</w:t>
            </w:r>
          </w:p>
          <w:p>
            <w:r>
              <w:rPr>
                <w:rFonts w:ascii="Arial" w:cs="Arial" w:eastAsia="Arial" w:hAnsi="Arial"/>
                <w:color w:val="6B7A85"/>
                <w:sz w:val="14"/>
                <w:szCs w:val="14"/>
              </w:rPr>
              <w:t xml:space="preserve">Hover states, texto sobre claro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nuevo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A"/>
                <w:sz w:val="16"/>
                <w:szCs w:val="16"/>
              </w:rPr>
              <w:t xml:space="preserve">Primary Light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#E1F5EE</w:t>
            </w:r>
          </w:p>
          <w:p>
            <w:r>
              <w:rPr>
                <w:rFonts w:ascii="Arial" w:cs="Arial" w:eastAsia="Arial" w:hAnsi="Arial"/>
                <w:color w:val="6B7A85"/>
                <w:sz w:val="14"/>
                <w:szCs w:val="14"/>
              </w:rPr>
              <w:t xml:space="preserve">Fondos seleccion, chips activos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nuevo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A"/>
                <w:sz w:val="16"/>
                <w:szCs w:val="16"/>
              </w:rPr>
              <w:t xml:space="preserve">Accent — Ambar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#C87B00</w:t>
            </w:r>
          </w:p>
          <w:p>
            <w:r>
              <w:rPr>
                <w:rFonts w:ascii="Arial" w:cs="Arial" w:eastAsia="Arial" w:hAnsi="Arial"/>
                <w:color w:val="6B7A85"/>
                <w:sz w:val="14"/>
                <w:szCs w:val="14"/>
              </w:rPr>
              <w:t xml:space="preserve">Progreso, advertencias suaves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nuevo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1"/>
            </w:tcBorders>
            <w:shd w:fill="6B5CB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0" w:before="600"/>
            </w:pPr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1"/>
            </w:tcBorders>
            <w:shd w:fill="A32D2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0" w:before="600"/>
            </w:pPr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1"/>
            </w:tcBorders>
            <w:shd w:fill="0F6E5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0" w:before="600"/>
            </w:pPr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1"/>
            </w:tcBorders>
            <w:shd w:fill="5A1A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0" w:before="600"/>
            </w:pP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A"/>
                <w:sz w:val="16"/>
                <w:szCs w:val="16"/>
              </w:rPr>
              <w:t xml:space="preserve">Accent — Violeta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#6B5CB8</w:t>
            </w:r>
          </w:p>
          <w:p>
            <w:r>
              <w:rPr>
                <w:rFonts w:ascii="Arial" w:cs="Arial" w:eastAsia="Arial" w:hAnsi="Arial"/>
                <w:color w:val="6B7A85"/>
                <w:sz w:val="14"/>
                <w:szCs w:val="14"/>
              </w:rPr>
              <w:t xml:space="preserve">Microcredenciales, logros</w:t>
            </w:r>
          </w:p>
          <w:p>
            <w:r>
              <w:rPr>
                <w:rFonts w:ascii="Arial" w:cs="Arial" w:eastAsia="Arial" w:hAnsi="Arial"/>
                <w:b/>
                <w:bCs/>
                <w:color w:val="993C1D"/>
                <w:sz w:val="14"/>
                <w:szCs w:val="14"/>
              </w:rPr>
              <w:t xml:space="preserve">del original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A"/>
                <w:sz w:val="16"/>
                <w:szCs w:val="16"/>
              </w:rPr>
              <w:t xml:space="preserve">Danger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#A32D2D</w:t>
            </w:r>
          </w:p>
          <w:p>
            <w:r>
              <w:rPr>
                <w:rFonts w:ascii="Arial" w:cs="Arial" w:eastAsia="Arial" w:hAnsi="Arial"/>
                <w:color w:val="6B7A85"/>
                <w:sz w:val="14"/>
                <w:szCs w:val="14"/>
              </w:rPr>
              <w:t xml:space="preserve">Errores, rechazos, vencidos</w:t>
            </w:r>
          </w:p>
          <w:p>
            <w:r>
              <w:rPr>
                <w:rFonts w:ascii="Arial" w:cs="Arial" w:eastAsia="Arial" w:hAnsi="Arial"/>
                <w:b/>
                <w:bCs/>
                <w:color w:val="993C1D"/>
                <w:sz w:val="14"/>
                <w:szCs w:val="14"/>
              </w:rPr>
              <w:t xml:space="preserve">del original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A"/>
                <w:sz w:val="16"/>
                <w:szCs w:val="16"/>
              </w:rPr>
              <w:t xml:space="preserve">Success Text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#0F6E56</w:t>
            </w:r>
          </w:p>
          <w:p>
            <w:r>
              <w:rPr>
                <w:rFonts w:ascii="Arial" w:cs="Arial" w:eastAsia="Arial" w:hAnsi="Arial"/>
                <w:color w:val="6B7A85"/>
                <w:sz w:val="14"/>
                <w:szCs w:val="14"/>
              </w:rPr>
              <w:t xml:space="preserve">Texto sobre fondos claros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nuevo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A"/>
                <w:sz w:val="16"/>
                <w:szCs w:val="16"/>
              </w:rPr>
              <w:t xml:space="preserve">Danger Text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#5A1A1A</w:t>
            </w:r>
          </w:p>
          <w:p>
            <w:r>
              <w:rPr>
                <w:rFonts w:ascii="Arial" w:cs="Arial" w:eastAsia="Arial" w:hAnsi="Arial"/>
                <w:color w:val="6B7A85"/>
                <w:sz w:val="14"/>
                <w:szCs w:val="14"/>
              </w:rPr>
              <w:t xml:space="preserve">Texto sobre fondos de error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nuevo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B5A"/>
          <w:sz w:val="26"/>
          <w:szCs w:val="26"/>
        </w:rPr>
        <w:t xml:space="preserve">1.3 Escala de grises / neutros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0" w:before="600"/>
            </w:pPr>
            <w: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1"/>
            </w:tcBorders>
            <w:shd w:fill="F4F6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0" w:before="600"/>
            </w:pPr>
            <w: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1"/>
            </w:tcBorders>
            <w:shd w:fill="E8EE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0" w:before="600"/>
            </w:pPr>
            <w: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1"/>
            </w:tcBorders>
            <w:shd w:fill="6B7A8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0" w:before="600"/>
            </w:pPr>
            <w: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1"/>
            </w:tcBorders>
            <w:shd w:fill="1C2B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0" w:before="600"/>
            </w:pPr>
            <w: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A"/>
                <w:sz w:val="16"/>
                <w:szCs w:val="16"/>
              </w:rPr>
              <w:t xml:space="preserve">White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#FFFFFF</w:t>
            </w:r>
          </w:p>
          <w:p>
            <w:r>
              <w:rPr>
                <w:rFonts w:ascii="Arial" w:cs="Arial" w:eastAsia="Arial" w:hAnsi="Arial"/>
                <w:color w:val="6B7A85"/>
                <w:sz w:val="14"/>
                <w:szCs w:val="14"/>
              </w:rPr>
              <w:t xml:space="preserve">Fondo de tarjetas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A"/>
                <w:sz w:val="16"/>
                <w:szCs w:val="16"/>
              </w:rPr>
              <w:t xml:space="preserve">Surface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#F4F6F5</w:t>
            </w:r>
          </w:p>
          <w:p>
            <w:r>
              <w:rPr>
                <w:rFonts w:ascii="Arial" w:cs="Arial" w:eastAsia="Arial" w:hAnsi="Arial"/>
                <w:color w:val="6B7A85"/>
                <w:sz w:val="14"/>
                <w:szCs w:val="14"/>
              </w:rPr>
              <w:t xml:space="preserve">Fondo de pagina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A"/>
                <w:sz w:val="16"/>
                <w:szCs w:val="16"/>
              </w:rPr>
              <w:t xml:space="preserve">Border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#E8EEF0</w:t>
            </w:r>
          </w:p>
          <w:p>
            <w:r>
              <w:rPr>
                <w:rFonts w:ascii="Arial" w:cs="Arial" w:eastAsia="Arial" w:hAnsi="Arial"/>
                <w:color w:val="6B7A85"/>
                <w:sz w:val="14"/>
                <w:szCs w:val="14"/>
              </w:rPr>
              <w:t xml:space="preserve">Divisores y bordes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A"/>
                <w:sz w:val="16"/>
                <w:szCs w:val="16"/>
              </w:rPr>
              <w:t xml:space="preserve">Text Muted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#6B7A85</w:t>
            </w:r>
          </w:p>
          <w:p>
            <w:r>
              <w:rPr>
                <w:rFonts w:ascii="Arial" w:cs="Arial" w:eastAsia="Arial" w:hAnsi="Arial"/>
                <w:color w:val="6B7A85"/>
                <w:sz w:val="14"/>
                <w:szCs w:val="14"/>
              </w:rPr>
              <w:t xml:space="preserve">Metadatos, labels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A"/>
                <w:sz w:val="16"/>
                <w:szCs w:val="16"/>
              </w:rPr>
              <w:t xml:space="preserve">Text Primary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#1C2B2A</w:t>
            </w:r>
          </w:p>
          <w:p>
            <w:r>
              <w:rPr>
                <w:rFonts w:ascii="Arial" w:cs="Arial" w:eastAsia="Arial" w:hAnsi="Arial"/>
                <w:color w:val="6B7A85"/>
                <w:sz w:val="14"/>
                <w:szCs w:val="14"/>
              </w:rPr>
              <w:t xml:space="preserve">Texto principal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B5A"/>
          <w:sz w:val="26"/>
          <w:szCs w:val="26"/>
        </w:rPr>
        <w:t xml:space="preserve">1.4 Uso semantico del color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/ Uso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 fondo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 texto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 de uso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Exito / Activo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#E1F5EE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#0F6E56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Badge Verificado, credencial emitida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Progreso / En curso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#FFF3D6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#7A4F00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Badge En progreso, barra ambar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Bloqueado / Neutro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#EDF1F4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#445566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Badge Bloqueado, modulo inactivo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Error / Vencido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#FCEBEB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#A32D2D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Badge Vencido, rechazo de evidencia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Microcredencial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#EDE9F8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#4A3A90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Badge credencial, icono de logro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Informativo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#E1F5EE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#0F6E56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Alertas informativas, notificaciones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A6B5A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A3D33"/>
          <w:sz w:val="32"/>
          <w:szCs w:val="32"/>
        </w:rPr>
        <w:t xml:space="preserve">02 · Tipografia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B5A"/>
          <w:sz w:val="26"/>
          <w:szCs w:val="26"/>
        </w:rPr>
        <w:t xml:space="preserve">2.1 Familias tipograficas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3D33"/>
                <w:sz w:val="18"/>
                <w:szCs w:val="18"/>
              </w:rPr>
              <w:t xml:space="preserve">Familias recomendadas (disponibles en Google Fonts, gratis):
· Display / Titulos: DM Sans — geometrica, legible, moderna. Alternativa: Plus Jakarta Sans.
· Body / Interfaz: Inter o IBM Plex Sans — alta legibilidad en pantalla, especialmente en tamanos pequenos.
· Monoespacio (codigo, datos): JetBrains Mono — para bloques de codigo en lecciones tecnicas.
Cargar solo los pesos necesarios (400, 500, 600) para optimo rendimiento de carga.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B5A"/>
          <w:sz w:val="26"/>
          <w:szCs w:val="26"/>
        </w:rPr>
        <w:t xml:space="preserve">2.2 Escala tipografica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tipico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heading-xl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28px / 32pt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500 / Semi-bold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Bienvenida, nombre de usuario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heading-lg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22px / 24pt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500 / Semi-bold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Nombre de curso, titulo de seccion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heading-md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18px / 20pt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500 / Semi-bold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Subtitulos, paneles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heading-sm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16px / 18pt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500 / Semi-bold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Titulos de tarjeta, modulo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14px / 16pt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400 / Regular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Texto de contenido, parrafos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body-sm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13px / 14pt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400 / Regular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Descripcion de lecciones, meta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12px / 12pt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500 / Semi-bold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Labels de formulario, etiquetas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caption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11px / 10pt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400 / Regular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Fechas, metadatos, notas al pie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mono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13px / 13pt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400 / Regular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Codigo, comandos de terminal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B5A"/>
          <w:sz w:val="26"/>
          <w:szCs w:val="26"/>
        </w:rPr>
        <w:t xml:space="preserve">2.3 Reglas tipograficas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A"/>
          <w:sz w:val="20"/>
          <w:szCs w:val="20"/>
        </w:rPr>
        <w:t xml:space="preserve">Interlineado (line-height): 1.2 para titulos, 1.6 para cuerpo de texto.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A"/>
          <w:sz w:val="20"/>
          <w:szCs w:val="20"/>
        </w:rPr>
        <w:t xml:space="preserve">Letra-espaciado (letter-spacing): 0.08em para labels en mayusculas.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A"/>
          <w:sz w:val="20"/>
          <w:szCs w:val="20"/>
        </w:rPr>
        <w:t xml:space="preserve">Nunca usar mas de 2 pesos tipograficos en un mismo componente (e.g. 400 + 500).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A"/>
          <w:sz w:val="20"/>
          <w:szCs w:val="20"/>
        </w:rPr>
        <w:t xml:space="preserve">Tamano minimo en interfaz: 11px / 10pt — por debajo es ilegible en movil.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A"/>
          <w:sz w:val="20"/>
          <w:szCs w:val="20"/>
        </w:rPr>
        <w:t xml:space="preserve">Textos sobre fondos de color: usar la variante mas oscura de la misma familia de color.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A6B5A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A3D33"/>
          <w:sz w:val="32"/>
          <w:szCs w:val="32"/>
        </w:rPr>
        <w:t xml:space="preserve">03 · Espaciado &amp; Grid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B5A"/>
          <w:sz w:val="26"/>
          <w:szCs w:val="26"/>
        </w:rPr>
        <w:t xml:space="preserve">3.1 Escala de espaciado (base 4px)</w:t>
      </w:r>
    </w:p>
    <w:p>
      <w:pPr>
        <w:spacing w:after="80" w:before="60" w:line="276"/>
      </w:pPr>
      <w:r>
        <w:rPr>
          <w:rFonts w:ascii="Arial" w:cs="Arial" w:eastAsia="Arial" w:hAnsi="Arial"/>
          <w:b w:val="false"/>
          <w:bCs w:val="false"/>
          <w:color w:val="1C2B2A"/>
          <w:sz w:val="20"/>
          <w:szCs w:val="20"/>
        </w:rPr>
        <w:t xml:space="preserve">Todos los espaciados deben ser multiplos de 4px. Esto garantiza consistencia visual y facilita la implementacion en CSS con variables reutilizables.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rem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tipico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spacing-xs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4px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0.25rem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Gap minimo: icono + texto inline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spacing-sm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8px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0.5rem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Gap interno de componentes, iconos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spacing-md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16px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1rem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Padding de tarjetas, separacion de elementos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spacing-lg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24px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1.5rem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Espacio entre grupos de componentes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spacing-xl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32px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2rem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Separacion entre secciones de pantalla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spacing-2xl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48px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3rem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Separacion entre secciones de pagina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spacing-3xl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64px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4rem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Margen de pantalla, hero sections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B5A"/>
          <w:sz w:val="26"/>
          <w:szCs w:val="26"/>
        </w:rPr>
        <w:t xml:space="preserve">3.2 Border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radius-sm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6px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Chips, badges, inputs pequenos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radius-md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8px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Botones, items de lista, inputs estandar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radius-lg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12px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Tarjetas de modulo, paneles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radius-xl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16px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Modales, bottom sheets, drawers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radius-full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50%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Avatares, indicadores circulares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A6B5A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A3D33"/>
          <w:sz w:val="32"/>
          <w:szCs w:val="32"/>
        </w:rPr>
        <w:t xml:space="preserve">04 · Componentes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B5A"/>
          <w:sz w:val="26"/>
          <w:szCs w:val="26"/>
        </w:rPr>
        <w:t xml:space="preserve">4.1 Botones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300"/>
        <w:gridCol w:w="1800"/>
        <w:gridCol w:w="32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Borde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Primary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#2A6B5A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Blanco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Ninguno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Accion principal: Guardar, Enviar, Iniciar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Secondary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Transparente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#2A6B5A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1.5px #2A6B5A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Accion secundaria: Ver todas, Cancelar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Ghost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Transparente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#6B7A85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0.5px #E8EEF0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Accion terciaria, descarte, cerrar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Danger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#FCEBEB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#A32D2D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1px #E8C0C0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Eliminar, rechazar evidencia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Disabled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#F4F6F5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#AAAAAA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0.5px #E8EEF0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Estado deshabilitado, accion bloqueada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3D33"/>
                <w:sz w:val="18"/>
                <w:szCs w:val="18"/>
              </w:rPr>
              <w:t xml:space="preserve">Especificaciones generales de botones:
· Padding: 10px vertical / 20px horizontal (Primary, Secondary) | 9px / 20px (Ghost)
· Font-size: 14px | Font-weight: 500
· Border-radius: 8px (radius-md)
· Estado hover: oscurecer fondo en 10% o mostrar borde
· Estado focus: ring 2px solido #2A6B5A con offset 2px
· Altura minima: 40px para accesibilidad tactil en movil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B5A"/>
          <w:sz w:val="26"/>
          <w:szCs w:val="26"/>
        </w:rPr>
        <w:t xml:space="preserve">4.2 Badges y etiquetas de estado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7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 usar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Activo / Verificado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#E1F5EE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#0F6E56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Modulo activo, credencial verificada, aprobado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En progreso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#FFF3D6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#7A4F00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Modulo en curso, entrega pendiente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Bloqueado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#EDF1F4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#445566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Modulo sin desbloquear, prerequisito faltante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Vencido / 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#FCEBEB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#A32D2D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Tarea vencida, evidencia rechazada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Microcredencial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#EDE9F8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#4A3A90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Badge de logro, certificado emitido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3D33"/>
                <w:sz w:val="18"/>
                <w:szCs w:val="18"/>
              </w:rPr>
              <w:t xml:space="preserve">Especificaciones de badges:
· Padding: 3px / 10px | Font-size: 11px | Font-weight: 500 | Border-radius: 20px (pill)
· NUNCA usar colores puros (ej. verde solido puro) — usar las variantes de fondo suave indicadas arriba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B5A"/>
          <w:sz w:val="26"/>
          <w:szCs w:val="26"/>
        </w:rPr>
        <w:t xml:space="preserve">4.3 Barra de progreso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Track (fondo)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#E8EEF0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Fill completado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#2A6B5A (verde salvia)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Fill en progreso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#C87B00 (ambar)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Altura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6px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Border-radius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4px (ambos extremos)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Etiqueta de porcentaje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12px / 500 — mismo color que el fill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B5A"/>
          <w:sz w:val="26"/>
          <w:szCs w:val="26"/>
        </w:rPr>
        <w:t xml:space="preserve">4.4 Inputs y formularios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Borde normal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1px solid #E8EEF0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Borde hover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1px solid #B8D9D0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Borde focus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2px solid #2A6B5A + ring offset 2px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Borde 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1px solid #A32D2D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Padding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9px vertical / 12px horizontal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Border-radius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8px (radius-md)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Font-size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14px / color #1C2B2A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14px / color #AAAAAA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Label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12px / 500 / color #6B7A85 / margin-bottom 4px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Mensaje de 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11px / color #A32D2D / margin-top 4px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B5A"/>
          <w:sz w:val="26"/>
          <w:szCs w:val="26"/>
        </w:rPr>
        <w:t xml:space="preserve">4.5 Tarjeta de microcredencial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3D33"/>
                <w:sz w:val="18"/>
                <w:szCs w:val="18"/>
              </w:rPr>
              <w:t xml:space="preserve">Estructura de la tarjeta de credencial:
· Fondo: #F0F7F5 | Borde: 1px #B8D9D0 | Border-radius: 10px | Padding: 12px/14px
· Icono: 36x36px cuadrado, fondo #2A6B5A, border-radius 8px, icono blanco 16px
· Titulo: 13px / 500 / #1A3D33
· Subtitulo: 11px / #5A7F77 (universidad, fecha, estado)
· Badge de estado: al extremo derecho, variante correspondiente al estado
· Ancho: full-width del contenedor padre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B5A"/>
          <w:sz w:val="26"/>
          <w:szCs w:val="26"/>
        </w:rPr>
        <w:t xml:space="preserve">4.6 Items de modulo (ruta de aprendizaje)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2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 texto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Completado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Circulo verde 10px solido #2A6B5A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#1C2B2A (normal)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Completo — verde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Activo / En progreso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Circulo ambar 10px solido #C87B00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#1C2B2A (normal)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Activo — ambar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Bloqueado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Circulo gris 10px #E8EEF0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#AAAAAA (atenuado)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Bloqueado — gris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B5A"/>
          <w:sz w:val="26"/>
          <w:szCs w:val="26"/>
        </w:rPr>
        <w:t xml:space="preserve">4.7 Notificaciones y alertas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800"/>
        <w:gridCol w:w="2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Borde izq.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Info / Exito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#E8F2EE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3px #2A6B5A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#1A3D33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Cuadrado relleno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Advertencia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#FFF3D6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3px #C87B00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#5A3800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Triangulo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Error / Peligro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#FCEBEB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3px #A32D2D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#5A1A1A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X / Cruz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3D33"/>
                <w:sz w:val="18"/>
                <w:szCs w:val="18"/>
              </w:rPr>
              <w:t xml:space="preserve">Especificaciones de alertas:
· Padding: 10px / 14px | Font-size: 13px | Border-radius: 8px
· Borde izquierdo SIEMPRE 3px solido (color semantico)
· Icono 16px al inicio de la linea, alineado al top del texto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B5A"/>
          <w:sz w:val="26"/>
          <w:szCs w:val="26"/>
        </w:rPr>
        <w:t xml:space="preserve">4.8 Navegacion inferior (mobile)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Fondo del 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 texto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Activo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#E1F5EE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#0F6E56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500 / Semi-bold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Inactivo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Transparente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#6B7A85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400 / Regular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Hover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#F4F6F5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#1C2B2A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400 / Regular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3D33"/>
                <w:sz w:val="18"/>
                <w:szCs w:val="18"/>
              </w:rPr>
              <w:t xml:space="preserve">La barra de navegacion inferior tiene altura de 56px, padding horizontal de 16px, y fondo blanco con borde superior 0.5px #E8EEF0. El item activo usa border-radius 6px. Iconos: 20px Lucide Icons outline.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B5A"/>
          <w:sz w:val="26"/>
          <w:szCs w:val="26"/>
        </w:rPr>
        <w:t xml:space="preserve">4.9 Avatares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Font-size iniciales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Grande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44 x 44px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15px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Perfil de usuario en header, perfil de estudiante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Medio-grande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36 x 36px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13px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Tarjetas de usuario, paneles de profesor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Medio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32 x 32px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12px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Listas de asistencia, comentarios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Pequeno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28 x 28px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11px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Items compactos, tablas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3D33"/>
                <w:sz w:val="18"/>
                <w:szCs w:val="18"/>
              </w:rPr>
              <w:t xml:space="preserve">Avatares: border-radius 50% siempre. Fondo: #B8D9D0 (teal suave) con texto #0F6E56 — variante principal. Iniciales siempre en mayusculas. Si hay foto, la imagen cubre el circulo completo (object-fit: cover).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A6B5A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A3D33"/>
          <w:sz w:val="32"/>
          <w:szCs w:val="32"/>
        </w:rPr>
        <w:t xml:space="preserve">05 · Iconografia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B5A"/>
          <w:sz w:val="26"/>
          <w:szCs w:val="26"/>
        </w:rPr>
        <w:t xml:space="preserve">5.1 Libreria recomendada: Lucide Icons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A"/>
          <w:sz w:val="20"/>
          <w:szCs w:val="20"/>
        </w:rPr>
        <w:t xml:space="preserve">Licencia: MIT — libre para uso comercial y educativo.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A"/>
          <w:sz w:val="20"/>
          <w:szCs w:val="20"/>
        </w:rPr>
        <w:t xml:space="preserve">Estilo: outline (solo trazos, sin relleno). Stroke-width: 1.5px.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A"/>
          <w:sz w:val="20"/>
          <w:szCs w:val="20"/>
        </w:rPr>
        <w:t xml:space="preserve">Fuente: https://lucide.dev — disponible como paquete npm o SVG individuales.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B5A"/>
          <w:sz w:val="26"/>
          <w:szCs w:val="26"/>
        </w:rPr>
        <w:t xml:space="preserve">5.2 Tamanos de icono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Stroke-width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Iconos inline con texto (labels, badges)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16px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1.5px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Botones con icono + texto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20px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1.5px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Navegacion inferior / menu lateral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24px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1.5px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Iconos decorativos / ilustrativos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32-48px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1px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B5A"/>
          <w:sz w:val="26"/>
          <w:szCs w:val="26"/>
        </w:rPr>
        <w:t xml:space="preserve">5.3 Iconos principales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Icono sugerido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en SkillPath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home / layout-dashboard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Inicio — dashboard del estudiante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book-open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Cursos — biblioteca de modulos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award / badge-check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Microcredenciales obtenidas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user / circle-user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Perfil del estudiante o profesor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upload-cloud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Subir evidencias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check-circle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Modulo completado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lock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Modulo bloqueado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play-circle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Reproducir leccion en video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bar-chart-2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Estadisticas / dashboard del profesor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settings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Configuracion del administrador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bell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Notificaciones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clock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Tiempo de estudio / tiempo ahorrado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A6B5A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A3D33"/>
          <w:sz w:val="32"/>
          <w:szCs w:val="32"/>
        </w:rPr>
        <w:t xml:space="preserve">06 · Elevacion y Sombras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box-shadow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 usar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0 — Solo borde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ninguna + border 0.5px #E8EEF0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Tarjetas base, items de lista, inputs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 — Leve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0 1px 4px rgba(0,0,0,0.06)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Tarjetas activas, elementos interactivos hover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2 — Media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0 4px 12px rgba(0,0,0,0.10)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Modales, dropdowns, tooltips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3 — Alta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0 8px 24px rgba(0,0,0,0.14)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Alertas flotantes, notificaciones push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3D33"/>
                <w:sz w:val="18"/>
                <w:szCs w:val="18"/>
              </w:rPr>
              <w:t xml:space="preserve">Regla general: preferir bordes sobre sombras siempre que sea posible. Las sombras se reservan para elementos que flotan sobre el contenido (modales, menus desplegables). Los fondos de pagina no tienen sombra.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A6B5A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A3D33"/>
          <w:sz w:val="32"/>
          <w:szCs w:val="32"/>
        </w:rPr>
        <w:t xml:space="preserve">07 · Metricas y Estadisticas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B5A"/>
          <w:sz w:val="26"/>
          <w:szCs w:val="26"/>
        </w:rPr>
        <w:t xml:space="preserve">7.1 Tarjetas de estadistica (stat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Numero principal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22px / 500 — color semantico segun tipo de metrica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Label descriptivo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11px / 400 / #6B7A85 — debajo del numero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Fondo de la tarjeta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#F4F6F5 (Surface) — sin borde para stat cards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Border-radius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8px (radius-md)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Padding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16px en todos los lados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Distribucion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Grid de 2-4 columnas con gap de 12px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B5A"/>
          <w:sz w:val="26"/>
          <w:szCs w:val="26"/>
        </w:rPr>
        <w:t xml:space="preserve">7.2 Colores de metricas por tipo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metrica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 numero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Credenciales / logros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#2A6B5A (verde)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5 Credenciales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Tiempo ahorrado / invertido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#C87B00 (ambar)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12h Tiempo ahorrado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Porcentaje de progreso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#2A6B5A (verde)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70% Progreso semana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Racha / constancia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#6B5CB8 (violeta)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14 Dias seguidos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Tareas vencidas / errores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#A32D2D (rojo)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A"/>
                <w:sz w:val="18"/>
                <w:szCs w:val="18"/>
              </w:rPr>
              <w:t xml:space="preserve">3 Tareas vencidas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A6B5A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A3D33"/>
          <w:sz w:val="32"/>
          <w:szCs w:val="32"/>
        </w:rPr>
        <w:t xml:space="preserve">08 · Criterios de Aceptacion del Profesor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3D33"/>
                <w:sz w:val="18"/>
                <w:szCs w:val="18"/>
              </w:rPr>
              <w:t xml:space="preserve">Este UI Kit cubre los siguientes criterios de aceptacion definidos para la entrega del segundo corte: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B5A"/>
          <w:sz w:val="26"/>
          <w:szCs w:val="26"/>
        </w:rPr>
        <w:t xml:space="preserve">Colores — definidos y justificados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A"/>
          <w:sz w:val="20"/>
          <w:szCs w:val="20"/>
        </w:rPr>
        <w:t xml:space="preserve">Paleta primaria con 5 colores base y sus variantes (light / dark).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A"/>
          <w:sz w:val="20"/>
          <w:szCs w:val="20"/>
        </w:rPr>
        <w:t xml:space="preserve">Escala de grises / neutros con 5 niveles.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A"/>
          <w:sz w:val="20"/>
          <w:szCs w:val="20"/>
        </w:rPr>
        <w:t xml:space="preserve">Tabla de uso semantico por estado (exito, progreso, error, bloqueado, microcredencial).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A"/>
          <w:sz w:val="20"/>
          <w:szCs w:val="20"/>
        </w:rPr>
        <w:t xml:space="preserve">Analisis comparativo paleta original vs. propuesta revisada con justificacion ergonomica.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A"/>
          <w:sz w:val="20"/>
          <w:szCs w:val="20"/>
        </w:rPr>
        <w:t xml:space="preserve">Criterio de seleccion: ergonomia visual, menor fatiga cognitiva, adecuado para plataformas de estudio prolongado.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B5A"/>
          <w:sz w:val="26"/>
          <w:szCs w:val="26"/>
        </w:rPr>
        <w:t xml:space="preserve">Fuentes — definidas con escala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A"/>
          <w:sz w:val="20"/>
          <w:szCs w:val="20"/>
        </w:rPr>
        <w:t xml:space="preserve">2 familias tipograficas recomendadas (display + cuerpo) con alternativas.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A"/>
          <w:sz w:val="20"/>
          <w:szCs w:val="20"/>
        </w:rPr>
        <w:t xml:space="preserve">Escala completa de 9 tokens tipograficos (heading-xl a mono).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A"/>
          <w:sz w:val="20"/>
          <w:szCs w:val="20"/>
        </w:rPr>
        <w:t xml:space="preserve">Especificacion de tamano, peso, interlineado y uso para cada token.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A"/>
          <w:sz w:val="20"/>
          <w:szCs w:val="20"/>
        </w:rPr>
        <w:t xml:space="preserve">Reglas de uso: contrastes, tamano minimo, pesos, espaciado de letras.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B5A"/>
          <w:sz w:val="26"/>
          <w:szCs w:val="26"/>
        </w:rPr>
        <w:t xml:space="preserve">Componentes — definidos con especificaciones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A"/>
          <w:sz w:val="20"/>
          <w:szCs w:val="20"/>
        </w:rPr>
        <w:t xml:space="preserve">Botones: 5 variantes con colores, padding, estados (hover, focus, disabled).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A"/>
          <w:sz w:val="20"/>
          <w:szCs w:val="20"/>
        </w:rPr>
        <w:t xml:space="preserve">Badges y etiquetas: 5 variantes semanticas con especificaciones completas.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A"/>
          <w:sz w:val="20"/>
          <w:szCs w:val="20"/>
        </w:rPr>
        <w:t xml:space="preserve">Barras de progreso: colores, altura, border-radius, etiqueta.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A"/>
          <w:sz w:val="20"/>
          <w:szCs w:val="20"/>
        </w:rPr>
        <w:t xml:space="preserve">Inputs y formularios: estados (normal, hover, focus, error), espaciado, tipografia.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A"/>
          <w:sz w:val="20"/>
          <w:szCs w:val="20"/>
        </w:rPr>
        <w:t xml:space="preserve">Tarjetas de microcredencial: estructura, colores, espaciado.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A"/>
          <w:sz w:val="20"/>
          <w:szCs w:val="20"/>
        </w:rPr>
        <w:t xml:space="preserve">Items de modulo / ruta de aprendizaje: 3 estados con indicadores visuales.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A"/>
          <w:sz w:val="20"/>
          <w:szCs w:val="20"/>
        </w:rPr>
        <w:t xml:space="preserve">Notificaciones / alertas: 3 tipos con colores, bordes, iconos.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A"/>
          <w:sz w:val="20"/>
          <w:szCs w:val="20"/>
        </w:rPr>
        <w:t xml:space="preserve">Navegacion inferior mobile: estados activo/inactivo, dimensiones.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A"/>
          <w:sz w:val="20"/>
          <w:szCs w:val="20"/>
        </w:rPr>
        <w:t xml:space="preserve">Avatares: 4 tamanos con especificaciones de tipografia y color.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A"/>
          <w:sz w:val="20"/>
          <w:szCs w:val="20"/>
        </w:rPr>
        <w:t xml:space="preserve">Iconografia: libreria (Lucide Icons MIT), 4 tamanos, 12 iconos principales.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A"/>
          <w:sz w:val="20"/>
          <w:szCs w:val="20"/>
        </w:rPr>
        <w:t xml:space="preserve">Elevacion: 4 niveles de sombra con valores CSS y criterios de uso.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A"/>
          <w:sz w:val="20"/>
          <w:szCs w:val="20"/>
        </w:rPr>
        <w:t xml:space="preserve">Metricas: especificaciones de stat cards y codificacion de color por tipo.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6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3D33"/>
                <w:sz w:val="18"/>
                <w:szCs w:val="18"/>
              </w:rPr>
              <w:t xml:space="preserve">Autores: Caren Pineros Garzon · Carlos David Bello Ortiz · Luisa Fernanda Carpintero Gabanzo · Samuel Acero Garcia
Profesor: Sergio Esteban Quevedo Garcia
Universidad de La Sabana · Proyecto Capstone 2026-1 · ODS 4.4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EF0" w:sz="2" w:space="4"/>
      </w:pBdr>
    </w:pPr>
    <w:r>
      <w:rPr>
        <w:rFonts w:ascii="Arial" w:cs="Arial" w:eastAsia="Arial" w:hAnsi="Arial"/>
        <w:color w:val="6B7A85"/>
        <w:sz w:val="16"/>
        <w:szCs w:val="16"/>
      </w:rPr>
      <w:t xml:space="preserve">Caren Pineros, Carlos Bello, Luisa Carpintero, Samuel Acero   |   Universidad de La Sabana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6B5A" w:sz="4" w:space="6"/>
      </w:pBdr>
    </w:pPr>
    <w:r>
      <w:rPr>
        <w:rFonts w:ascii="Arial" w:cs="Arial" w:eastAsia="Arial" w:hAnsi="Arial"/>
        <w:b/>
        <w:bCs/>
        <w:color w:val="2A6B5A"/>
        <w:sz w:val="18"/>
        <w:szCs w:val="18"/>
      </w:rPr>
      <w:t xml:space="preserve">SkillPath — UI Kit &amp; Guia de Estilos</w:t>
    </w:r>
    <w:r>
      <w:rPr>
        <w:rFonts w:ascii="Arial" w:cs="Arial" w:eastAsia="Arial" w:hAnsi="Arial"/>
        <w:color w:val="6B7A85"/>
        <w:sz w:val="18"/>
        <w:szCs w:val="18"/>
      </w:rPr>
      <w:t xml:space="preserve">   |   v1.0 · Proyecto Capstone 2026-1 · ODS 4.4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2026-04-28T23:57:53.713Z</dcterms:created>
  <dcterms:modified xsi:type="dcterms:W3CDTF">2026-04-28T23:57:53.713Z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