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480" w:lineRule="auto"/>
        <w:rPr/>
      </w:pPr>
      <w:r w:rsidDel="00000000" w:rsidR="00000000" w:rsidRPr="00000000">
        <w:rPr>
          <w:b w:val="1"/>
          <w:bCs w:val="1"/>
          <w:color w:val="2e75b6"/>
          <w:sz w:val="30"/>
          <w:szCs w:val="30"/>
          <w:rtl w:val="0"/>
        </w:rPr>
        <w:t xml:space="preserve">TRU Web3</w:t>
      </w:r>
      <w:r w:rsidDel="00000000" w:rsidR="00000000" w:rsidRPr="00000000">
        <w:rPr>
          <w:rtl w:val="0"/>
        </w:rPr>
      </w:r>
    </w:p>
    <w:p w:rsidR="00000000" w:rsidDel="00000000" w:rsidP="00000000" w:rsidRDefault="00000000" w:rsidRPr="00000000" w14:paraId="00000002">
      <w:pPr>
        <w:spacing w:after="30" w:lineRule="auto"/>
        <w:rPr/>
      </w:pPr>
      <w:r w:rsidDel="00000000" w:rsidR="00000000" w:rsidRPr="00000000">
        <w:rPr>
          <w:b w:val="1"/>
          <w:bCs w:val="1"/>
          <w:color w:val="1f3a5f"/>
          <w:sz w:val="52"/>
          <w:szCs w:val="52"/>
          <w:rtl w:val="0"/>
        </w:rPr>
        <w:t xml:space="preserve">Acta de Entrega 2</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color w:val="2e75b6"/>
          <w:sz w:val="30"/>
          <w:szCs w:val="30"/>
          <w:rtl w:val="0"/>
        </w:rPr>
        <w:t xml:space="preserve">Construcción de los circuitos, los contratos y la API de verificación</w:t>
      </w:r>
      <w:r w:rsidDel="00000000" w:rsidR="00000000" w:rsidRPr="00000000">
        <w:rPr>
          <w:rtl w:val="0"/>
        </w:rPr>
      </w:r>
    </w:p>
    <w:p w:rsidR="00000000" w:rsidDel="00000000" w:rsidP="00000000" w:rsidRDefault="00000000" w:rsidRPr="00000000" w14:paraId="00000004">
      <w:pPr>
        <w:pBdr>
          <w:bottom w:color="dce6f1" w:space="6" w:sz="12" w:val="single"/>
        </w:pBdr>
        <w:spacing w:after="360" w:lineRule="auto"/>
        <w:rPr/>
      </w:pPr>
      <w:r w:rsidDel="00000000" w:rsidR="00000000" w:rsidRPr="00000000">
        <w:rPr>
          <w:color w:val="5a5a5a"/>
          <w:sz w:val="24"/>
          <w:szCs w:val="24"/>
          <w:rtl w:val="0"/>
        </w:rPr>
        <w:t xml:space="preserve">Capa de Confidencialidad Institucional (Secreto Bancario) con Pruebas de Conocimiento Cero</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bfc9d6" w:space="0" w:sz="4" w:val="single"/>
              <w:left w:color="bfc9d6" w:space="0" w:sz="4" w:val="single"/>
              <w:bottom w:color="bfc9d6" w:space="0" w:sz="4" w:val="single"/>
              <w:right w:color="bfc9d6" w:space="0" w:sz="4" w:val="single"/>
            </w:tcBorders>
            <w:shd w:fill="dce6f1" w:val="clear"/>
            <w:tcMar>
              <w:top w:w="70.0" w:type="dxa"/>
              <w:left w:w="120.0" w:type="dxa"/>
              <w:bottom w:w="70.0" w:type="dxa"/>
              <w:right w:w="120.0" w:type="dxa"/>
            </w:tcMar>
            <w:vAlign w:val="center"/>
          </w:tcPr>
          <w:p w:rsidR="00000000" w:rsidDel="00000000" w:rsidP="00000000" w:rsidRDefault="00000000" w:rsidRPr="00000000" w14:paraId="00000005">
            <w:pPr>
              <w:spacing w:after="0" w:line="264" w:lineRule="auto"/>
              <w:rPr/>
            </w:pPr>
            <w:r w:rsidDel="00000000" w:rsidR="00000000" w:rsidRPr="00000000">
              <w:rPr>
                <w:b w:val="1"/>
                <w:bCs w:val="1"/>
                <w:color w:val="1f3a5f"/>
                <w:sz w:val="20"/>
                <w:szCs w:val="20"/>
                <w:rtl w:val="0"/>
              </w:rPr>
              <w:t xml:space="preserve">Documento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06">
            <w:pPr>
              <w:spacing w:after="0" w:line="264" w:lineRule="auto"/>
              <w:rPr/>
            </w:pPr>
            <w:r w:rsidDel="00000000" w:rsidR="00000000" w:rsidRPr="00000000">
              <w:rPr>
                <w:color w:val="222222"/>
                <w:sz w:val="20"/>
                <w:szCs w:val="20"/>
                <w:rtl w:val="0"/>
              </w:rPr>
              <w:t xml:space="preserve">Acta de Entrega 2</w:t>
            </w:r>
            <w:r w:rsidDel="00000000" w:rsidR="00000000" w:rsidRPr="00000000">
              <w:rPr>
                <w:sz w:val="20"/>
                <w:szCs w:val="20"/>
                <w:rtl w:val="0"/>
              </w:rPr>
              <w:t xml:space="preserve">:</w:t>
            </w:r>
            <w:r w:rsidDel="00000000" w:rsidR="00000000" w:rsidRPr="00000000">
              <w:rPr>
                <w:color w:val="222222"/>
                <w:sz w:val="20"/>
                <w:szCs w:val="20"/>
                <w:rtl w:val="0"/>
              </w:rPr>
              <w:t xml:space="preserve"> Construcción de los circuitos, los contratos y la API de verificación</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07">
            <w:pPr>
              <w:spacing w:after="0" w:line="264" w:lineRule="auto"/>
              <w:rPr/>
            </w:pPr>
            <w:r w:rsidDel="00000000" w:rsidR="00000000" w:rsidRPr="00000000">
              <w:rPr>
                <w:b w:val="1"/>
                <w:bCs w:val="1"/>
                <w:color w:val="1f3a5f"/>
                <w:sz w:val="20"/>
                <w:szCs w:val="20"/>
                <w:rtl w:val="0"/>
              </w:rPr>
              <w:t xml:space="preserve">Proyecto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08">
            <w:pPr>
              <w:spacing w:after="0" w:line="264" w:lineRule="auto"/>
              <w:rPr/>
            </w:pPr>
            <w:r w:rsidDel="00000000" w:rsidR="00000000" w:rsidRPr="00000000">
              <w:rPr>
                <w:color w:val="222222"/>
                <w:sz w:val="20"/>
                <w:szCs w:val="20"/>
                <w:rtl w:val="0"/>
              </w:rPr>
              <w:t xml:space="preserve">Capa de Confidencialidad Institucional (Secreto Bancario) con ZKP</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dce6f1" w:val="clear"/>
            <w:tcMar>
              <w:top w:w="70.0" w:type="dxa"/>
              <w:left w:w="120.0" w:type="dxa"/>
              <w:bottom w:w="70.0" w:type="dxa"/>
              <w:right w:w="120.0" w:type="dxa"/>
            </w:tcMar>
            <w:vAlign w:val="center"/>
          </w:tcPr>
          <w:p w:rsidR="00000000" w:rsidDel="00000000" w:rsidP="00000000" w:rsidRDefault="00000000" w:rsidRPr="00000000" w14:paraId="00000009">
            <w:pPr>
              <w:spacing w:after="0" w:line="264" w:lineRule="auto"/>
              <w:rPr/>
            </w:pPr>
            <w:r w:rsidDel="00000000" w:rsidR="00000000" w:rsidRPr="00000000">
              <w:rPr>
                <w:b w:val="1"/>
                <w:bCs w:val="1"/>
                <w:color w:val="1f3a5f"/>
                <w:sz w:val="20"/>
                <w:szCs w:val="20"/>
                <w:rtl w:val="0"/>
              </w:rPr>
              <w:t xml:space="preserve">Entrega anterior</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0A">
            <w:pPr>
              <w:spacing w:after="0" w:line="264" w:lineRule="auto"/>
              <w:rPr/>
            </w:pPr>
            <w:r w:rsidDel="00000000" w:rsidR="00000000" w:rsidRPr="00000000">
              <w:rPr>
                <w:color w:val="222222"/>
                <w:sz w:val="20"/>
                <w:szCs w:val="20"/>
                <w:rtl w:val="0"/>
              </w:rPr>
              <w:t xml:space="preserve">Acta de Entrega 1</w:t>
            </w:r>
            <w:r w:rsidDel="00000000" w:rsidR="00000000" w:rsidRPr="00000000">
              <w:rPr>
                <w:sz w:val="20"/>
                <w:szCs w:val="20"/>
                <w:rtl w:val="0"/>
              </w:rPr>
              <w:t xml:space="preserve">: </w:t>
            </w:r>
            <w:r w:rsidDel="00000000" w:rsidR="00000000" w:rsidRPr="00000000">
              <w:rPr>
                <w:color w:val="222222"/>
                <w:sz w:val="20"/>
                <w:szCs w:val="20"/>
                <w:rtl w:val="0"/>
              </w:rPr>
              <w:t xml:space="preserve">Especificación y diseño de la capa de confidencialidad</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0B">
            <w:pPr>
              <w:spacing w:after="0" w:line="264" w:lineRule="auto"/>
              <w:rPr/>
            </w:pPr>
            <w:r w:rsidDel="00000000" w:rsidR="00000000" w:rsidRPr="00000000">
              <w:rPr>
                <w:b w:val="1"/>
                <w:bCs w:val="1"/>
                <w:color w:val="1f3a5f"/>
                <w:sz w:val="20"/>
                <w:szCs w:val="20"/>
                <w:rtl w:val="0"/>
              </w:rPr>
              <w:t xml:space="preserve">Cliente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0C">
            <w:pPr>
              <w:spacing w:after="0" w:line="264" w:lineRule="auto"/>
              <w:rPr/>
            </w:pPr>
            <w:r w:rsidDel="00000000" w:rsidR="00000000" w:rsidRPr="00000000">
              <w:rPr>
                <w:color w:val="222222"/>
                <w:sz w:val="20"/>
                <w:szCs w:val="20"/>
                <w:rtl w:val="0"/>
              </w:rPr>
              <w:t xml:space="preserve">VCSoft S.A.S.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dce6f1" w:val="clear"/>
            <w:tcMar>
              <w:top w:w="70.0" w:type="dxa"/>
              <w:left w:w="120.0" w:type="dxa"/>
              <w:bottom w:w="70.0" w:type="dxa"/>
              <w:right w:w="120.0" w:type="dxa"/>
            </w:tcMar>
            <w:vAlign w:val="center"/>
          </w:tcPr>
          <w:p w:rsidR="00000000" w:rsidDel="00000000" w:rsidP="00000000" w:rsidRDefault="00000000" w:rsidRPr="00000000" w14:paraId="0000000D">
            <w:pPr>
              <w:spacing w:after="0" w:line="264" w:lineRule="auto"/>
              <w:rPr/>
            </w:pPr>
            <w:r w:rsidDel="00000000" w:rsidR="00000000" w:rsidRPr="00000000">
              <w:rPr>
                <w:b w:val="1"/>
                <w:bCs w:val="1"/>
                <w:color w:val="1f3a5f"/>
                <w:sz w:val="20"/>
                <w:szCs w:val="20"/>
                <w:rtl w:val="0"/>
              </w:rPr>
              <w:t xml:space="preserve">Patrocinador (cliente)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0E">
            <w:pPr>
              <w:spacing w:after="0" w:line="264" w:lineRule="auto"/>
              <w:rPr/>
            </w:pPr>
            <w:r w:rsidDel="00000000" w:rsidR="00000000" w:rsidRPr="00000000">
              <w:rPr>
                <w:color w:val="222222"/>
                <w:sz w:val="20"/>
                <w:szCs w:val="20"/>
                <w:rtl w:val="0"/>
              </w:rPr>
              <w:t xml:space="preserve">Vicky Castro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0F">
            <w:pPr>
              <w:spacing w:after="0" w:line="264" w:lineRule="auto"/>
              <w:rPr/>
            </w:pPr>
            <w:r w:rsidDel="00000000" w:rsidR="00000000" w:rsidRPr="00000000">
              <w:rPr>
                <w:b w:val="1"/>
                <w:bCs w:val="1"/>
                <w:color w:val="1f3a5f"/>
                <w:sz w:val="20"/>
                <w:szCs w:val="20"/>
                <w:rtl w:val="0"/>
              </w:rPr>
              <w:t xml:space="preserve">Proveedor</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10">
            <w:pPr>
              <w:spacing w:after="0" w:line="264" w:lineRule="auto"/>
              <w:rPr/>
            </w:pPr>
            <w:r w:rsidDel="00000000" w:rsidR="00000000" w:rsidRPr="00000000">
              <w:rPr>
                <w:color w:val="222222"/>
                <w:sz w:val="20"/>
                <w:szCs w:val="20"/>
                <w:rtl w:val="0"/>
              </w:rPr>
              <w:t xml:space="preserve">TRU Web3</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dce6f1" w:val="clear"/>
            <w:tcMar>
              <w:top w:w="70.0" w:type="dxa"/>
              <w:left w:w="120.0" w:type="dxa"/>
              <w:bottom w:w="70.0" w:type="dxa"/>
              <w:right w:w="120.0" w:type="dxa"/>
            </w:tcMar>
            <w:vAlign w:val="center"/>
          </w:tcPr>
          <w:p w:rsidR="00000000" w:rsidDel="00000000" w:rsidP="00000000" w:rsidRDefault="00000000" w:rsidRPr="00000000" w14:paraId="00000011">
            <w:pPr>
              <w:spacing w:after="0" w:line="264" w:lineRule="auto"/>
              <w:rPr/>
            </w:pPr>
            <w:r w:rsidDel="00000000" w:rsidR="00000000" w:rsidRPr="00000000">
              <w:rPr>
                <w:b w:val="1"/>
                <w:bCs w:val="1"/>
                <w:color w:val="1f3a5f"/>
                <w:sz w:val="20"/>
                <w:szCs w:val="20"/>
                <w:rtl w:val="0"/>
              </w:rPr>
              <w:t xml:space="preserve">Dirección de proyecto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12">
            <w:pPr>
              <w:spacing w:after="0" w:line="264" w:lineRule="auto"/>
              <w:rPr/>
            </w:pPr>
            <w:r w:rsidDel="00000000" w:rsidR="00000000" w:rsidRPr="00000000">
              <w:rPr>
                <w:color w:val="222222"/>
                <w:sz w:val="20"/>
                <w:szCs w:val="20"/>
                <w:rtl w:val="0"/>
              </w:rPr>
              <w:t xml:space="preserve">Mauricio Tovar</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13">
            <w:pPr>
              <w:spacing w:after="0" w:line="264" w:lineRule="auto"/>
              <w:rPr/>
            </w:pPr>
            <w:r w:rsidDel="00000000" w:rsidR="00000000" w:rsidRPr="00000000">
              <w:rPr>
                <w:b w:val="1"/>
                <w:bCs w:val="1"/>
                <w:color w:val="1f3a5f"/>
                <w:sz w:val="20"/>
                <w:szCs w:val="20"/>
                <w:rtl w:val="0"/>
              </w:rPr>
              <w:t xml:space="preserve">Arquitectura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14">
            <w:pPr>
              <w:spacing w:after="0" w:line="264" w:lineRule="auto"/>
              <w:rPr/>
            </w:pPr>
            <w:r w:rsidDel="00000000" w:rsidR="00000000" w:rsidRPr="00000000">
              <w:rPr>
                <w:color w:val="222222"/>
                <w:sz w:val="20"/>
                <w:szCs w:val="20"/>
                <w:rtl w:val="0"/>
              </w:rPr>
              <w:t xml:space="preserve">Nicolás Vergara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dce6f1" w:val="clear"/>
            <w:tcMar>
              <w:top w:w="70.0" w:type="dxa"/>
              <w:left w:w="120.0" w:type="dxa"/>
              <w:bottom w:w="70.0" w:type="dxa"/>
              <w:right w:w="120.0" w:type="dxa"/>
            </w:tcMar>
            <w:vAlign w:val="center"/>
          </w:tcPr>
          <w:p w:rsidR="00000000" w:rsidDel="00000000" w:rsidP="00000000" w:rsidRDefault="00000000" w:rsidRPr="00000000" w14:paraId="00000015">
            <w:pPr>
              <w:spacing w:after="0" w:line="264" w:lineRule="auto"/>
              <w:rPr/>
            </w:pPr>
            <w:r w:rsidDel="00000000" w:rsidR="00000000" w:rsidRPr="00000000">
              <w:rPr>
                <w:b w:val="1"/>
                <w:bCs w:val="1"/>
                <w:color w:val="1f3a5f"/>
                <w:sz w:val="20"/>
                <w:szCs w:val="20"/>
                <w:rtl w:val="0"/>
              </w:rPr>
              <w:t xml:space="preserve">Fecha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16">
            <w:pPr>
              <w:spacing w:after="0" w:line="264" w:lineRule="auto"/>
              <w:rPr/>
            </w:pPr>
            <w:r w:rsidDel="00000000" w:rsidR="00000000" w:rsidRPr="00000000">
              <w:rPr>
                <w:sz w:val="20"/>
                <w:szCs w:val="20"/>
                <w:rtl w:val="0"/>
              </w:rPr>
              <w:t xml:space="preserve">18</w:t>
            </w:r>
            <w:r w:rsidDel="00000000" w:rsidR="00000000" w:rsidRPr="00000000">
              <w:rPr>
                <w:color w:val="222222"/>
                <w:sz w:val="20"/>
                <w:szCs w:val="20"/>
                <w:rtl w:val="0"/>
              </w:rPr>
              <w:t xml:space="preserve"> de septiembre de 2026</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17">
            <w:pPr>
              <w:spacing w:after="0" w:line="264" w:lineRule="auto"/>
              <w:rPr/>
            </w:pPr>
            <w:r w:rsidDel="00000000" w:rsidR="00000000" w:rsidRPr="00000000">
              <w:rPr>
                <w:b w:val="1"/>
                <w:bCs w:val="1"/>
                <w:color w:val="1f3a5f"/>
                <w:sz w:val="20"/>
                <w:szCs w:val="20"/>
                <w:rtl w:val="0"/>
              </w:rPr>
              <w:t xml:space="preserve">Versión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18">
            <w:pPr>
              <w:spacing w:after="0" w:line="264" w:lineRule="auto"/>
              <w:rPr/>
            </w:pPr>
            <w:r w:rsidDel="00000000" w:rsidR="00000000" w:rsidRPr="00000000">
              <w:rPr>
                <w:color w:val="222222"/>
                <w:sz w:val="20"/>
                <w:szCs w:val="20"/>
                <w:rtl w:val="0"/>
              </w:rPr>
              <w:t xml:space="preserve">1.0</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dce6f1" w:val="clear"/>
            <w:tcMar>
              <w:top w:w="70.0" w:type="dxa"/>
              <w:left w:w="120.0" w:type="dxa"/>
              <w:bottom w:w="70.0" w:type="dxa"/>
              <w:right w:w="120.0" w:type="dxa"/>
            </w:tcMar>
            <w:vAlign w:val="center"/>
          </w:tcPr>
          <w:p w:rsidR="00000000" w:rsidDel="00000000" w:rsidP="00000000" w:rsidRDefault="00000000" w:rsidRPr="00000000" w14:paraId="00000019">
            <w:pPr>
              <w:spacing w:after="0" w:line="264" w:lineRule="auto"/>
              <w:rPr/>
            </w:pPr>
            <w:r w:rsidDel="00000000" w:rsidR="00000000" w:rsidRPr="00000000">
              <w:rPr>
                <w:b w:val="1"/>
                <w:bCs w:val="1"/>
                <w:color w:val="1f3a5f"/>
                <w:sz w:val="20"/>
                <w:szCs w:val="20"/>
                <w:rtl w:val="0"/>
              </w:rPr>
              <w:t xml:space="preserve">Estado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1A">
            <w:pPr>
              <w:spacing w:after="0" w:line="264" w:lineRule="auto"/>
              <w:rPr/>
            </w:pPr>
            <w:r w:rsidDel="00000000" w:rsidR="00000000" w:rsidRPr="00000000">
              <w:rPr>
                <w:color w:val="222222"/>
                <w:sz w:val="20"/>
                <w:szCs w:val="20"/>
                <w:rtl w:val="0"/>
              </w:rPr>
              <w:t xml:space="preserve">Para revisión y aprobación</w:t>
            </w:r>
            <w:r w:rsidDel="00000000" w:rsidR="00000000" w:rsidRPr="00000000">
              <w:rPr>
                <w:rtl w:val="0"/>
              </w:rPr>
            </w:r>
          </w:p>
        </w:tc>
      </w:tr>
    </w:tbl>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160" w:lineRule="auto"/>
        <w:rPr/>
      </w:pPr>
      <w:r w:rsidDel="00000000" w:rsidR="00000000" w:rsidRPr="00000000">
        <w:rPr>
          <w:b w:val="1"/>
          <w:bCs w:val="1"/>
          <w:color w:val="1f3a5f"/>
          <w:sz w:val="28"/>
          <w:szCs w:val="28"/>
          <w:rtl w:val="0"/>
        </w:rPr>
        <w:t xml:space="preserve">Tabla de contenido</w:t>
      </w:r>
      <w:r w:rsidDel="00000000" w:rsidR="00000000" w:rsidRPr="00000000">
        <w:rPr>
          <w:rtl w:val="0"/>
        </w:rPr>
      </w:r>
    </w:p>
    <w:p w:rsidR="00000000" w:rsidDel="00000000" w:rsidP="00000000" w:rsidRDefault="00000000" w:rsidRPr="00000000" w14:paraId="0000001D">
      <w:pPr>
        <w:tabs>
          <w:tab w:val="right" w:leader="none" w:pos="9360"/>
        </w:tabs>
        <w:spacing w:after="60" w:before="30" w:lineRule="auto"/>
        <w:rPr/>
      </w:pPr>
      <w:r w:rsidDel="00000000" w:rsidR="00000000" w:rsidRPr="00000000">
        <w:rPr>
          <w:b w:val="1"/>
          <w:bCs w:val="1"/>
          <w:color w:val="1f3a5f"/>
          <w:sz w:val="22"/>
          <w:szCs w:val="22"/>
          <w:rtl w:val="0"/>
        </w:rPr>
        <w:t xml:space="preserve">1. Objetivo del acta</w:t>
      </w:r>
      <w:r w:rsidDel="00000000" w:rsidR="00000000" w:rsidRPr="00000000">
        <w:rPr>
          <w:rtl w:val="0"/>
        </w:rPr>
      </w:r>
    </w:p>
    <w:p w:rsidR="00000000" w:rsidDel="00000000" w:rsidP="00000000" w:rsidRDefault="00000000" w:rsidRPr="00000000" w14:paraId="0000001E">
      <w:pPr>
        <w:tabs>
          <w:tab w:val="right" w:leader="none" w:pos="9360"/>
        </w:tabs>
        <w:spacing w:after="60" w:before="30" w:lineRule="auto"/>
        <w:rPr/>
      </w:pPr>
      <w:r w:rsidDel="00000000" w:rsidR="00000000" w:rsidRPr="00000000">
        <w:rPr>
          <w:b w:val="1"/>
          <w:bCs w:val="1"/>
          <w:color w:val="1f3a5f"/>
          <w:sz w:val="22"/>
          <w:szCs w:val="22"/>
          <w:rtl w:val="0"/>
        </w:rPr>
        <w:t xml:space="preserve">2. El entregable en cifras</w:t>
      </w:r>
      <w:r w:rsidDel="00000000" w:rsidR="00000000" w:rsidRPr="00000000">
        <w:rPr>
          <w:rtl w:val="0"/>
        </w:rPr>
      </w:r>
    </w:p>
    <w:p w:rsidR="00000000" w:rsidDel="00000000" w:rsidP="00000000" w:rsidRDefault="00000000" w:rsidRPr="00000000" w14:paraId="0000001F">
      <w:pPr>
        <w:tabs>
          <w:tab w:val="right" w:leader="none" w:pos="9360"/>
        </w:tabs>
        <w:spacing w:after="60" w:before="30" w:lineRule="auto"/>
        <w:rPr/>
      </w:pPr>
      <w:r w:rsidDel="00000000" w:rsidR="00000000" w:rsidRPr="00000000">
        <w:rPr>
          <w:b w:val="1"/>
          <w:bCs w:val="1"/>
          <w:color w:val="1f3a5f"/>
          <w:sz w:val="22"/>
          <w:szCs w:val="22"/>
          <w:rtl w:val="0"/>
        </w:rPr>
        <w:t xml:space="preserve">3. Cumplimiento del alcance comprometido</w:t>
      </w:r>
      <w:r w:rsidDel="00000000" w:rsidR="00000000" w:rsidRPr="00000000">
        <w:rPr>
          <w:rtl w:val="0"/>
        </w:rPr>
      </w:r>
    </w:p>
    <w:p w:rsidR="00000000" w:rsidDel="00000000" w:rsidP="00000000" w:rsidRDefault="00000000" w:rsidRPr="00000000" w14:paraId="00000020">
      <w:pPr>
        <w:tabs>
          <w:tab w:val="right" w:leader="none" w:pos="9360"/>
        </w:tabs>
        <w:spacing w:after="60" w:before="30" w:lineRule="auto"/>
        <w:rPr/>
      </w:pPr>
      <w:r w:rsidDel="00000000" w:rsidR="00000000" w:rsidRPr="00000000">
        <w:rPr>
          <w:b w:val="1"/>
          <w:bCs w:val="1"/>
          <w:color w:val="1f3a5f"/>
          <w:sz w:val="22"/>
          <w:szCs w:val="22"/>
          <w:rtl w:val="0"/>
        </w:rPr>
        <w:t xml:space="preserve">4. Producto construido</w:t>
      </w:r>
      <w:r w:rsidDel="00000000" w:rsidR="00000000" w:rsidRPr="00000000">
        <w:rPr>
          <w:rtl w:val="0"/>
        </w:rPr>
      </w:r>
    </w:p>
    <w:p w:rsidR="00000000" w:rsidDel="00000000" w:rsidP="00000000" w:rsidRDefault="00000000" w:rsidRPr="00000000" w14:paraId="00000021">
      <w:pPr>
        <w:tabs>
          <w:tab w:val="right" w:leader="none" w:pos="9360"/>
        </w:tabs>
        <w:spacing w:after="40" w:before="0" w:lineRule="auto"/>
        <w:ind w:left="360" w:firstLine="0"/>
        <w:rPr/>
      </w:pPr>
      <w:r w:rsidDel="00000000" w:rsidR="00000000" w:rsidRPr="00000000">
        <w:rPr>
          <w:b w:val="0"/>
          <w:bCs w:val="0"/>
          <w:color w:val="333333"/>
          <w:sz w:val="20"/>
          <w:szCs w:val="20"/>
          <w:rtl w:val="0"/>
        </w:rPr>
        <w:t xml:space="preserve">4.1. Circuito de cumplimiento</w:t>
      </w:r>
      <w:r w:rsidDel="00000000" w:rsidR="00000000" w:rsidRPr="00000000">
        <w:rPr>
          <w:rtl w:val="0"/>
        </w:rPr>
      </w:r>
    </w:p>
    <w:p w:rsidR="00000000" w:rsidDel="00000000" w:rsidP="00000000" w:rsidRDefault="00000000" w:rsidRPr="00000000" w14:paraId="00000022">
      <w:pPr>
        <w:tabs>
          <w:tab w:val="right" w:leader="none" w:pos="9360"/>
        </w:tabs>
        <w:spacing w:after="40" w:before="0" w:lineRule="auto"/>
        <w:ind w:left="360" w:firstLine="0"/>
        <w:rPr/>
      </w:pPr>
      <w:r w:rsidDel="00000000" w:rsidR="00000000" w:rsidRPr="00000000">
        <w:rPr>
          <w:b w:val="0"/>
          <w:bCs w:val="0"/>
          <w:color w:val="333333"/>
          <w:sz w:val="20"/>
          <w:szCs w:val="20"/>
          <w:rtl w:val="0"/>
        </w:rPr>
        <w:t xml:space="preserve">4.2. Contratos en cadena</w:t>
      </w:r>
      <w:r w:rsidDel="00000000" w:rsidR="00000000" w:rsidRPr="00000000">
        <w:rPr>
          <w:rtl w:val="0"/>
        </w:rPr>
      </w:r>
    </w:p>
    <w:p w:rsidR="00000000" w:rsidDel="00000000" w:rsidP="00000000" w:rsidRDefault="00000000" w:rsidRPr="00000000" w14:paraId="00000023">
      <w:pPr>
        <w:tabs>
          <w:tab w:val="right" w:leader="none" w:pos="9360"/>
        </w:tabs>
        <w:spacing w:after="40" w:before="0" w:lineRule="auto"/>
        <w:ind w:left="360" w:firstLine="0"/>
        <w:rPr/>
      </w:pPr>
      <w:r w:rsidDel="00000000" w:rsidR="00000000" w:rsidRPr="00000000">
        <w:rPr>
          <w:b w:val="0"/>
          <w:bCs w:val="0"/>
          <w:color w:val="333333"/>
          <w:sz w:val="20"/>
          <w:szCs w:val="20"/>
          <w:rtl w:val="0"/>
        </w:rPr>
        <w:t xml:space="preserve">4.3. Emisor de credenciales y divulgación autorizada</w:t>
      </w:r>
      <w:r w:rsidDel="00000000" w:rsidR="00000000" w:rsidRPr="00000000">
        <w:rPr>
          <w:rtl w:val="0"/>
        </w:rPr>
      </w:r>
    </w:p>
    <w:p w:rsidR="00000000" w:rsidDel="00000000" w:rsidP="00000000" w:rsidRDefault="00000000" w:rsidRPr="00000000" w14:paraId="00000024">
      <w:pPr>
        <w:tabs>
          <w:tab w:val="right" w:leader="none" w:pos="9360"/>
        </w:tabs>
        <w:spacing w:after="40" w:before="0" w:lineRule="auto"/>
        <w:ind w:left="360" w:firstLine="0"/>
        <w:rPr/>
      </w:pPr>
      <w:r w:rsidDel="00000000" w:rsidR="00000000" w:rsidRPr="00000000">
        <w:rPr>
          <w:b w:val="0"/>
          <w:bCs w:val="0"/>
          <w:color w:val="333333"/>
          <w:sz w:val="20"/>
          <w:szCs w:val="20"/>
          <w:rtl w:val="0"/>
        </w:rPr>
        <w:t xml:space="preserve">4.4. API de verificación</w:t>
      </w:r>
      <w:r w:rsidDel="00000000" w:rsidR="00000000" w:rsidRPr="00000000">
        <w:rPr>
          <w:rtl w:val="0"/>
        </w:rPr>
      </w:r>
    </w:p>
    <w:p w:rsidR="00000000" w:rsidDel="00000000" w:rsidP="00000000" w:rsidRDefault="00000000" w:rsidRPr="00000000" w14:paraId="00000025">
      <w:pPr>
        <w:tabs>
          <w:tab w:val="right" w:leader="none" w:pos="9360"/>
        </w:tabs>
        <w:spacing w:after="60" w:before="30" w:lineRule="auto"/>
        <w:rPr/>
      </w:pPr>
      <w:r w:rsidDel="00000000" w:rsidR="00000000" w:rsidRPr="00000000">
        <w:rPr>
          <w:b w:val="1"/>
          <w:bCs w:val="1"/>
          <w:color w:val="1f3a5f"/>
          <w:sz w:val="22"/>
          <w:szCs w:val="22"/>
          <w:rtl w:val="0"/>
        </w:rPr>
        <w:t xml:space="preserve">5. Decisiones de arquitectura</w:t>
      </w:r>
      <w:r w:rsidDel="00000000" w:rsidR="00000000" w:rsidRPr="00000000">
        <w:rPr>
          <w:rtl w:val="0"/>
        </w:rPr>
      </w:r>
    </w:p>
    <w:p w:rsidR="00000000" w:rsidDel="00000000" w:rsidP="00000000" w:rsidRDefault="00000000" w:rsidRPr="00000000" w14:paraId="00000026">
      <w:pPr>
        <w:tabs>
          <w:tab w:val="right" w:leader="none" w:pos="9360"/>
        </w:tabs>
        <w:spacing w:after="40" w:before="0" w:lineRule="auto"/>
        <w:ind w:left="360" w:firstLine="0"/>
        <w:rPr/>
      </w:pPr>
      <w:r w:rsidDel="00000000" w:rsidR="00000000" w:rsidRPr="00000000">
        <w:rPr>
          <w:b w:val="0"/>
          <w:bCs w:val="0"/>
          <w:color w:val="333333"/>
          <w:sz w:val="20"/>
          <w:szCs w:val="20"/>
          <w:rtl w:val="0"/>
        </w:rPr>
        <w:t xml:space="preserve">5.1. El esquema de prueba se eligió midiendo, no opinando</w:t>
      </w:r>
      <w:r w:rsidDel="00000000" w:rsidR="00000000" w:rsidRPr="00000000">
        <w:rPr>
          <w:rtl w:val="0"/>
        </w:rPr>
      </w:r>
    </w:p>
    <w:p w:rsidR="00000000" w:rsidDel="00000000" w:rsidP="00000000" w:rsidRDefault="00000000" w:rsidRPr="00000000" w14:paraId="00000027">
      <w:pPr>
        <w:tabs>
          <w:tab w:val="right" w:leader="none" w:pos="9360"/>
        </w:tabs>
        <w:spacing w:after="40" w:before="0" w:lineRule="auto"/>
        <w:ind w:left="360" w:firstLine="0"/>
        <w:rPr/>
      </w:pPr>
      <w:r w:rsidDel="00000000" w:rsidR="00000000" w:rsidRPr="00000000">
        <w:rPr>
          <w:b w:val="0"/>
          <w:bCs w:val="0"/>
          <w:color w:val="333333"/>
          <w:sz w:val="20"/>
          <w:szCs w:val="20"/>
          <w:rtl w:val="0"/>
        </w:rPr>
        <w:t xml:space="preserve">5.2. El secreto de la credencial lo custodia el titular</w:t>
      </w:r>
      <w:r w:rsidDel="00000000" w:rsidR="00000000" w:rsidRPr="00000000">
        <w:rPr>
          <w:rtl w:val="0"/>
        </w:rPr>
      </w:r>
    </w:p>
    <w:p w:rsidR="00000000" w:rsidDel="00000000" w:rsidP="00000000" w:rsidRDefault="00000000" w:rsidRPr="00000000" w14:paraId="00000028">
      <w:pPr>
        <w:tabs>
          <w:tab w:val="right" w:leader="none" w:pos="9360"/>
        </w:tabs>
        <w:spacing w:after="40" w:before="0" w:lineRule="auto"/>
        <w:ind w:left="360" w:firstLine="0"/>
        <w:rPr/>
      </w:pPr>
      <w:r w:rsidDel="00000000" w:rsidR="00000000" w:rsidRPr="00000000">
        <w:rPr>
          <w:b w:val="0"/>
          <w:bCs w:val="0"/>
          <w:color w:val="333333"/>
          <w:sz w:val="20"/>
          <w:szCs w:val="20"/>
          <w:rtl w:val="0"/>
        </w:rPr>
        <w:t xml:space="preserve">5.3. Cada prueba está atada a un periodo y a quien la presenta</w:t>
      </w:r>
      <w:r w:rsidDel="00000000" w:rsidR="00000000" w:rsidRPr="00000000">
        <w:rPr>
          <w:rtl w:val="0"/>
        </w:rPr>
      </w:r>
    </w:p>
    <w:p w:rsidR="00000000" w:rsidDel="00000000" w:rsidP="00000000" w:rsidRDefault="00000000" w:rsidRPr="00000000" w14:paraId="00000029">
      <w:pPr>
        <w:tabs>
          <w:tab w:val="right" w:leader="none" w:pos="9360"/>
        </w:tabs>
        <w:spacing w:after="40" w:before="0" w:lineRule="auto"/>
        <w:ind w:left="360" w:firstLine="0"/>
        <w:rPr/>
      </w:pPr>
      <w:r w:rsidDel="00000000" w:rsidR="00000000" w:rsidRPr="00000000">
        <w:rPr>
          <w:b w:val="0"/>
          <w:bCs w:val="0"/>
          <w:color w:val="333333"/>
          <w:sz w:val="20"/>
          <w:szCs w:val="20"/>
          <w:rtl w:val="0"/>
        </w:rPr>
        <w:t xml:space="preserve">5.4. El cumplimiento no se relaja: se traslada</w:t>
      </w:r>
      <w:r w:rsidDel="00000000" w:rsidR="00000000" w:rsidRPr="00000000">
        <w:rPr>
          <w:rtl w:val="0"/>
        </w:rPr>
      </w:r>
    </w:p>
    <w:p w:rsidR="00000000" w:rsidDel="00000000" w:rsidP="00000000" w:rsidRDefault="00000000" w:rsidRPr="00000000" w14:paraId="0000002A">
      <w:pPr>
        <w:tabs>
          <w:tab w:val="right" w:leader="none" w:pos="9360"/>
        </w:tabs>
        <w:spacing w:after="40" w:before="0" w:lineRule="auto"/>
        <w:ind w:left="360" w:firstLine="0"/>
        <w:rPr/>
      </w:pPr>
      <w:r w:rsidDel="00000000" w:rsidR="00000000" w:rsidRPr="00000000">
        <w:rPr>
          <w:b w:val="0"/>
          <w:bCs w:val="0"/>
          <w:color w:val="333333"/>
          <w:sz w:val="20"/>
          <w:szCs w:val="20"/>
          <w:rtl w:val="0"/>
        </w:rPr>
        <w:t xml:space="preserve">5.5. El esquema criptográfico es sustituible</w:t>
      </w:r>
      <w:r w:rsidDel="00000000" w:rsidR="00000000" w:rsidRPr="00000000">
        <w:rPr>
          <w:rtl w:val="0"/>
        </w:rPr>
      </w:r>
    </w:p>
    <w:p w:rsidR="00000000" w:rsidDel="00000000" w:rsidP="00000000" w:rsidRDefault="00000000" w:rsidRPr="00000000" w14:paraId="0000002B">
      <w:pPr>
        <w:tabs>
          <w:tab w:val="right" w:leader="none" w:pos="9360"/>
        </w:tabs>
        <w:spacing w:after="60" w:before="30" w:lineRule="auto"/>
        <w:rPr/>
      </w:pPr>
      <w:r w:rsidDel="00000000" w:rsidR="00000000" w:rsidRPr="00000000">
        <w:rPr>
          <w:b w:val="1"/>
          <w:bCs w:val="1"/>
          <w:color w:val="1f3a5f"/>
          <w:sz w:val="22"/>
          <w:szCs w:val="22"/>
          <w:rtl w:val="0"/>
        </w:rPr>
        <w:t xml:space="preserve">6. Solidez: los ataques que buscamos y cerramos</w:t>
      </w:r>
      <w:r w:rsidDel="00000000" w:rsidR="00000000" w:rsidRPr="00000000">
        <w:rPr>
          <w:rtl w:val="0"/>
        </w:rPr>
      </w:r>
    </w:p>
    <w:p w:rsidR="00000000" w:rsidDel="00000000" w:rsidP="00000000" w:rsidRDefault="00000000" w:rsidRPr="00000000" w14:paraId="0000002C">
      <w:pPr>
        <w:tabs>
          <w:tab w:val="right" w:leader="none" w:pos="9360"/>
        </w:tabs>
        <w:spacing w:after="60" w:before="30" w:lineRule="auto"/>
        <w:rPr/>
      </w:pPr>
      <w:r w:rsidDel="00000000" w:rsidR="00000000" w:rsidRPr="00000000">
        <w:rPr>
          <w:b w:val="1"/>
          <w:bCs w:val="1"/>
          <w:color w:val="1f3a5f"/>
          <w:sz w:val="22"/>
          <w:szCs w:val="22"/>
          <w:rtl w:val="0"/>
        </w:rPr>
        <w:t xml:space="preserve">7. Verificación y pruebas</w:t>
      </w:r>
      <w:r w:rsidDel="00000000" w:rsidR="00000000" w:rsidRPr="00000000">
        <w:rPr>
          <w:rtl w:val="0"/>
        </w:rPr>
      </w:r>
    </w:p>
    <w:p w:rsidR="00000000" w:rsidDel="00000000" w:rsidP="00000000" w:rsidRDefault="00000000" w:rsidRPr="00000000" w14:paraId="0000002D">
      <w:pPr>
        <w:tabs>
          <w:tab w:val="right" w:leader="none" w:pos="9360"/>
        </w:tabs>
        <w:spacing w:after="40" w:before="0" w:lineRule="auto"/>
        <w:ind w:left="360" w:firstLine="0"/>
        <w:rPr/>
      </w:pPr>
      <w:r w:rsidDel="00000000" w:rsidR="00000000" w:rsidRPr="00000000">
        <w:rPr>
          <w:b w:val="0"/>
          <w:bCs w:val="0"/>
          <w:color w:val="333333"/>
          <w:sz w:val="20"/>
          <w:szCs w:val="20"/>
          <w:rtl w:val="0"/>
        </w:rPr>
        <w:t xml:space="preserve">7.1. Cómo se verifica</w:t>
      </w:r>
      <w:r w:rsidDel="00000000" w:rsidR="00000000" w:rsidRPr="00000000">
        <w:rPr>
          <w:rtl w:val="0"/>
        </w:rPr>
      </w:r>
    </w:p>
    <w:p w:rsidR="00000000" w:rsidDel="00000000" w:rsidP="00000000" w:rsidRDefault="00000000" w:rsidRPr="00000000" w14:paraId="0000002E">
      <w:pPr>
        <w:tabs>
          <w:tab w:val="right" w:leader="none" w:pos="9360"/>
        </w:tabs>
        <w:spacing w:after="40" w:before="0" w:lineRule="auto"/>
        <w:ind w:left="360" w:firstLine="0"/>
        <w:rPr/>
      </w:pPr>
      <w:r w:rsidDel="00000000" w:rsidR="00000000" w:rsidRPr="00000000">
        <w:rPr>
          <w:b w:val="0"/>
          <w:bCs w:val="0"/>
          <w:color w:val="333333"/>
          <w:sz w:val="20"/>
          <w:szCs w:val="20"/>
          <w:rtl w:val="0"/>
        </w:rPr>
        <w:t xml:space="preserve">7.2. Resultados</w:t>
      </w:r>
      <w:r w:rsidDel="00000000" w:rsidR="00000000" w:rsidRPr="00000000">
        <w:rPr>
          <w:rtl w:val="0"/>
        </w:rPr>
      </w:r>
    </w:p>
    <w:p w:rsidR="00000000" w:rsidDel="00000000" w:rsidP="00000000" w:rsidRDefault="00000000" w:rsidRPr="00000000" w14:paraId="0000002F">
      <w:pPr>
        <w:tabs>
          <w:tab w:val="right" w:leader="none" w:pos="9360"/>
        </w:tabs>
        <w:spacing w:after="40" w:before="0" w:lineRule="auto"/>
        <w:ind w:left="360" w:firstLine="0"/>
        <w:rPr/>
      </w:pPr>
      <w:r w:rsidDel="00000000" w:rsidR="00000000" w:rsidRPr="00000000">
        <w:rPr>
          <w:b w:val="0"/>
          <w:bCs w:val="0"/>
          <w:color w:val="333333"/>
          <w:sz w:val="20"/>
          <w:szCs w:val="20"/>
          <w:rtl w:val="0"/>
        </w:rPr>
        <w:t xml:space="preserve">7.3. La comprobación de que las pruebas no mienten</w:t>
      </w:r>
      <w:r w:rsidDel="00000000" w:rsidR="00000000" w:rsidRPr="00000000">
        <w:rPr>
          <w:rtl w:val="0"/>
        </w:rPr>
      </w:r>
    </w:p>
    <w:p w:rsidR="00000000" w:rsidDel="00000000" w:rsidP="00000000" w:rsidRDefault="00000000" w:rsidRPr="00000000" w14:paraId="00000030">
      <w:pPr>
        <w:tabs>
          <w:tab w:val="right" w:leader="none" w:pos="9360"/>
        </w:tabs>
        <w:spacing w:after="60" w:before="30" w:lineRule="auto"/>
        <w:rPr/>
      </w:pPr>
      <w:r w:rsidDel="00000000" w:rsidR="00000000" w:rsidRPr="00000000">
        <w:rPr>
          <w:b w:val="1"/>
          <w:bCs w:val="1"/>
          <w:color w:val="1f3a5f"/>
          <w:sz w:val="22"/>
          <w:szCs w:val="22"/>
          <w:rtl w:val="0"/>
        </w:rPr>
        <w:t xml:space="preserve">8. Integración con la plataforma de tokenización</w:t>
      </w:r>
      <w:r w:rsidDel="00000000" w:rsidR="00000000" w:rsidRPr="00000000">
        <w:rPr>
          <w:rtl w:val="0"/>
        </w:rPr>
      </w:r>
    </w:p>
    <w:p w:rsidR="00000000" w:rsidDel="00000000" w:rsidP="00000000" w:rsidRDefault="00000000" w:rsidRPr="00000000" w14:paraId="00000031">
      <w:pPr>
        <w:tabs>
          <w:tab w:val="right" w:leader="none" w:pos="9360"/>
        </w:tabs>
        <w:spacing w:after="60" w:before="30" w:lineRule="auto"/>
        <w:rPr/>
      </w:pPr>
      <w:r w:rsidDel="00000000" w:rsidR="00000000" w:rsidRPr="00000000">
        <w:rPr>
          <w:b w:val="1"/>
          <w:bCs w:val="1"/>
          <w:color w:val="1f3a5f"/>
          <w:sz w:val="22"/>
          <w:szCs w:val="22"/>
          <w:rtl w:val="0"/>
        </w:rPr>
        <w:t xml:space="preserve">9. Documentación entregada</w:t>
      </w:r>
      <w:r w:rsidDel="00000000" w:rsidR="00000000" w:rsidRPr="00000000">
        <w:rPr>
          <w:rtl w:val="0"/>
        </w:rPr>
      </w:r>
    </w:p>
    <w:p w:rsidR="00000000" w:rsidDel="00000000" w:rsidP="00000000" w:rsidRDefault="00000000" w:rsidRPr="00000000" w14:paraId="00000032">
      <w:pPr>
        <w:tabs>
          <w:tab w:val="right" w:leader="none" w:pos="9360"/>
        </w:tabs>
        <w:spacing w:after="60" w:before="30" w:lineRule="auto"/>
        <w:rPr/>
      </w:pPr>
      <w:r w:rsidDel="00000000" w:rsidR="00000000" w:rsidRPr="00000000">
        <w:rPr>
          <w:b w:val="1"/>
          <w:bCs w:val="1"/>
          <w:color w:val="1f3a5f"/>
          <w:sz w:val="22"/>
          <w:szCs w:val="22"/>
          <w:rtl w:val="0"/>
        </w:rPr>
        <w:t xml:space="preserve">10. Alcance operativo de las garantías</w:t>
      </w:r>
      <w:r w:rsidDel="00000000" w:rsidR="00000000" w:rsidRPr="00000000">
        <w:rPr>
          <w:rtl w:val="0"/>
        </w:rPr>
      </w:r>
    </w:p>
    <w:p w:rsidR="00000000" w:rsidDel="00000000" w:rsidP="00000000" w:rsidRDefault="00000000" w:rsidRPr="00000000" w14:paraId="00000033">
      <w:pPr>
        <w:tabs>
          <w:tab w:val="right" w:leader="none" w:pos="9360"/>
        </w:tabs>
        <w:spacing w:after="60" w:before="30" w:lineRule="auto"/>
        <w:rPr/>
      </w:pPr>
      <w:r w:rsidDel="00000000" w:rsidR="00000000" w:rsidRPr="00000000">
        <w:rPr>
          <w:b w:val="1"/>
          <w:bCs w:val="1"/>
          <w:color w:val="1f3a5f"/>
          <w:sz w:val="22"/>
          <w:szCs w:val="22"/>
          <w:rtl w:val="0"/>
        </w:rPr>
        <w:t xml:space="preserve">11. Confirmación de entrega</w:t>
      </w: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1. Objetivo del acta</w:t>
      </w:r>
    </w:p>
    <w:p w:rsidR="00000000" w:rsidDel="00000000" w:rsidP="00000000" w:rsidRDefault="00000000" w:rsidRPr="00000000" w14:paraId="00000036">
      <w:pPr>
        <w:spacing w:after="140" w:line="276" w:lineRule="auto"/>
        <w:rPr/>
      </w:pPr>
      <w:r w:rsidDel="00000000" w:rsidR="00000000" w:rsidRPr="00000000">
        <w:rPr>
          <w:sz w:val="22"/>
          <w:szCs w:val="22"/>
          <w:rtl w:val="0"/>
        </w:rPr>
        <w:t xml:space="preserve">Esta acta formaliza la entrega del segundo hito del proyecto: la construcción de los circuitos de conocimiento cero, los contratos que los verifican en cadena, el emisor de credenciales, el servicio de divulgación autorizada y la API de verificación para sistemas bancarios, conforme a la especificación aprobada en el Acta de Entrega 1.</w:t>
      </w:r>
      <w:r w:rsidDel="00000000" w:rsidR="00000000" w:rsidRPr="00000000">
        <w:rPr>
          <w:rtl w:val="0"/>
        </w:rPr>
      </w:r>
    </w:p>
    <w:p w:rsidR="00000000" w:rsidDel="00000000" w:rsidP="00000000" w:rsidRDefault="00000000" w:rsidRPr="00000000" w14:paraId="00000037">
      <w:pPr>
        <w:spacing w:after="140" w:line="276" w:lineRule="auto"/>
        <w:rPr/>
      </w:pPr>
      <w:r w:rsidDel="00000000" w:rsidR="00000000" w:rsidRPr="00000000">
        <w:rPr>
          <w:sz w:val="22"/>
          <w:szCs w:val="22"/>
          <w:rtl w:val="0"/>
        </w:rPr>
        <w:t xml:space="preserve">A diferencia de la entrega anterior, que describía un diseño, esta entrega describe un sistema que funciona y que se puede ejercitar. Por esa razón el documento no se limita a enumerar lo construido: expone las decisiones que lo condicionan, los ataques concretos que se buscaron contra él y la evidencia que respalda cada afirmación.</w:t>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2. El entregable en cifras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5460"/>
        <w:tblGridChange w:id="0">
          <w:tblGrid>
            <w:gridCol w:w="3900"/>
            <w:gridCol w:w="5460"/>
          </w:tblGrid>
        </w:tblGridChange>
      </w:tblGrid>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9">
            <w:pPr>
              <w:spacing w:after="0" w:line="264" w:lineRule="auto"/>
              <w:rPr/>
            </w:pPr>
            <w:r w:rsidDel="00000000" w:rsidR="00000000" w:rsidRPr="00000000">
              <w:rPr>
                <w:b w:val="1"/>
                <w:bCs w:val="1"/>
                <w:color w:val="1f3a5f"/>
                <w:sz w:val="19"/>
                <w:szCs w:val="19"/>
                <w:rtl w:val="0"/>
              </w:rPr>
              <w:t xml:space="preserve">Código de producción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A">
            <w:pPr>
              <w:spacing w:after="0" w:line="264" w:lineRule="auto"/>
              <w:rPr/>
            </w:pPr>
            <w:r w:rsidDel="00000000" w:rsidR="00000000" w:rsidRPr="00000000">
              <w:rPr>
                <w:color w:val="222222"/>
                <w:sz w:val="19"/>
                <w:szCs w:val="19"/>
                <w:rtl w:val="0"/>
              </w:rPr>
              <w:t xml:space="preserve">5052 líneas</w:t>
            </w:r>
            <w:r w:rsidDel="00000000" w:rsidR="00000000" w:rsidRPr="00000000">
              <w:rPr>
                <w:sz w:val="19"/>
                <w:szCs w:val="19"/>
                <w:rtl w:val="0"/>
              </w:rPr>
              <w:t xml:space="preserve">:</w:t>
            </w:r>
            <w:r w:rsidDel="00000000" w:rsidR="00000000" w:rsidRPr="00000000">
              <w:rPr>
                <w:color w:val="222222"/>
                <w:sz w:val="19"/>
                <w:szCs w:val="19"/>
                <w:rtl w:val="0"/>
              </w:rPr>
              <w:t xml:space="preserve"> 164 de circuito</w:t>
            </w:r>
            <w:r w:rsidDel="00000000" w:rsidR="00000000" w:rsidRPr="00000000">
              <w:rPr>
                <w:sz w:val="19"/>
                <w:szCs w:val="19"/>
                <w:rtl w:val="0"/>
              </w:rPr>
              <w:t xml:space="preserve">, </w:t>
            </w:r>
            <w:r w:rsidDel="00000000" w:rsidR="00000000" w:rsidRPr="00000000">
              <w:rPr>
                <w:color w:val="222222"/>
                <w:sz w:val="19"/>
                <w:szCs w:val="19"/>
                <w:rtl w:val="0"/>
              </w:rPr>
              <w:t xml:space="preserve">701 de contratos </w:t>
            </w:r>
            <w:r w:rsidDel="00000000" w:rsidR="00000000" w:rsidRPr="00000000">
              <w:rPr>
                <w:sz w:val="19"/>
                <w:szCs w:val="19"/>
                <w:rtl w:val="0"/>
              </w:rPr>
              <w:t xml:space="preserve">y</w:t>
            </w:r>
            <w:r w:rsidDel="00000000" w:rsidR="00000000" w:rsidRPr="00000000">
              <w:rPr>
                <w:color w:val="222222"/>
                <w:sz w:val="19"/>
                <w:szCs w:val="19"/>
                <w:rtl w:val="0"/>
              </w:rPr>
              <w:t xml:space="preserve"> 4187 de servicios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3B">
            <w:pPr>
              <w:spacing w:after="0" w:line="264" w:lineRule="auto"/>
              <w:rPr/>
            </w:pPr>
            <w:r w:rsidDel="00000000" w:rsidR="00000000" w:rsidRPr="00000000">
              <w:rPr>
                <w:b w:val="1"/>
                <w:bCs w:val="1"/>
                <w:color w:val="1f3a5f"/>
                <w:sz w:val="19"/>
                <w:szCs w:val="19"/>
                <w:rtl w:val="0"/>
              </w:rPr>
              <w:t xml:space="preserve">Pruebas automatizadas en verde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3C">
            <w:pPr>
              <w:spacing w:after="0" w:line="264" w:lineRule="auto"/>
              <w:rPr/>
            </w:pPr>
            <w:r w:rsidDel="00000000" w:rsidR="00000000" w:rsidRPr="00000000">
              <w:rPr>
                <w:color w:val="222222"/>
                <w:sz w:val="19"/>
                <w:szCs w:val="19"/>
                <w:rtl w:val="0"/>
              </w:rPr>
              <w:t xml:space="preserve">343 </w:t>
            </w:r>
            <w:r w:rsidDel="00000000" w:rsidR="00000000" w:rsidRPr="00000000">
              <w:rPr>
                <w:sz w:val="19"/>
                <w:szCs w:val="19"/>
                <w:rtl w:val="0"/>
              </w:rPr>
              <w:t xml:space="preserve">pruebas:</w:t>
            </w:r>
            <w:r w:rsidDel="00000000" w:rsidR="00000000" w:rsidRPr="00000000">
              <w:rPr>
                <w:color w:val="222222"/>
                <w:sz w:val="19"/>
                <w:szCs w:val="19"/>
                <w:rtl w:val="0"/>
              </w:rPr>
              <w:t xml:space="preserve"> 39 de circuito</w:t>
            </w:r>
            <w:r w:rsidDel="00000000" w:rsidR="00000000" w:rsidRPr="00000000">
              <w:rPr>
                <w:sz w:val="19"/>
                <w:szCs w:val="19"/>
                <w:rtl w:val="0"/>
              </w:rPr>
              <w:t xml:space="preserve">,</w:t>
            </w:r>
            <w:r w:rsidDel="00000000" w:rsidR="00000000" w:rsidRPr="00000000">
              <w:rPr>
                <w:color w:val="222222"/>
                <w:sz w:val="19"/>
                <w:szCs w:val="19"/>
                <w:rtl w:val="0"/>
              </w:rPr>
              <w:t xml:space="preserve"> 107 de contratos </w:t>
            </w:r>
            <w:r w:rsidDel="00000000" w:rsidR="00000000" w:rsidRPr="00000000">
              <w:rPr>
                <w:sz w:val="19"/>
                <w:szCs w:val="19"/>
                <w:rtl w:val="0"/>
              </w:rPr>
              <w:t xml:space="preserve">y</w:t>
            </w:r>
            <w:r w:rsidDel="00000000" w:rsidR="00000000" w:rsidRPr="00000000">
              <w:rPr>
                <w:color w:val="222222"/>
                <w:sz w:val="19"/>
                <w:szCs w:val="19"/>
                <w:rtl w:val="0"/>
              </w:rPr>
              <w:t xml:space="preserve"> 197 de servicios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D">
            <w:pPr>
              <w:spacing w:after="0" w:line="264" w:lineRule="auto"/>
              <w:rPr/>
            </w:pPr>
            <w:r w:rsidDel="00000000" w:rsidR="00000000" w:rsidRPr="00000000">
              <w:rPr>
                <w:b w:val="1"/>
                <w:bCs w:val="1"/>
                <w:color w:val="1f3a5f"/>
                <w:sz w:val="19"/>
                <w:szCs w:val="19"/>
                <w:rtl w:val="0"/>
              </w:rPr>
              <w:t xml:space="preserve">Corridas de mutación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E">
            <w:pPr>
              <w:spacing w:after="0" w:line="264" w:lineRule="auto"/>
              <w:rPr/>
            </w:pPr>
            <w:r w:rsidDel="00000000" w:rsidR="00000000" w:rsidRPr="00000000">
              <w:rPr>
                <w:color w:val="222222"/>
                <w:sz w:val="19"/>
                <w:szCs w:val="19"/>
                <w:rtl w:val="0"/>
              </w:rPr>
              <w:t xml:space="preserve">7</w:t>
            </w:r>
            <w:r w:rsidDel="00000000" w:rsidR="00000000" w:rsidRPr="00000000">
              <w:rPr>
                <w:sz w:val="19"/>
                <w:szCs w:val="19"/>
                <w:rtl w:val="0"/>
              </w:rPr>
              <w:t xml:space="preserve"> corridas, con</w:t>
            </w:r>
            <w:r w:rsidDel="00000000" w:rsidR="00000000" w:rsidRPr="00000000">
              <w:rPr>
                <w:color w:val="222222"/>
                <w:sz w:val="19"/>
                <w:szCs w:val="19"/>
                <w:rtl w:val="0"/>
              </w:rPr>
              <w:t xml:space="preserve"> el sistema roto a propósito para comprobar que las pruebas lo detectan</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3F">
            <w:pPr>
              <w:spacing w:after="0" w:line="264" w:lineRule="auto"/>
              <w:rPr/>
            </w:pPr>
            <w:r w:rsidDel="00000000" w:rsidR="00000000" w:rsidRPr="00000000">
              <w:rPr>
                <w:b w:val="1"/>
                <w:bCs w:val="1"/>
                <w:color w:val="1f3a5f"/>
                <w:sz w:val="19"/>
                <w:szCs w:val="19"/>
                <w:rtl w:val="0"/>
              </w:rPr>
              <w:t xml:space="preserve">Restricciones del circuito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40">
            <w:pPr>
              <w:spacing w:after="0" w:line="264" w:lineRule="auto"/>
              <w:rPr/>
            </w:pPr>
            <w:r w:rsidDel="00000000" w:rsidR="00000000" w:rsidRPr="00000000">
              <w:rPr>
                <w:color w:val="222222"/>
                <w:sz w:val="19"/>
                <w:szCs w:val="19"/>
                <w:rtl w:val="0"/>
              </w:rPr>
              <w:t xml:space="preserve">7843 no lineales</w:t>
            </w:r>
            <w:r w:rsidDel="00000000" w:rsidR="00000000" w:rsidRPr="00000000">
              <w:rPr>
                <w:sz w:val="19"/>
                <w:szCs w:val="19"/>
                <w:rtl w:val="0"/>
              </w:rPr>
              <w:t xml:space="preserve">,</w:t>
            </w:r>
            <w:r w:rsidDel="00000000" w:rsidR="00000000" w:rsidRPr="00000000">
              <w:rPr>
                <w:color w:val="222222"/>
                <w:sz w:val="19"/>
                <w:szCs w:val="19"/>
                <w:rtl w:val="0"/>
              </w:rPr>
              <w:t xml:space="preserve"> 8560 lineales </w:t>
            </w:r>
            <w:r w:rsidDel="00000000" w:rsidR="00000000" w:rsidRPr="00000000">
              <w:rPr>
                <w:sz w:val="19"/>
                <w:szCs w:val="19"/>
                <w:rtl w:val="0"/>
              </w:rPr>
              <w:t xml:space="preserve">y</w:t>
            </w:r>
            <w:r w:rsidDel="00000000" w:rsidR="00000000" w:rsidRPr="00000000">
              <w:rPr>
                <w:color w:val="222222"/>
                <w:sz w:val="19"/>
                <w:szCs w:val="19"/>
                <w:rtl w:val="0"/>
              </w:rPr>
              <w:t xml:space="preserve"> 16433 cables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1">
            <w:pPr>
              <w:spacing w:after="0" w:line="264" w:lineRule="auto"/>
              <w:rPr/>
            </w:pPr>
            <w:r w:rsidDel="00000000" w:rsidR="00000000" w:rsidRPr="00000000">
              <w:rPr>
                <w:b w:val="1"/>
                <w:bCs w:val="1"/>
                <w:color w:val="1f3a5f"/>
                <w:sz w:val="19"/>
                <w:szCs w:val="19"/>
                <w:rtl w:val="0"/>
              </w:rPr>
              <w:t xml:space="preserve">Contratos propios desplegables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2">
            <w:pPr>
              <w:spacing w:after="0" w:line="264" w:lineRule="auto"/>
              <w:rPr/>
            </w:pPr>
            <w:r w:rsidDel="00000000" w:rsidR="00000000" w:rsidRPr="00000000">
              <w:rPr>
                <w:color w:val="222222"/>
                <w:sz w:val="19"/>
                <w:szCs w:val="19"/>
                <w:rtl w:val="0"/>
              </w:rPr>
              <w:t xml:space="preserve">7, más dos verificadores generados y sus adaptadores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43">
            <w:pPr>
              <w:spacing w:after="0" w:line="264" w:lineRule="auto"/>
              <w:rPr/>
            </w:pPr>
            <w:r w:rsidDel="00000000" w:rsidR="00000000" w:rsidRPr="00000000">
              <w:rPr>
                <w:b w:val="1"/>
                <w:bCs w:val="1"/>
                <w:color w:val="1f3a5f"/>
                <w:sz w:val="19"/>
                <w:szCs w:val="19"/>
                <w:rtl w:val="0"/>
              </w:rPr>
              <w:t xml:space="preserve">Operaciones de la API</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44">
            <w:pPr>
              <w:spacing w:after="0" w:line="264" w:lineRule="auto"/>
              <w:rPr/>
            </w:pPr>
            <w:r w:rsidDel="00000000" w:rsidR="00000000" w:rsidRPr="00000000">
              <w:rPr>
                <w:color w:val="222222"/>
                <w:sz w:val="19"/>
                <w:szCs w:val="19"/>
                <w:rtl w:val="0"/>
              </w:rPr>
              <w:t xml:space="preserve">25, con 50 códigos de error catalogados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5">
            <w:pPr>
              <w:spacing w:after="0" w:line="264" w:lineRule="auto"/>
              <w:rPr/>
            </w:pPr>
            <w:r w:rsidDel="00000000" w:rsidR="00000000" w:rsidRPr="00000000">
              <w:rPr>
                <w:b w:val="1"/>
                <w:bCs w:val="1"/>
                <w:color w:val="1f3a5f"/>
                <w:sz w:val="19"/>
                <w:szCs w:val="19"/>
                <w:rtl w:val="0"/>
              </w:rPr>
              <w:t xml:space="preserve">Costo de verificar una prueba en cadena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6">
            <w:pPr>
              <w:spacing w:after="0" w:line="264" w:lineRule="auto"/>
              <w:rPr/>
            </w:pPr>
            <w:r w:rsidDel="00000000" w:rsidR="00000000" w:rsidRPr="00000000">
              <w:rPr>
                <w:color w:val="222222"/>
                <w:sz w:val="19"/>
                <w:szCs w:val="19"/>
                <w:rtl w:val="0"/>
              </w:rPr>
              <w:t xml:space="preserve">249461 gas, constante e independiente del número de inversores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47">
            <w:pPr>
              <w:spacing w:after="0" w:line="264" w:lineRule="auto"/>
              <w:rPr/>
            </w:pPr>
            <w:r w:rsidDel="00000000" w:rsidR="00000000" w:rsidRPr="00000000">
              <w:rPr>
                <w:b w:val="1"/>
                <w:bCs w:val="1"/>
                <w:color w:val="1f3a5f"/>
                <w:sz w:val="19"/>
                <w:szCs w:val="19"/>
                <w:rtl w:val="0"/>
              </w:rPr>
              <w:t xml:space="preserve">Archivos de evidencia de prueba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48">
            <w:pPr>
              <w:spacing w:after="0" w:line="264" w:lineRule="auto"/>
              <w:rPr/>
            </w:pPr>
            <w:r w:rsidDel="00000000" w:rsidR="00000000" w:rsidRPr="00000000">
              <w:rPr>
                <w:color w:val="222222"/>
                <w:sz w:val="19"/>
                <w:szCs w:val="19"/>
                <w:rtl w:val="0"/>
              </w:rPr>
              <w:t xml:space="preserve">18, versionados junto al código</w:t>
            </w:r>
            <w:r w:rsidDel="00000000" w:rsidR="00000000" w:rsidRPr="00000000">
              <w:rPr>
                <w:rtl w:val="0"/>
              </w:rPr>
            </w:r>
          </w:p>
        </w:tc>
      </w:tr>
    </w:tbl>
    <w:p w:rsidR="00000000" w:rsidDel="00000000" w:rsidP="00000000" w:rsidRDefault="00000000" w:rsidRPr="00000000" w14:paraId="00000049">
      <w:pPr>
        <w:spacing w:after="60" w:lineRule="auto"/>
        <w:rPr/>
      </w:pPr>
      <w:r w:rsidDel="00000000" w:rsidR="00000000" w:rsidRPr="00000000">
        <w:rPr>
          <w:rtl w:val="0"/>
        </w:rPr>
      </w:r>
    </w:p>
    <w:p w:rsidR="00000000" w:rsidDel="00000000" w:rsidP="00000000" w:rsidRDefault="00000000" w:rsidRPr="00000000" w14:paraId="0000004A">
      <w:pPr>
        <w:pStyle w:val="Heading1"/>
        <w:rPr/>
      </w:pPr>
      <w:r w:rsidDel="00000000" w:rsidR="00000000" w:rsidRPr="00000000">
        <w:rPr>
          <w:rtl w:val="0"/>
        </w:rPr>
        <w:t xml:space="preserve">3. Cumplimiento del alcance comprometido</w:t>
      </w:r>
    </w:p>
    <w:p w:rsidR="00000000" w:rsidDel="00000000" w:rsidP="00000000" w:rsidRDefault="00000000" w:rsidRPr="00000000" w14:paraId="0000004B">
      <w:pPr>
        <w:spacing w:after="140" w:line="276" w:lineRule="auto"/>
        <w:rPr/>
      </w:pPr>
      <w:r w:rsidDel="00000000" w:rsidR="00000000" w:rsidRPr="00000000">
        <w:rPr>
          <w:sz w:val="22"/>
          <w:szCs w:val="22"/>
          <w:rtl w:val="0"/>
        </w:rPr>
        <w:t xml:space="preserve">Contraste directo contra las seis capacidades que el Acta de Entrega 1 comprometió construir.</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00"/>
        <w:gridCol w:w="1560"/>
        <w:gridCol w:w="3100"/>
        <w:tblGridChange w:id="0">
          <w:tblGrid>
            <w:gridCol w:w="4700"/>
            <w:gridCol w:w="1560"/>
            <w:gridCol w:w="3100"/>
          </w:tblGrid>
        </w:tblGridChange>
      </w:tblGrid>
      <w:tr>
        <w:trPr>
          <w:cantSplit w:val="0"/>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4C">
            <w:pPr>
              <w:spacing w:after="0" w:line="264" w:lineRule="auto"/>
              <w:rPr/>
            </w:pPr>
            <w:r w:rsidDel="00000000" w:rsidR="00000000" w:rsidRPr="00000000">
              <w:rPr>
                <w:b w:val="1"/>
                <w:bCs w:val="1"/>
                <w:color w:val="ffffff"/>
                <w:sz w:val="20"/>
                <w:szCs w:val="20"/>
                <w:rtl w:val="0"/>
              </w:rPr>
              <w:t xml:space="preserve">Capacidad comprometida (Acta 1, sección 2)</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4D">
            <w:pPr>
              <w:spacing w:after="0" w:line="264" w:lineRule="auto"/>
              <w:rPr/>
            </w:pPr>
            <w:r w:rsidDel="00000000" w:rsidR="00000000" w:rsidRPr="00000000">
              <w:rPr>
                <w:b w:val="1"/>
                <w:bCs w:val="1"/>
                <w:color w:val="ffffff"/>
                <w:sz w:val="20"/>
                <w:szCs w:val="20"/>
                <w:rtl w:val="0"/>
              </w:rPr>
              <w:t xml:space="preserve">Estado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4E">
            <w:pPr>
              <w:spacing w:after="0" w:line="264" w:lineRule="auto"/>
              <w:rPr/>
            </w:pPr>
            <w:r w:rsidDel="00000000" w:rsidR="00000000" w:rsidRPr="00000000">
              <w:rPr>
                <w:b w:val="1"/>
                <w:bCs w:val="1"/>
                <w:color w:val="ffffff"/>
                <w:sz w:val="20"/>
                <w:szCs w:val="20"/>
                <w:rtl w:val="0"/>
              </w:rPr>
              <w:t xml:space="preserve">Dónde se verifica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F">
            <w:pPr>
              <w:spacing w:after="0" w:line="264" w:lineRule="auto"/>
              <w:rPr/>
            </w:pPr>
            <w:r w:rsidDel="00000000" w:rsidR="00000000" w:rsidRPr="00000000">
              <w:rPr>
                <w:color w:val="222222"/>
                <w:sz w:val="19"/>
                <w:szCs w:val="19"/>
                <w:rtl w:val="0"/>
              </w:rPr>
              <w:t xml:space="preserve">Modelo de confidencialidad</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0">
            <w:pPr>
              <w:spacing w:after="0" w:line="264" w:lineRule="auto"/>
              <w:rPr/>
            </w:pPr>
            <w:sdt>
              <w:sdtPr>
                <w:id w:val="-599662493"/>
                <w:tag w:val="goog_rdk_0"/>
              </w:sdtPr>
              <w:sdtContent>
                <w:r w:rsidDel="00000000" w:rsidR="00000000" w:rsidRPr="00000000">
                  <w:rPr>
                    <w:rFonts w:ascii="Arial Unicode MS" w:cs="Arial Unicode MS" w:eastAsia="Arial Unicode MS" w:hAnsi="Arial Unicode MS"/>
                    <w:b w:val="1"/>
                    <w:bCs w:val="1"/>
                    <w:color w:val="2e7d32"/>
                    <w:sz w:val="18"/>
                    <w:szCs w:val="18"/>
                    <w:rtl w:val="0"/>
                  </w:rPr>
                  <w:t xml:space="preserve">✓ Construido</w:t>
                </w:r>
              </w:sdtContent>
            </w:sdt>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1">
            <w:pPr>
              <w:spacing w:after="0" w:line="264" w:lineRule="auto"/>
              <w:rPr/>
            </w:pPr>
            <w:r w:rsidDel="00000000" w:rsidR="00000000" w:rsidRPr="00000000">
              <w:rPr>
                <w:color w:val="222222"/>
                <w:sz w:val="19"/>
                <w:szCs w:val="19"/>
                <w:rtl w:val="0"/>
              </w:rPr>
              <w:t xml:space="preserve">Sección 5 · circuito y contratos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52">
            <w:pPr>
              <w:spacing w:after="0" w:line="264" w:lineRule="auto"/>
              <w:rPr/>
            </w:pPr>
            <w:r w:rsidDel="00000000" w:rsidR="00000000" w:rsidRPr="00000000">
              <w:rPr>
                <w:color w:val="222222"/>
                <w:sz w:val="19"/>
                <w:szCs w:val="19"/>
                <w:rtl w:val="0"/>
              </w:rPr>
              <w:t xml:space="preserve">Verificación de identidad y cumplimiento sin exposición (zk-KYC / zk-AML)</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53">
            <w:pPr>
              <w:spacing w:after="0" w:line="264" w:lineRule="auto"/>
              <w:rPr/>
            </w:pPr>
            <w:sdt>
              <w:sdtPr>
                <w:id w:val="-733450648"/>
                <w:tag w:val="goog_rdk_1"/>
              </w:sdtPr>
              <w:sdtContent>
                <w:r w:rsidDel="00000000" w:rsidR="00000000" w:rsidRPr="00000000">
                  <w:rPr>
                    <w:rFonts w:ascii="Arial Unicode MS" w:cs="Arial Unicode MS" w:eastAsia="Arial Unicode MS" w:hAnsi="Arial Unicode MS"/>
                    <w:b w:val="1"/>
                    <w:bCs w:val="1"/>
                    <w:color w:val="2e7d32"/>
                    <w:sz w:val="18"/>
                    <w:szCs w:val="18"/>
                    <w:rtl w:val="0"/>
                  </w:rPr>
                  <w:t xml:space="preserve">✓ Construido</w:t>
                </w:r>
              </w:sdtContent>
            </w:sdt>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54">
            <w:pPr>
              <w:spacing w:after="0" w:line="264" w:lineRule="auto"/>
              <w:rPr/>
            </w:pPr>
            <w:r w:rsidDel="00000000" w:rsidR="00000000" w:rsidRPr="00000000">
              <w:rPr>
                <w:color w:val="222222"/>
                <w:sz w:val="19"/>
                <w:szCs w:val="19"/>
                <w:rtl w:val="0"/>
              </w:rPr>
              <w:t xml:space="preserve">Secciones 4.1 y 6</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5">
            <w:pPr>
              <w:spacing w:after="0" w:line="264" w:lineRule="auto"/>
              <w:rPr/>
            </w:pPr>
            <w:r w:rsidDel="00000000" w:rsidR="00000000" w:rsidRPr="00000000">
              <w:rPr>
                <w:color w:val="222222"/>
                <w:sz w:val="19"/>
                <w:szCs w:val="19"/>
                <w:rtl w:val="0"/>
              </w:rPr>
              <w:t xml:space="preserve">Ofuscación de titularidad mediante compromisos criptográficos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6">
            <w:pPr>
              <w:spacing w:after="0" w:line="264" w:lineRule="auto"/>
              <w:rPr/>
            </w:pPr>
            <w:sdt>
              <w:sdtPr>
                <w:id w:val="-965202037"/>
                <w:tag w:val="goog_rdk_2"/>
              </w:sdtPr>
              <w:sdtContent>
                <w:r w:rsidDel="00000000" w:rsidR="00000000" w:rsidRPr="00000000">
                  <w:rPr>
                    <w:rFonts w:ascii="Arial Unicode MS" w:cs="Arial Unicode MS" w:eastAsia="Arial Unicode MS" w:hAnsi="Arial Unicode MS"/>
                    <w:b w:val="1"/>
                    <w:bCs w:val="1"/>
                    <w:color w:val="2e7d32"/>
                    <w:sz w:val="18"/>
                    <w:szCs w:val="18"/>
                    <w:rtl w:val="0"/>
                  </w:rPr>
                  <w:t xml:space="preserve">✓ Construido</w:t>
                </w:r>
              </w:sdtContent>
            </w:sdt>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7">
            <w:pPr>
              <w:spacing w:after="0" w:line="264" w:lineRule="auto"/>
              <w:rPr/>
            </w:pPr>
            <w:r w:rsidDel="00000000" w:rsidR="00000000" w:rsidRPr="00000000">
              <w:rPr>
                <w:color w:val="222222"/>
                <w:sz w:val="19"/>
                <w:szCs w:val="19"/>
                <w:rtl w:val="0"/>
              </w:rPr>
              <w:t xml:space="preserve">Secciones 4.1 y 5</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58">
            <w:pPr>
              <w:spacing w:after="0" w:line="264" w:lineRule="auto"/>
              <w:rPr/>
            </w:pPr>
            <w:r w:rsidDel="00000000" w:rsidR="00000000" w:rsidRPr="00000000">
              <w:rPr>
                <w:color w:val="222222"/>
                <w:sz w:val="19"/>
                <w:szCs w:val="19"/>
                <w:rtl w:val="0"/>
              </w:rPr>
              <w:t xml:space="preserve">Divulgación autorizada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59">
            <w:pPr>
              <w:spacing w:after="0" w:line="264" w:lineRule="auto"/>
              <w:rPr/>
            </w:pPr>
            <w:sdt>
              <w:sdtPr>
                <w:id w:val="659420958"/>
                <w:tag w:val="goog_rdk_3"/>
              </w:sdtPr>
              <w:sdtContent>
                <w:r w:rsidDel="00000000" w:rsidR="00000000" w:rsidRPr="00000000">
                  <w:rPr>
                    <w:rFonts w:ascii="Arial Unicode MS" w:cs="Arial Unicode MS" w:eastAsia="Arial Unicode MS" w:hAnsi="Arial Unicode MS"/>
                    <w:b w:val="1"/>
                    <w:bCs w:val="1"/>
                    <w:color w:val="2e7d32"/>
                    <w:sz w:val="18"/>
                    <w:szCs w:val="18"/>
                    <w:rtl w:val="0"/>
                  </w:rPr>
                  <w:t xml:space="preserve">✓ Construido</w:t>
                </w:r>
              </w:sdtContent>
            </w:sdt>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5A">
            <w:pPr>
              <w:spacing w:after="0" w:line="264" w:lineRule="auto"/>
              <w:rPr/>
            </w:pPr>
            <w:r w:rsidDel="00000000" w:rsidR="00000000" w:rsidRPr="00000000">
              <w:rPr>
                <w:color w:val="222222"/>
                <w:sz w:val="19"/>
                <w:szCs w:val="19"/>
                <w:rtl w:val="0"/>
              </w:rPr>
              <w:t xml:space="preserve">Secciones 4.3 y 9</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B">
            <w:pPr>
              <w:spacing w:after="0" w:line="264" w:lineRule="auto"/>
              <w:rPr/>
            </w:pPr>
            <w:r w:rsidDel="00000000" w:rsidR="00000000" w:rsidRPr="00000000">
              <w:rPr>
                <w:color w:val="222222"/>
                <w:sz w:val="19"/>
                <w:szCs w:val="19"/>
                <w:rtl w:val="0"/>
              </w:rPr>
              <w:t xml:space="preserve">API de verificación para sistemas bancarios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C">
            <w:pPr>
              <w:spacing w:after="0" w:line="264" w:lineRule="auto"/>
              <w:rPr/>
            </w:pPr>
            <w:sdt>
              <w:sdtPr>
                <w:id w:val="-334519563"/>
                <w:tag w:val="goog_rdk_4"/>
              </w:sdtPr>
              <w:sdtContent>
                <w:r w:rsidDel="00000000" w:rsidR="00000000" w:rsidRPr="00000000">
                  <w:rPr>
                    <w:rFonts w:ascii="Arial Unicode MS" w:cs="Arial Unicode MS" w:eastAsia="Arial Unicode MS" w:hAnsi="Arial Unicode MS"/>
                    <w:b w:val="1"/>
                    <w:bCs w:val="1"/>
                    <w:color w:val="2e7d32"/>
                    <w:sz w:val="18"/>
                    <w:szCs w:val="18"/>
                    <w:rtl w:val="0"/>
                  </w:rPr>
                  <w:t xml:space="preserve">✓ Construido</w:t>
                </w:r>
              </w:sdtContent>
            </w:sdt>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D">
            <w:pPr>
              <w:spacing w:after="0" w:line="264" w:lineRule="auto"/>
              <w:rPr/>
            </w:pPr>
            <w:r w:rsidDel="00000000" w:rsidR="00000000" w:rsidRPr="00000000">
              <w:rPr>
                <w:color w:val="222222"/>
                <w:sz w:val="19"/>
                <w:szCs w:val="19"/>
                <w:rtl w:val="0"/>
              </w:rPr>
              <w:t xml:space="preserve">Secciones 4.4 y 9</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5E">
            <w:pPr>
              <w:spacing w:after="0" w:line="264" w:lineRule="auto"/>
              <w:rPr/>
            </w:pPr>
            <w:r w:rsidDel="00000000" w:rsidR="00000000" w:rsidRPr="00000000">
              <w:rPr>
                <w:color w:val="222222"/>
                <w:sz w:val="19"/>
                <w:szCs w:val="19"/>
                <w:rtl w:val="0"/>
              </w:rPr>
              <w:t xml:space="preserve">Integración sobre la plataforma de tokenización sin reemplazarla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5F">
            <w:pPr>
              <w:spacing w:after="0" w:line="264" w:lineRule="auto"/>
              <w:rPr/>
            </w:pPr>
            <w:sdt>
              <w:sdtPr>
                <w:id w:val="-492148701"/>
                <w:tag w:val="goog_rdk_5"/>
              </w:sdtPr>
              <w:sdtContent>
                <w:r w:rsidDel="00000000" w:rsidR="00000000" w:rsidRPr="00000000">
                  <w:rPr>
                    <w:rFonts w:ascii="Arial Unicode MS" w:cs="Arial Unicode MS" w:eastAsia="Arial Unicode MS" w:hAnsi="Arial Unicode MS"/>
                    <w:b w:val="1"/>
                    <w:bCs w:val="1"/>
                    <w:color w:val="2e7d32"/>
                    <w:sz w:val="18"/>
                    <w:szCs w:val="18"/>
                    <w:rtl w:val="0"/>
                  </w:rPr>
                  <w:t xml:space="preserve">✓ Construido y verificado</w:t>
                </w:r>
              </w:sdtContent>
            </w:sdt>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60">
            <w:pPr>
              <w:spacing w:after="0" w:line="264" w:lineRule="auto"/>
              <w:rPr/>
            </w:pPr>
            <w:r w:rsidDel="00000000" w:rsidR="00000000" w:rsidRPr="00000000">
              <w:rPr>
                <w:color w:val="222222"/>
                <w:sz w:val="19"/>
                <w:szCs w:val="19"/>
                <w:rtl w:val="0"/>
              </w:rPr>
              <w:t xml:space="preserve">Sección 8</w:t>
            </w:r>
            <w:r w:rsidDel="00000000" w:rsidR="00000000" w:rsidRPr="00000000">
              <w:rPr>
                <w:rtl w:val="0"/>
              </w:rPr>
            </w:r>
          </w:p>
        </w:tc>
      </w:tr>
    </w:tbl>
    <w:p w:rsidR="00000000" w:rsidDel="00000000" w:rsidP="00000000" w:rsidRDefault="00000000" w:rsidRPr="00000000" w14:paraId="00000061">
      <w:pPr>
        <w:spacing w:after="60" w:lineRule="auto"/>
        <w:rPr/>
      </w:pPr>
      <w:r w:rsidDel="00000000" w:rsidR="00000000" w:rsidRPr="00000000">
        <w:rPr>
          <w:rtl w:val="0"/>
        </w:rPr>
      </w:r>
    </w:p>
    <w:p w:rsidR="00000000" w:rsidDel="00000000" w:rsidP="00000000" w:rsidRDefault="00000000" w:rsidRPr="00000000" w14:paraId="00000062">
      <w:pPr>
        <w:spacing w:after="140" w:line="276" w:lineRule="auto"/>
        <w:rPr/>
      </w:pPr>
      <w:r w:rsidDel="00000000" w:rsidR="00000000" w:rsidRPr="00000000">
        <w:rPr>
          <w:sz w:val="22"/>
          <w:szCs w:val="22"/>
          <w:rtl w:val="0"/>
        </w:rPr>
        <w:t xml:space="preserve">Las dos capacidades que el Acta 1 comprometió para la fase de construcción</w:t>
      </w:r>
      <w:r w:rsidDel="00000000" w:rsidR="00000000" w:rsidRPr="00000000">
        <w:rPr>
          <w:rtl w:val="0"/>
        </w:rPr>
        <w:t xml:space="preserve"> (</w:t>
      </w:r>
      <w:r w:rsidDel="00000000" w:rsidR="00000000" w:rsidRPr="00000000">
        <w:rPr>
          <w:sz w:val="22"/>
          <w:szCs w:val="22"/>
          <w:rtl w:val="0"/>
        </w:rPr>
        <w:t xml:space="preserve">la especificación navegable de la API y la independencia del esquema de prueba</w:t>
      </w:r>
      <w:r w:rsidDel="00000000" w:rsidR="00000000" w:rsidRPr="00000000">
        <w:rPr>
          <w:rtl w:val="0"/>
        </w:rPr>
        <w:t xml:space="preserve">)</w:t>
      </w:r>
      <w:r w:rsidDel="00000000" w:rsidR="00000000" w:rsidRPr="00000000">
        <w:rPr>
          <w:sz w:val="22"/>
          <w:szCs w:val="22"/>
          <w:rtl w:val="0"/>
        </w:rPr>
        <w:t xml:space="preserve"> se entregan cumplidas y con evidencia propia: secciones 9 y 5.5.</w:t>
      </w: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rtl w:val="0"/>
        </w:rPr>
        <w:t xml:space="preserve">4. Producto construido</w:t>
      </w:r>
    </w:p>
    <w:p w:rsidR="00000000" w:rsidDel="00000000" w:rsidP="00000000" w:rsidRDefault="00000000" w:rsidRPr="00000000" w14:paraId="00000064">
      <w:pPr>
        <w:pStyle w:val="Heading2"/>
        <w:rPr/>
      </w:pPr>
      <w:r w:rsidDel="00000000" w:rsidR="00000000" w:rsidRPr="00000000">
        <w:rPr>
          <w:rtl w:val="0"/>
        </w:rPr>
        <w:t xml:space="preserve">4.1. Circuito de cumplimiento</w:t>
      </w:r>
    </w:p>
    <w:p w:rsidR="00000000" w:rsidDel="00000000" w:rsidP="00000000" w:rsidRDefault="00000000" w:rsidRPr="00000000" w14:paraId="00000065">
      <w:pPr>
        <w:spacing w:after="140" w:line="276" w:lineRule="auto"/>
        <w:rPr/>
      </w:pPr>
      <w:r w:rsidDel="00000000" w:rsidR="00000000" w:rsidRPr="00000000">
        <w:rPr>
          <w:sz w:val="22"/>
          <w:szCs w:val="22"/>
          <w:rtl w:val="0"/>
        </w:rPr>
        <w:t xml:space="preserve">El circuito es el corazón del componente. Demuestra cuatro afirmaciones simultáneas sin revelar ninguna de ellas: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60" w:right="0" w:hanging="28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El titular posee una credencial cuyo compromiso está en el registro del emisor.</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60" w:right="0" w:hanging="28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Esa credencial sigue vigente al terminar el periodo por el que se pregunta.</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60" w:right="0" w:hanging="28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Su jurisdicción pertenece al conjunto que el activo admite.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60" w:right="0" w:hanging="28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El identificador de un solo uso que presenta deriva de esa credencial, de ese activo y de ese periodo.</w:t>
      </w:r>
    </w:p>
    <w:p w:rsidR="00000000" w:rsidDel="00000000" w:rsidP="00000000" w:rsidRDefault="00000000" w:rsidRPr="00000000" w14:paraId="0000006A">
      <w:pPr>
        <w:spacing w:after="40" w:lineRule="auto"/>
        <w:rPr/>
      </w:pPr>
      <w:r w:rsidDel="00000000" w:rsidR="00000000" w:rsidRPr="00000000">
        <w:rPr>
          <w:rtl w:val="0"/>
        </w:rPr>
      </w:r>
    </w:p>
    <w:p w:rsidR="00000000" w:rsidDel="00000000" w:rsidP="00000000" w:rsidRDefault="00000000" w:rsidRPr="00000000" w14:paraId="0000006B">
      <w:pPr>
        <w:spacing w:after="140" w:line="276" w:lineRule="auto"/>
        <w:rPr/>
      </w:pPr>
      <w:r w:rsidDel="00000000" w:rsidR="00000000" w:rsidRPr="00000000">
        <w:rPr>
          <w:sz w:val="22"/>
          <w:szCs w:val="22"/>
          <w:rtl w:val="0"/>
        </w:rPr>
        <w:t xml:space="preserve">Ni la identidad, ni el país, ni la fecha de caducidad salen del dispositivo del titular. Lo que viaja es una prueba de 448 bytes que la cadena verifica por 249 461 gas, cifra que no crece aunque el registro pase de cien inversores a un millón.</w:t>
      </w:r>
      <w:r w:rsidDel="00000000" w:rsidR="00000000" w:rsidRPr="00000000">
        <w:rPr>
          <w:rtl w:val="0"/>
        </w:rPr>
      </w:r>
    </w:p>
    <w:p w:rsidR="00000000" w:rsidDel="00000000" w:rsidP="00000000" w:rsidRDefault="00000000" w:rsidRPr="00000000" w14:paraId="0000006C">
      <w:pPr>
        <w:spacing w:after="140" w:line="276" w:lineRule="auto"/>
        <w:rPr/>
      </w:pPr>
      <w:r w:rsidDel="00000000" w:rsidR="00000000" w:rsidRPr="00000000">
        <w:rPr>
          <w:b w:val="1"/>
          <w:bCs w:val="1"/>
          <w:color w:val="1f3a5f"/>
          <w:sz w:val="22"/>
          <w:szCs w:val="22"/>
          <w:rtl w:val="0"/>
        </w:rPr>
        <w:t xml:space="preserve">La revocación se resuelve retirando el compromiso del registro. </w:t>
      </w:r>
      <w:r w:rsidDel="00000000" w:rsidR="00000000" w:rsidRPr="00000000">
        <w:rPr>
          <w:sz w:val="22"/>
          <w:szCs w:val="22"/>
          <w:rtl w:val="0"/>
        </w:rPr>
        <w:t xml:space="preserve">Una credencial revocada deja de demostrar el primer predicado, y ninguna otra credencial hay que reemitir.</w:t>
      </w: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t xml:space="preserve">4.2. Contratos en cadena</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6460"/>
        <w:tblGridChange w:id="0">
          <w:tblGrid>
            <w:gridCol w:w="2900"/>
            <w:gridCol w:w="6460"/>
          </w:tblGrid>
        </w:tblGridChange>
      </w:tblGrid>
      <w:tr>
        <w:trPr>
          <w:cantSplit w:val="0"/>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6E">
            <w:pPr>
              <w:spacing w:after="0" w:line="264" w:lineRule="auto"/>
              <w:rPr/>
            </w:pPr>
            <w:r w:rsidDel="00000000" w:rsidR="00000000" w:rsidRPr="00000000">
              <w:rPr>
                <w:b w:val="1"/>
                <w:bCs w:val="1"/>
                <w:color w:val="ffffff"/>
                <w:sz w:val="20"/>
                <w:szCs w:val="20"/>
                <w:rtl w:val="0"/>
              </w:rPr>
              <w:t xml:space="preserve">Contrato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6F">
            <w:pPr>
              <w:spacing w:after="0" w:line="264" w:lineRule="auto"/>
              <w:rPr/>
            </w:pPr>
            <w:r w:rsidDel="00000000" w:rsidR="00000000" w:rsidRPr="00000000">
              <w:rPr>
                <w:b w:val="1"/>
                <w:bCs w:val="1"/>
                <w:color w:val="ffffff"/>
                <w:sz w:val="20"/>
                <w:szCs w:val="20"/>
                <w:rtl w:val="0"/>
              </w:rPr>
              <w:t xml:space="preserve">Función</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0">
            <w:pPr>
              <w:spacing w:after="0" w:line="264" w:lineRule="auto"/>
              <w:rPr/>
            </w:pPr>
            <w:r w:rsidDel="00000000" w:rsidR="00000000" w:rsidRPr="00000000">
              <w:rPr>
                <w:b w:val="1"/>
                <w:bCs w:val="1"/>
                <w:color w:val="1f3a5f"/>
                <w:sz w:val="19"/>
                <w:szCs w:val="19"/>
                <w:rtl w:val="0"/>
              </w:rPr>
              <w:t xml:space="preserve">Registro de credenciales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1">
            <w:pPr>
              <w:spacing w:after="0" w:line="264" w:lineRule="auto"/>
              <w:rPr/>
            </w:pPr>
            <w:r w:rsidDel="00000000" w:rsidR="00000000" w:rsidRPr="00000000">
              <w:rPr>
                <w:color w:val="222222"/>
                <w:sz w:val="19"/>
                <w:szCs w:val="19"/>
                <w:rtl w:val="0"/>
              </w:rPr>
              <w:t xml:space="preserve">Fuente de verdad de las raíces: la del árbol de credenciales y la de jurisdicciones admitidas por activo. Publica un evento por cada alta y cada revocación, suficiente para reconstruir el estado completo desde la cadena.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72">
            <w:pPr>
              <w:spacing w:after="0" w:line="264" w:lineRule="auto"/>
              <w:rPr/>
            </w:pPr>
            <w:r w:rsidDel="00000000" w:rsidR="00000000" w:rsidRPr="00000000">
              <w:rPr>
                <w:b w:val="1"/>
                <w:bCs w:val="1"/>
                <w:color w:val="1f3a5f"/>
                <w:sz w:val="19"/>
                <w:szCs w:val="19"/>
                <w:rtl w:val="0"/>
              </w:rPr>
              <w:t xml:space="preserve">Atestador de cumplimiento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73">
            <w:pPr>
              <w:spacing w:after="0" w:line="264" w:lineRule="auto"/>
              <w:rPr/>
            </w:pPr>
            <w:r w:rsidDel="00000000" w:rsidR="00000000" w:rsidRPr="00000000">
              <w:rPr>
                <w:color w:val="222222"/>
                <w:sz w:val="19"/>
                <w:szCs w:val="19"/>
                <w:rtl w:val="0"/>
              </w:rPr>
              <w:t xml:space="preserve">Recibe la prueba, impone las condiciones que el circuito no puede garantizar por sí solo, consume el identificador de un solo uso y deja constancia consultable.</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4">
            <w:pPr>
              <w:spacing w:after="0" w:line="264" w:lineRule="auto"/>
              <w:rPr/>
            </w:pPr>
            <w:r w:rsidDel="00000000" w:rsidR="00000000" w:rsidRPr="00000000">
              <w:rPr>
                <w:b w:val="1"/>
                <w:bCs w:val="1"/>
                <w:color w:val="1f3a5f"/>
                <w:sz w:val="19"/>
                <w:szCs w:val="19"/>
                <w:rtl w:val="0"/>
              </w:rPr>
              <w:t xml:space="preserve">Módulo de cumplimiento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5">
            <w:pPr>
              <w:spacing w:after="0" w:line="264" w:lineRule="auto"/>
              <w:rPr/>
            </w:pPr>
            <w:r w:rsidDel="00000000" w:rsidR="00000000" w:rsidRPr="00000000">
              <w:rPr>
                <w:color w:val="222222"/>
                <w:sz w:val="19"/>
                <w:szCs w:val="19"/>
                <w:rtl w:val="0"/>
              </w:rPr>
              <w:t xml:space="preserve">La única pieza que toca la plataforma de tokenización. Se engancha a su motor de cumplimiento por el camino del estándar y responde si una dirección tiene atestación viva.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76">
            <w:pPr>
              <w:spacing w:after="0" w:line="264" w:lineRule="auto"/>
              <w:rPr/>
            </w:pPr>
            <w:r w:rsidDel="00000000" w:rsidR="00000000" w:rsidRPr="00000000">
              <w:rPr>
                <w:b w:val="1"/>
                <w:bCs w:val="1"/>
                <w:color w:val="1f3a5f"/>
                <w:sz w:val="19"/>
                <w:szCs w:val="19"/>
                <w:rtl w:val="0"/>
              </w:rPr>
              <w:t xml:space="preserve">Adaptadores de verificador</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77">
            <w:pPr>
              <w:spacing w:after="0" w:line="264" w:lineRule="auto"/>
              <w:rPr/>
            </w:pPr>
            <w:r w:rsidDel="00000000" w:rsidR="00000000" w:rsidRPr="00000000">
              <w:rPr>
                <w:color w:val="222222"/>
                <w:sz w:val="19"/>
                <w:szCs w:val="19"/>
                <w:rtl w:val="0"/>
              </w:rPr>
              <w:t xml:space="preserve">Aíslan el esquema criptográfico detrás de una frontera común, de modo que pueda sustituirse sin redesplegar nada más.</w:t>
            </w:r>
            <w:r w:rsidDel="00000000" w:rsidR="00000000" w:rsidRPr="00000000">
              <w:rPr>
                <w:rtl w:val="0"/>
              </w:rPr>
            </w:r>
          </w:p>
        </w:tc>
      </w:tr>
    </w:tbl>
    <w:p w:rsidR="00000000" w:rsidDel="00000000" w:rsidP="00000000" w:rsidRDefault="00000000" w:rsidRPr="00000000" w14:paraId="00000078">
      <w:pPr>
        <w:spacing w:after="60" w:lineRule="auto"/>
        <w:rPr/>
      </w:pP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rtl w:val="0"/>
        </w:rPr>
        <w:t xml:space="preserve">4.3. Emisor de credenciales y divulgación autorizada</w:t>
      </w:r>
    </w:p>
    <w:p w:rsidR="00000000" w:rsidDel="00000000" w:rsidP="00000000" w:rsidRDefault="00000000" w:rsidRPr="00000000" w14:paraId="0000007A">
      <w:pPr>
        <w:spacing w:after="140" w:line="276" w:lineRule="auto"/>
        <w:rPr/>
      </w:pPr>
      <w:r w:rsidDel="00000000" w:rsidR="00000000" w:rsidRPr="00000000">
        <w:rPr>
          <w:sz w:val="22"/>
          <w:szCs w:val="22"/>
          <w:rtl w:val="0"/>
        </w:rPr>
        <w:t xml:space="preserve">El emisor toma el veredicto de la verificación de identidad, construye el compromiso, mantiene los árboles fuera de la cadena y publica las raíces. La emisión ocurre en dos tiempos: aprobada la verificación, la credencial queda pendiente hasta que el titular aporta su parte, acreditando con una firma que controla la billetera que la recibirá.</w:t>
      </w:r>
      <w:r w:rsidDel="00000000" w:rsidR="00000000" w:rsidRPr="00000000">
        <w:rPr>
          <w:rtl w:val="0"/>
        </w:rPr>
      </w:r>
    </w:p>
    <w:p w:rsidR="00000000" w:rsidDel="00000000" w:rsidP="00000000" w:rsidRDefault="00000000" w:rsidRPr="00000000" w14:paraId="0000007B">
      <w:pPr>
        <w:spacing w:after="140" w:line="276" w:lineRule="auto"/>
        <w:rPr/>
      </w:pPr>
      <w:r w:rsidDel="00000000" w:rsidR="00000000" w:rsidRPr="00000000">
        <w:rPr>
          <w:sz w:val="22"/>
          <w:szCs w:val="22"/>
          <w:rtl w:val="0"/>
        </w:rPr>
        <w:t xml:space="preserve">El servicio de divulgación custodia la identidad de cada titular cifrada, con clave efímera por registro y cifrado autenticado. Una solicitud de divulgación exige justificación, la aprueba una parte distinta de la que la pide</w:t>
      </w:r>
      <w:r w:rsidDel="00000000" w:rsidR="00000000" w:rsidRPr="00000000">
        <w:rPr>
          <w:rtl w:val="0"/>
        </w:rPr>
        <w:t xml:space="preserve">, </w:t>
      </w:r>
      <w:r w:rsidDel="00000000" w:rsidR="00000000" w:rsidRPr="00000000">
        <w:rPr>
          <w:sz w:val="22"/>
          <w:szCs w:val="22"/>
          <w:rtl w:val="0"/>
        </w:rPr>
        <w:t xml:space="preserve">restricción impuesta por autorización, no por convención y libera únicamente los atributos que la aprobación nombra.</w:t>
      </w: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rtl w:val="0"/>
        </w:rPr>
        <w:t xml:space="preserve">4.4. API de verificación</w:t>
      </w:r>
    </w:p>
    <w:p w:rsidR="00000000" w:rsidDel="00000000" w:rsidP="00000000" w:rsidRDefault="00000000" w:rsidRPr="00000000" w14:paraId="0000007D">
      <w:pPr>
        <w:spacing w:after="140" w:line="276" w:lineRule="auto"/>
        <w:rPr/>
      </w:pPr>
      <w:r w:rsidDel="00000000" w:rsidR="00000000" w:rsidRPr="00000000">
        <w:rPr>
          <w:sz w:val="22"/>
          <w:szCs w:val="22"/>
          <w:rtl w:val="0"/>
        </w:rPr>
        <w:t xml:space="preserve">Veinticinco operaciones para que los sistemas bancarios validen pruebas y consulten el estado de cumplimiento sin acceder a datos personales. Autenticación de socio con firma por petición, ventana temporal y protección de repetición, alcances por recurso, y registro de cada acceso.</w:t>
      </w:r>
      <w:r w:rsidDel="00000000" w:rsidR="00000000" w:rsidRPr="00000000">
        <w:rPr>
          <w:rtl w:val="0"/>
        </w:rPr>
      </w:r>
    </w:p>
    <w:p w:rsidR="00000000" w:rsidDel="00000000" w:rsidP="00000000" w:rsidRDefault="00000000" w:rsidRPr="00000000" w14:paraId="0000007E">
      <w:pPr>
        <w:spacing w:after="140" w:line="276" w:lineRule="auto"/>
        <w:rPr/>
      </w:pPr>
      <w:r w:rsidDel="00000000" w:rsidR="00000000" w:rsidRPr="00000000">
        <w:rPr>
          <w:sz w:val="22"/>
          <w:szCs w:val="22"/>
          <w:rtl w:val="0"/>
        </w:rPr>
        <w:t xml:space="preserve">Es integración saliente: el banco consulta; la plataforma no se conecta a ningún sistema del banco.</w:t>
      </w:r>
      <w:r w:rsidDel="00000000" w:rsidR="00000000" w:rsidRPr="00000000">
        <w:rPr>
          <w:rtl w:val="0"/>
        </w:rPr>
      </w:r>
    </w:p>
    <w:p w:rsidR="00000000" w:rsidDel="00000000" w:rsidP="00000000" w:rsidRDefault="00000000" w:rsidRPr="00000000" w14:paraId="0000007F">
      <w:pPr>
        <w:pStyle w:val="Heading1"/>
        <w:rPr/>
      </w:pPr>
      <w:r w:rsidDel="00000000" w:rsidR="00000000" w:rsidRPr="00000000">
        <w:rPr>
          <w:rtl w:val="0"/>
        </w:rPr>
        <w:t xml:space="preserve">5. Decisiones de arquitectura</w:t>
      </w:r>
    </w:p>
    <w:p w:rsidR="00000000" w:rsidDel="00000000" w:rsidP="00000000" w:rsidRDefault="00000000" w:rsidRPr="00000000" w14:paraId="00000080">
      <w:pPr>
        <w:pStyle w:val="Heading2"/>
        <w:rPr/>
      </w:pPr>
      <w:r w:rsidDel="00000000" w:rsidR="00000000" w:rsidRPr="00000000">
        <w:rPr>
          <w:rtl w:val="0"/>
        </w:rPr>
        <w:t xml:space="preserve">5.1. El esquema de prueba se eligió midiendo, no opinando</w:t>
      </w:r>
    </w:p>
    <w:p w:rsidR="00000000" w:rsidDel="00000000" w:rsidP="00000000" w:rsidRDefault="00000000" w:rsidRPr="00000000" w14:paraId="00000081">
      <w:pPr>
        <w:spacing w:after="140" w:line="276" w:lineRule="auto"/>
        <w:rPr/>
      </w:pPr>
      <w:r w:rsidDel="00000000" w:rsidR="00000000" w:rsidRPr="00000000">
        <w:rPr>
          <w:sz w:val="22"/>
          <w:szCs w:val="22"/>
          <w:rtl w:val="0"/>
        </w:rPr>
        <w:t xml:space="preserve">El Acta 1 fijó los criterios de selección y comprometió que la elección se justificaría con mediciones. Se construyó el mismo circuito sobre dos esquemas y se midió:</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60"/>
        <w:gridCol w:w="3100"/>
        <w:gridCol w:w="3100"/>
        <w:tblGridChange w:id="0">
          <w:tblGrid>
            <w:gridCol w:w="3160"/>
            <w:gridCol w:w="3100"/>
            <w:gridCol w:w="3100"/>
          </w:tblGrid>
        </w:tblGridChange>
      </w:tblGrid>
      <w:tr>
        <w:trPr>
          <w:cantSplit w:val="0"/>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82">
            <w:pPr>
              <w:spacing w:after="0" w:line="264" w:lineRule="auto"/>
              <w:rPr/>
            </w:pP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83">
            <w:pPr>
              <w:spacing w:after="0" w:line="264" w:lineRule="auto"/>
              <w:rPr/>
            </w:pPr>
            <w:r w:rsidDel="00000000" w:rsidR="00000000" w:rsidRPr="00000000">
              <w:rPr>
                <w:b w:val="1"/>
                <w:bCs w:val="1"/>
                <w:color w:val="ffffff"/>
                <w:sz w:val="20"/>
                <w:szCs w:val="20"/>
                <w:rtl w:val="0"/>
              </w:rPr>
              <w:t xml:space="preserve">Groth16 — seleccionado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84">
            <w:pPr>
              <w:spacing w:after="0" w:line="264" w:lineRule="auto"/>
              <w:rPr/>
            </w:pPr>
            <w:r w:rsidDel="00000000" w:rsidR="00000000" w:rsidRPr="00000000">
              <w:rPr>
                <w:b w:val="1"/>
                <w:bCs w:val="1"/>
                <w:color w:val="ffffff"/>
                <w:sz w:val="20"/>
                <w:szCs w:val="20"/>
                <w:rtl w:val="0"/>
              </w:rPr>
              <w:t xml:space="preserve">PLONK</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5">
            <w:pPr>
              <w:spacing w:after="0" w:line="264" w:lineRule="auto"/>
              <w:rPr/>
            </w:pPr>
            <w:r w:rsidDel="00000000" w:rsidR="00000000" w:rsidRPr="00000000">
              <w:rPr>
                <w:b w:val="1"/>
                <w:bCs w:val="1"/>
                <w:color w:val="1f3a5f"/>
                <w:sz w:val="19"/>
                <w:szCs w:val="19"/>
                <w:rtl w:val="0"/>
              </w:rPr>
              <w:t xml:space="preserve">Verificar en cadena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8f2e8" w:val="clear"/>
            <w:tcMar>
              <w:top w:w="70.0" w:type="dxa"/>
              <w:left w:w="120.0" w:type="dxa"/>
              <w:bottom w:w="70.0" w:type="dxa"/>
              <w:right w:w="120.0" w:type="dxa"/>
            </w:tcMar>
            <w:vAlign w:val="center"/>
          </w:tcPr>
          <w:p w:rsidR="00000000" w:rsidDel="00000000" w:rsidP="00000000" w:rsidRDefault="00000000" w:rsidRPr="00000000" w14:paraId="00000086">
            <w:pPr>
              <w:spacing w:after="0" w:line="264" w:lineRule="auto"/>
              <w:jc w:val="center"/>
              <w:rPr/>
            </w:pPr>
            <w:r w:rsidDel="00000000" w:rsidR="00000000" w:rsidRPr="00000000">
              <w:rPr>
                <w:b w:val="1"/>
                <w:bCs w:val="1"/>
                <w:color w:val="2e7d32"/>
                <w:sz w:val="19"/>
                <w:szCs w:val="19"/>
                <w:rtl w:val="0"/>
              </w:rPr>
              <w:t xml:space="preserve">249 461 gas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7">
            <w:pPr>
              <w:spacing w:after="0" w:line="264" w:lineRule="auto"/>
              <w:jc w:val="center"/>
              <w:rPr/>
            </w:pPr>
            <w:r w:rsidDel="00000000" w:rsidR="00000000" w:rsidRPr="00000000">
              <w:rPr>
                <w:color w:val="555555"/>
                <w:sz w:val="19"/>
                <w:szCs w:val="19"/>
                <w:rtl w:val="0"/>
              </w:rPr>
              <w:t xml:space="preserve">300 256 gas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88">
            <w:pPr>
              <w:spacing w:after="0" w:line="264" w:lineRule="auto"/>
              <w:rPr/>
            </w:pPr>
            <w:r w:rsidDel="00000000" w:rsidR="00000000" w:rsidRPr="00000000">
              <w:rPr>
                <w:b w:val="1"/>
                <w:bCs w:val="1"/>
                <w:color w:val="1f3a5f"/>
                <w:sz w:val="19"/>
                <w:szCs w:val="19"/>
                <w:rtl w:val="0"/>
              </w:rPr>
              <w:t xml:space="preserve">Generar la prueba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d9e8d9" w:val="clear"/>
            <w:tcMar>
              <w:top w:w="70.0" w:type="dxa"/>
              <w:left w:w="120.0" w:type="dxa"/>
              <w:bottom w:w="70.0" w:type="dxa"/>
              <w:right w:w="120.0" w:type="dxa"/>
            </w:tcMar>
            <w:vAlign w:val="center"/>
          </w:tcPr>
          <w:p w:rsidR="00000000" w:rsidDel="00000000" w:rsidP="00000000" w:rsidRDefault="00000000" w:rsidRPr="00000000" w14:paraId="00000089">
            <w:pPr>
              <w:spacing w:after="0" w:line="264" w:lineRule="auto"/>
              <w:jc w:val="center"/>
              <w:rPr/>
            </w:pPr>
            <w:r w:rsidDel="00000000" w:rsidR="00000000" w:rsidRPr="00000000">
              <w:rPr>
                <w:b w:val="1"/>
                <w:bCs w:val="1"/>
                <w:color w:val="2e7d32"/>
                <w:sz w:val="19"/>
                <w:szCs w:val="19"/>
                <w:rtl w:val="0"/>
              </w:rPr>
              <w:t xml:space="preserve">650 ms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8A">
            <w:pPr>
              <w:spacing w:after="0" w:line="264" w:lineRule="auto"/>
              <w:jc w:val="center"/>
              <w:rPr/>
            </w:pPr>
            <w:r w:rsidDel="00000000" w:rsidR="00000000" w:rsidRPr="00000000">
              <w:rPr>
                <w:color w:val="555555"/>
                <w:sz w:val="19"/>
                <w:szCs w:val="19"/>
                <w:rtl w:val="0"/>
              </w:rPr>
              <w:t xml:space="preserve">12 016 ms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B">
            <w:pPr>
              <w:spacing w:after="0" w:line="264" w:lineRule="auto"/>
              <w:rPr/>
            </w:pPr>
            <w:r w:rsidDel="00000000" w:rsidR="00000000" w:rsidRPr="00000000">
              <w:rPr>
                <w:b w:val="1"/>
                <w:bCs w:val="1"/>
                <w:color w:val="1f3a5f"/>
                <w:sz w:val="19"/>
                <w:szCs w:val="19"/>
                <w:rtl w:val="0"/>
              </w:rPr>
              <w:t xml:space="preserve">Clave de prueba a descargar</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8f2e8" w:val="clear"/>
            <w:tcMar>
              <w:top w:w="70.0" w:type="dxa"/>
              <w:left w:w="120.0" w:type="dxa"/>
              <w:bottom w:w="70.0" w:type="dxa"/>
              <w:right w:w="120.0" w:type="dxa"/>
            </w:tcMar>
            <w:vAlign w:val="center"/>
          </w:tcPr>
          <w:p w:rsidR="00000000" w:rsidDel="00000000" w:rsidP="00000000" w:rsidRDefault="00000000" w:rsidRPr="00000000" w14:paraId="0000008C">
            <w:pPr>
              <w:spacing w:after="0" w:line="264" w:lineRule="auto"/>
              <w:jc w:val="center"/>
              <w:rPr/>
            </w:pPr>
            <w:r w:rsidDel="00000000" w:rsidR="00000000" w:rsidRPr="00000000">
              <w:rPr>
                <w:b w:val="1"/>
                <w:bCs w:val="1"/>
                <w:color w:val="2e7d32"/>
                <w:sz w:val="19"/>
                <w:szCs w:val="19"/>
                <w:rtl w:val="0"/>
              </w:rPr>
              <w:t xml:space="preserve">8,1 MB</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D">
            <w:pPr>
              <w:spacing w:after="0" w:line="264" w:lineRule="auto"/>
              <w:jc w:val="center"/>
              <w:rPr/>
            </w:pPr>
            <w:r w:rsidDel="00000000" w:rsidR="00000000" w:rsidRPr="00000000">
              <w:rPr>
                <w:color w:val="555555"/>
                <w:sz w:val="19"/>
                <w:szCs w:val="19"/>
                <w:rtl w:val="0"/>
              </w:rPr>
              <w:t xml:space="preserve">75,9 MB</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8E">
            <w:pPr>
              <w:spacing w:after="0" w:line="264" w:lineRule="auto"/>
              <w:rPr/>
            </w:pPr>
            <w:r w:rsidDel="00000000" w:rsidR="00000000" w:rsidRPr="00000000">
              <w:rPr>
                <w:b w:val="1"/>
                <w:bCs w:val="1"/>
                <w:color w:val="1f3a5f"/>
                <w:sz w:val="19"/>
                <w:szCs w:val="19"/>
                <w:rtl w:val="0"/>
              </w:rPr>
              <w:t xml:space="preserve">Tamaño de la prueba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d9e8d9" w:val="clear"/>
            <w:tcMar>
              <w:top w:w="70.0" w:type="dxa"/>
              <w:left w:w="120.0" w:type="dxa"/>
              <w:bottom w:w="70.0" w:type="dxa"/>
              <w:right w:w="120.0" w:type="dxa"/>
            </w:tcMar>
            <w:vAlign w:val="center"/>
          </w:tcPr>
          <w:p w:rsidR="00000000" w:rsidDel="00000000" w:rsidP="00000000" w:rsidRDefault="00000000" w:rsidRPr="00000000" w14:paraId="0000008F">
            <w:pPr>
              <w:spacing w:after="0" w:line="264" w:lineRule="auto"/>
              <w:jc w:val="center"/>
              <w:rPr/>
            </w:pPr>
            <w:r w:rsidDel="00000000" w:rsidR="00000000" w:rsidRPr="00000000">
              <w:rPr>
                <w:b w:val="1"/>
                <w:bCs w:val="1"/>
                <w:color w:val="2e7d32"/>
                <w:sz w:val="19"/>
                <w:szCs w:val="19"/>
                <w:rtl w:val="0"/>
              </w:rPr>
              <w:t xml:space="preserve">448 B</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90">
            <w:pPr>
              <w:spacing w:after="0" w:line="264" w:lineRule="auto"/>
              <w:jc w:val="center"/>
              <w:rPr/>
            </w:pPr>
            <w:r w:rsidDel="00000000" w:rsidR="00000000" w:rsidRPr="00000000">
              <w:rPr>
                <w:color w:val="555555"/>
                <w:sz w:val="19"/>
                <w:szCs w:val="19"/>
                <w:rtl w:val="0"/>
              </w:rPr>
              <w:t xml:space="preserve">960 B</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1">
            <w:pPr>
              <w:spacing w:after="0" w:line="264" w:lineRule="auto"/>
              <w:rPr/>
            </w:pPr>
            <w:r w:rsidDel="00000000" w:rsidR="00000000" w:rsidRPr="00000000">
              <w:rPr>
                <w:b w:val="1"/>
                <w:bCs w:val="1"/>
                <w:color w:val="1f3a5f"/>
                <w:sz w:val="19"/>
                <w:szCs w:val="19"/>
                <w:rtl w:val="0"/>
              </w:rPr>
              <w:t xml:space="preserve">Desplegar el verificador</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8f2e8" w:val="clear"/>
            <w:tcMar>
              <w:top w:w="70.0" w:type="dxa"/>
              <w:left w:w="120.0" w:type="dxa"/>
              <w:bottom w:w="70.0" w:type="dxa"/>
              <w:right w:w="120.0" w:type="dxa"/>
            </w:tcMar>
            <w:vAlign w:val="center"/>
          </w:tcPr>
          <w:p w:rsidR="00000000" w:rsidDel="00000000" w:rsidP="00000000" w:rsidRDefault="00000000" w:rsidRPr="00000000" w14:paraId="00000092">
            <w:pPr>
              <w:spacing w:after="0" w:line="264" w:lineRule="auto"/>
              <w:jc w:val="center"/>
              <w:rPr/>
            </w:pPr>
            <w:r w:rsidDel="00000000" w:rsidR="00000000" w:rsidRPr="00000000">
              <w:rPr>
                <w:b w:val="1"/>
                <w:bCs w:val="1"/>
                <w:color w:val="2e7d32"/>
                <w:sz w:val="19"/>
                <w:szCs w:val="19"/>
                <w:rtl w:val="0"/>
              </w:rPr>
              <w:t xml:space="preserve">450 287 gas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3">
            <w:pPr>
              <w:spacing w:after="0" w:line="264" w:lineRule="auto"/>
              <w:jc w:val="center"/>
              <w:rPr/>
            </w:pPr>
            <w:r w:rsidDel="00000000" w:rsidR="00000000" w:rsidRPr="00000000">
              <w:rPr>
                <w:color w:val="555555"/>
                <w:sz w:val="19"/>
                <w:szCs w:val="19"/>
                <w:rtl w:val="0"/>
              </w:rPr>
              <w:t xml:space="preserve">1 549 560 gas</w:t>
            </w:r>
            <w:r w:rsidDel="00000000" w:rsidR="00000000" w:rsidRPr="00000000">
              <w:rPr>
                <w:rtl w:val="0"/>
              </w:rPr>
            </w:r>
          </w:p>
        </w:tc>
      </w:tr>
    </w:tbl>
    <w:p w:rsidR="00000000" w:rsidDel="00000000" w:rsidP="00000000" w:rsidRDefault="00000000" w:rsidRPr="00000000" w14:paraId="00000094">
      <w:pPr>
        <w:spacing w:after="60" w:lineRule="auto"/>
        <w:rPr/>
      </w:pPr>
      <w:r w:rsidDel="00000000" w:rsidR="00000000" w:rsidRPr="00000000">
        <w:rPr>
          <w:rtl w:val="0"/>
        </w:rPr>
      </w:r>
    </w:p>
    <w:p w:rsidR="00000000" w:rsidDel="00000000" w:rsidP="00000000" w:rsidRDefault="00000000" w:rsidRPr="00000000" w14:paraId="00000095">
      <w:pPr>
        <w:spacing w:after="140" w:line="276" w:lineRule="auto"/>
        <w:rPr/>
      </w:pPr>
      <w:r w:rsidDel="00000000" w:rsidR="00000000" w:rsidRPr="00000000">
        <w:rPr>
          <w:sz w:val="22"/>
          <w:szCs w:val="22"/>
          <w:rtl w:val="0"/>
        </w:rPr>
        <w:t xml:space="preserve">Groth16 gana en los cinco ejes. El criterio decisivo no es el gas: son los 75,9 MB de clave que el inversor tendría que descargar en su navegador con PLONK, frente a 8,1 MB, y los doce segundos de generación. Ninguna de las dos cosas cabe en la experiencia de un inversor que opera desde su navegador.</w:t>
      </w:r>
      <w:r w:rsidDel="00000000" w:rsidR="00000000" w:rsidRPr="00000000">
        <w:rPr>
          <w:rtl w:val="0"/>
        </w:rPr>
      </w:r>
    </w:p>
    <w:p w:rsidR="00000000" w:rsidDel="00000000" w:rsidP="00000000" w:rsidRDefault="00000000" w:rsidRPr="00000000" w14:paraId="00000096">
      <w:pPr>
        <w:pStyle w:val="Heading2"/>
        <w:rPr/>
      </w:pPr>
      <w:r w:rsidDel="00000000" w:rsidR="00000000" w:rsidRPr="00000000">
        <w:rPr>
          <w:rtl w:val="0"/>
        </w:rPr>
        <w:t xml:space="preserve">5.2. El secreto de la credencial lo custodia el titular, no la plataforma</w:t>
      </w:r>
    </w:p>
    <w:p w:rsidR="00000000" w:rsidDel="00000000" w:rsidP="00000000" w:rsidRDefault="00000000" w:rsidRPr="00000000" w14:paraId="00000097">
      <w:pPr>
        <w:spacing w:after="140" w:line="276" w:lineRule="auto"/>
        <w:rPr/>
      </w:pPr>
      <w:r w:rsidDel="00000000" w:rsidR="00000000" w:rsidRPr="00000000">
        <w:rPr>
          <w:sz w:val="22"/>
          <w:szCs w:val="22"/>
          <w:rtl w:val="0"/>
        </w:rPr>
        <w:t xml:space="preserve">Es la decisión de mayor alcance de esta fase. El emisor nunca conoce el secreto de un inversor: recibe únicamente su huella criptográfica y construye el compromiso con ella.</w:t>
      </w:r>
      <w:r w:rsidDel="00000000" w:rsidR="00000000" w:rsidRPr="00000000">
        <w:rPr>
          <w:rtl w:val="0"/>
        </w:rPr>
      </w:r>
    </w:p>
    <w:p w:rsidR="00000000" w:rsidDel="00000000" w:rsidP="00000000" w:rsidRDefault="00000000" w:rsidRPr="00000000" w14:paraId="00000098">
      <w:pPr>
        <w:spacing w:after="140" w:line="276" w:lineRule="auto"/>
        <w:rPr/>
      </w:pPr>
      <w:r w:rsidDel="00000000" w:rsidR="00000000" w:rsidRPr="00000000">
        <w:rPr>
          <w:sz w:val="22"/>
          <w:szCs w:val="22"/>
          <w:rtl w:val="0"/>
        </w:rPr>
        <w:t xml:space="preserve">La consecuencia es concreta y verificable: la plataforma no puede generar una prueba en nombre de un inversor existente. Puede emitir credenciales nuevas</w:t>
      </w:r>
      <w:r w:rsidDel="00000000" w:rsidR="00000000" w:rsidRPr="00000000">
        <w:rPr>
          <w:rtl w:val="0"/>
        </w:rPr>
        <w:t xml:space="preserve">, </w:t>
      </w:r>
      <w:r w:rsidDel="00000000" w:rsidR="00000000" w:rsidRPr="00000000">
        <w:rPr>
          <w:sz w:val="22"/>
          <w:szCs w:val="22"/>
          <w:rtl w:val="0"/>
        </w:rPr>
        <w:t xml:space="preserve">pero no puede suplantar a quien ya está acreditado.</w:t>
      </w:r>
      <w:r w:rsidDel="00000000" w:rsidR="00000000" w:rsidRPr="00000000">
        <w:rPr>
          <w:rtl w:val="0"/>
        </w:rPr>
      </w:r>
    </w:p>
    <w:p w:rsidR="00000000" w:rsidDel="00000000" w:rsidP="00000000" w:rsidRDefault="00000000" w:rsidRPr="00000000" w14:paraId="00000099">
      <w:pPr>
        <w:spacing w:after="140" w:line="276" w:lineRule="auto"/>
        <w:rPr/>
      </w:pPr>
      <w:r w:rsidDel="00000000" w:rsidR="00000000" w:rsidRPr="00000000">
        <w:rPr>
          <w:sz w:val="22"/>
          <w:szCs w:val="22"/>
          <w:rtl w:val="0"/>
        </w:rPr>
        <w:t xml:space="preserve">La resistencia a duplicados no depende de esa fórmula: la garantiza el emisor al no emitir una segunda credencial viva para el mismo sujeto.</w:t>
      </w: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tl w:val="0"/>
        </w:rPr>
        <w:t xml:space="preserve">5.3. Cada prueba está atada a un periodo y a quien la presenta</w:t>
      </w:r>
    </w:p>
    <w:p w:rsidR="00000000" w:rsidDel="00000000" w:rsidP="00000000" w:rsidRDefault="00000000" w:rsidRPr="00000000" w14:paraId="0000009B">
      <w:pPr>
        <w:spacing w:after="140" w:line="276" w:lineRule="auto"/>
        <w:rPr/>
      </w:pPr>
      <w:r w:rsidDel="00000000" w:rsidR="00000000" w:rsidRPr="00000000">
        <w:rPr>
          <w:sz w:val="22"/>
          <w:szCs w:val="22"/>
          <w:rtl w:val="0"/>
        </w:rPr>
        <w:t xml:space="preserve">El identificador de un solo uso incorpora el periodo, de modo que la atestación se renueva sin reemitir la credencial. Y la prueba lleva un anclaje ligado al remitente, la red y el contrato: una prueba copiada de la red no sirve a quien la copia.</w:t>
      </w: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tl w:val="0"/>
        </w:rPr>
        <w:t xml:space="preserve">5.4. El cumplimiento no se relaja: se traslada</w:t>
      </w:r>
    </w:p>
    <w:p w:rsidR="00000000" w:rsidDel="00000000" w:rsidP="00000000" w:rsidRDefault="00000000" w:rsidRPr="00000000" w14:paraId="0000009D">
      <w:pPr>
        <w:spacing w:after="140" w:line="276" w:lineRule="auto"/>
        <w:rPr/>
      </w:pPr>
      <w:r w:rsidDel="00000000" w:rsidR="00000000" w:rsidRPr="00000000">
        <w:rPr>
          <w:sz w:val="22"/>
          <w:szCs w:val="22"/>
          <w:rtl w:val="0"/>
        </w:rPr>
        <w:t xml:space="preserve">El estándar de tokenización evalúa sus módulos de cumplimiento en conjunto, y basta que uno deniegue para que la operación se deniegue. Añadir la capa de privacidad, por construcción del propio estándar, solo puede restringir, nunca aflojar, lo que la plataforma de tokenización ya exige.</w:t>
      </w: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tl w:val="0"/>
        </w:rPr>
        <w:t xml:space="preserve">5.5. El esquema criptográfico es sustituible</w:t>
      </w:r>
    </w:p>
    <w:p w:rsidR="00000000" w:rsidDel="00000000" w:rsidP="00000000" w:rsidRDefault="00000000" w:rsidRPr="00000000" w14:paraId="0000009F">
      <w:pPr>
        <w:spacing w:after="140" w:line="276" w:lineRule="auto"/>
        <w:rPr/>
      </w:pPr>
      <w:r w:rsidDel="00000000" w:rsidR="00000000" w:rsidRPr="00000000">
        <w:rPr>
          <w:sz w:val="22"/>
          <w:szCs w:val="22"/>
          <w:rtl w:val="0"/>
        </w:rPr>
        <w:t xml:space="preserve">El atestador no conoce el esquema: depende de una interfaz que recibe la prueba como dato opaco. Groth16 y PLONK tienen cada uno su adaptador, y el esquema se rota sin redesplegar el atestador: los roles, los identificadores ya consumidos y las atestaciones concedidas sobreviven al cambio.</w:t>
      </w:r>
      <w:r w:rsidDel="00000000" w:rsidR="00000000" w:rsidRPr="00000000">
        <w:rPr>
          <w:rtl w:val="0"/>
        </w:rPr>
      </w:r>
    </w:p>
    <w:p w:rsidR="00000000" w:rsidDel="00000000" w:rsidP="00000000" w:rsidRDefault="00000000" w:rsidRPr="00000000" w14:paraId="000000A0">
      <w:pPr>
        <w:spacing w:after="140" w:line="276" w:lineRule="auto"/>
        <w:rPr/>
      </w:pPr>
      <w:r w:rsidDel="00000000" w:rsidR="00000000" w:rsidRPr="00000000">
        <w:rPr>
          <w:sz w:val="22"/>
          <w:szCs w:val="22"/>
          <w:rtl w:val="0"/>
        </w:rPr>
        <w:t xml:space="preserve">No es una afirmación de diseño: hay una prueba que recorre la atestación completa con el esquema alternativo, sobre el mismo testigo y con las mismas señales, y obtiene el mismo resultado.</w:t>
      </w:r>
      <w:r w:rsidDel="00000000" w:rsidR="00000000" w:rsidRPr="00000000">
        <w:rPr>
          <w:rtl w:val="0"/>
        </w:rPr>
      </w:r>
    </w:p>
    <w:p w:rsidR="00000000" w:rsidDel="00000000" w:rsidP="00000000" w:rsidRDefault="00000000" w:rsidRPr="00000000" w14:paraId="000000A1">
      <w:pPr>
        <w:pStyle w:val="Heading1"/>
        <w:rPr/>
      </w:pPr>
      <w:r w:rsidDel="00000000" w:rsidR="00000000" w:rsidRPr="00000000">
        <w:rPr>
          <w:rtl w:val="0"/>
        </w:rPr>
        <w:t xml:space="preserve">6. Solidez: los ataques que buscamos y cerramos</w:t>
      </w:r>
    </w:p>
    <w:p w:rsidR="00000000" w:rsidDel="00000000" w:rsidP="00000000" w:rsidRDefault="00000000" w:rsidRPr="00000000" w14:paraId="000000A2">
      <w:pPr>
        <w:spacing w:after="140" w:line="276" w:lineRule="auto"/>
        <w:rPr/>
      </w:pPr>
      <w:r w:rsidDel="00000000" w:rsidR="00000000" w:rsidRPr="00000000">
        <w:rPr>
          <w:sz w:val="22"/>
          <w:szCs w:val="22"/>
          <w:rtl w:val="0"/>
        </w:rPr>
        <w:t xml:space="preserve">Un circuito mal construido no falla: acepta como ciertas afirmaciones falsas, y ninguna prueba funcional lo detecta. Por eso el circuito se sometió a una búsqueda deliberada de ataques antes de darlo por bueno. Los siguientes son reales, se verificaron sobre el circuito compilado y están cerrados.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A3">
            <w:pPr>
              <w:spacing w:after="0" w:line="264" w:lineRule="auto"/>
              <w:rPr/>
            </w:pPr>
            <w:r w:rsidDel="00000000" w:rsidR="00000000" w:rsidRPr="00000000">
              <w:rPr>
                <w:b w:val="1"/>
                <w:bCs w:val="1"/>
                <w:color w:val="ffffff"/>
                <w:sz w:val="20"/>
                <w:szCs w:val="20"/>
                <w:rtl w:val="0"/>
              </w:rPr>
              <w:t xml:space="preserve">Lo que permitía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A4">
            <w:pPr>
              <w:spacing w:after="0" w:line="264" w:lineRule="auto"/>
              <w:rPr/>
            </w:pPr>
            <w:r w:rsidDel="00000000" w:rsidR="00000000" w:rsidRPr="00000000">
              <w:rPr>
                <w:b w:val="1"/>
                <w:bCs w:val="1"/>
                <w:color w:val="ffffff"/>
                <w:sz w:val="20"/>
                <w:szCs w:val="20"/>
                <w:rtl w:val="0"/>
              </w:rPr>
              <w:t xml:space="preserve">Qué lo hacía posible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A5">
            <w:pPr>
              <w:spacing w:after="0" w:line="264" w:lineRule="auto"/>
              <w:rPr/>
            </w:pPr>
            <w:r w:rsidDel="00000000" w:rsidR="00000000" w:rsidRPr="00000000">
              <w:rPr>
                <w:b w:val="1"/>
                <w:bCs w:val="1"/>
                <w:color w:val="ffffff"/>
                <w:sz w:val="20"/>
                <w:szCs w:val="20"/>
                <w:rtl w:val="0"/>
              </w:rPr>
              <w:t xml:space="preserve">Cómo está cerrado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6">
            <w:pPr>
              <w:spacing w:after="0" w:line="264" w:lineRule="auto"/>
              <w:rPr/>
            </w:pPr>
            <w:r w:rsidDel="00000000" w:rsidR="00000000" w:rsidRPr="00000000">
              <w:rPr>
                <w:b w:val="1"/>
                <w:bCs w:val="1"/>
                <w:color w:val="8b2e2e"/>
                <w:sz w:val="18"/>
                <w:szCs w:val="18"/>
                <w:rtl w:val="0"/>
              </w:rPr>
              <w:t xml:space="preserve">Una credencial caducada demostraba estar vigente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7">
            <w:pPr>
              <w:spacing w:after="0" w:line="264" w:lineRule="auto"/>
              <w:rPr/>
            </w:pPr>
            <w:r w:rsidDel="00000000" w:rsidR="00000000" w:rsidRPr="00000000">
              <w:rPr>
                <w:color w:val="222222"/>
                <w:sz w:val="18"/>
                <w:szCs w:val="18"/>
                <w:rtl w:val="0"/>
              </w:rPr>
              <w:t xml:space="preserve">La comparación de fechas era manipulable con un valor fuera del rango previsto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8">
            <w:pPr>
              <w:spacing w:after="0" w:line="264" w:lineRule="auto"/>
              <w:rPr/>
            </w:pPr>
            <w:r w:rsidDel="00000000" w:rsidR="00000000" w:rsidRPr="00000000">
              <w:rPr>
                <w:color w:val="222222"/>
                <w:sz w:val="18"/>
                <w:szCs w:val="18"/>
                <w:rtl w:val="0"/>
              </w:rPr>
              <w:t xml:space="preserve">La comparación se hace contra el fin del periodo, con los operandos acotados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A9">
            <w:pPr>
              <w:spacing w:after="0" w:line="264" w:lineRule="auto"/>
              <w:rPr/>
            </w:pPr>
            <w:r w:rsidDel="00000000" w:rsidR="00000000" w:rsidRPr="00000000">
              <w:rPr>
                <w:b w:val="1"/>
                <w:bCs w:val="1"/>
                <w:color w:val="8b2e2e"/>
                <w:sz w:val="18"/>
                <w:szCs w:val="18"/>
                <w:rtl w:val="0"/>
              </w:rPr>
              <w:t xml:space="preserve">Un país no admitido pasaba por admitido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AA">
            <w:pPr>
              <w:spacing w:after="0" w:line="264" w:lineRule="auto"/>
              <w:rPr/>
            </w:pPr>
            <w:r w:rsidDel="00000000" w:rsidR="00000000" w:rsidRPr="00000000">
              <w:rPr>
                <w:color w:val="222222"/>
                <w:sz w:val="18"/>
                <w:szCs w:val="18"/>
                <w:rtl w:val="0"/>
              </w:rPr>
              <w:t xml:space="preserve">El relleno del árbol de jurisdicciones era indistinguible de una hoja legítima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AB">
            <w:pPr>
              <w:spacing w:after="0" w:line="264" w:lineRule="auto"/>
              <w:rPr/>
            </w:pPr>
            <w:r w:rsidDel="00000000" w:rsidR="00000000" w:rsidRPr="00000000">
              <w:rPr>
                <w:color w:val="222222"/>
                <w:sz w:val="18"/>
                <w:szCs w:val="18"/>
                <w:rtl w:val="0"/>
              </w:rPr>
              <w:t xml:space="preserve">El código de país se acota y se exige distinto del relleno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C">
            <w:pPr>
              <w:spacing w:after="0" w:line="264" w:lineRule="auto"/>
              <w:rPr/>
            </w:pPr>
            <w:r w:rsidDel="00000000" w:rsidR="00000000" w:rsidRPr="00000000">
              <w:rPr>
                <w:b w:val="1"/>
                <w:bCs w:val="1"/>
                <w:color w:val="8b2e2e"/>
                <w:sz w:val="18"/>
                <w:szCs w:val="18"/>
                <w:rtl w:val="0"/>
              </w:rPr>
              <w:t xml:space="preserve">Un compromiso de credencial se reutilizaba como jurisdicción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D">
            <w:pPr>
              <w:spacing w:after="0" w:line="264" w:lineRule="auto"/>
              <w:rPr/>
            </w:pPr>
            <w:r w:rsidDel="00000000" w:rsidR="00000000" w:rsidRPr="00000000">
              <w:rPr>
                <w:color w:val="222222"/>
                <w:sz w:val="18"/>
                <w:szCs w:val="18"/>
                <w:rtl w:val="0"/>
              </w:rPr>
              <w:t xml:space="preserve">Ambos árboles compartían formato de hoja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E">
            <w:pPr>
              <w:spacing w:after="0" w:line="264" w:lineRule="auto"/>
              <w:rPr/>
            </w:pPr>
            <w:r w:rsidDel="00000000" w:rsidR="00000000" w:rsidRPr="00000000">
              <w:rPr>
                <w:color w:val="222222"/>
                <w:sz w:val="18"/>
                <w:szCs w:val="18"/>
                <w:rtl w:val="0"/>
              </w:rPr>
              <w:t xml:space="preserve">La separación es estructural: los rangos de uno y otro no se solapan</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AF">
            <w:pPr>
              <w:spacing w:after="0" w:line="264" w:lineRule="auto"/>
              <w:rPr/>
            </w:pPr>
            <w:r w:rsidDel="00000000" w:rsidR="00000000" w:rsidRPr="00000000">
              <w:rPr>
                <w:b w:val="1"/>
                <w:bCs w:val="1"/>
                <w:color w:val="8b2e2e"/>
                <w:sz w:val="18"/>
                <w:szCs w:val="18"/>
                <w:rtl w:val="0"/>
              </w:rPr>
              <w:t xml:space="preserve">Una prueba copiada de la red servía a quien la copiaba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B0">
            <w:pPr>
              <w:spacing w:after="0" w:line="264" w:lineRule="auto"/>
              <w:rPr/>
            </w:pPr>
            <w:r w:rsidDel="00000000" w:rsidR="00000000" w:rsidRPr="00000000">
              <w:rPr>
                <w:color w:val="222222"/>
                <w:sz w:val="18"/>
                <w:szCs w:val="18"/>
                <w:rtl w:val="0"/>
              </w:rPr>
              <w:t xml:space="preserve">Nada ataba la prueba a quien la presenta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B1">
            <w:pPr>
              <w:spacing w:after="0" w:line="264" w:lineRule="auto"/>
              <w:rPr/>
            </w:pPr>
            <w:r w:rsidDel="00000000" w:rsidR="00000000" w:rsidRPr="00000000">
              <w:rPr>
                <w:color w:val="222222"/>
                <w:sz w:val="18"/>
                <w:szCs w:val="18"/>
                <w:rtl w:val="0"/>
              </w:rPr>
              <w:t xml:space="preserve">Anclaje público ligado a remitente, red y contrato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2">
            <w:pPr>
              <w:spacing w:after="0" w:line="264" w:lineRule="auto"/>
              <w:rPr/>
            </w:pPr>
            <w:r w:rsidDel="00000000" w:rsidR="00000000" w:rsidRPr="00000000">
              <w:rPr>
                <w:b w:val="1"/>
                <w:bCs w:val="1"/>
                <w:color w:val="8b2e2e"/>
                <w:sz w:val="18"/>
                <w:szCs w:val="18"/>
                <w:rtl w:val="0"/>
              </w:rPr>
              <w:t xml:space="preserve">La plataforma podía operar en nombre de cualquier inversor</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3">
            <w:pPr>
              <w:spacing w:after="0" w:line="264" w:lineRule="auto"/>
              <w:rPr/>
            </w:pPr>
            <w:r w:rsidDel="00000000" w:rsidR="00000000" w:rsidRPr="00000000">
              <w:rPr>
                <w:color w:val="222222"/>
                <w:sz w:val="18"/>
                <w:szCs w:val="18"/>
                <w:rtl w:val="0"/>
              </w:rPr>
              <w:t xml:space="preserve">El secreto se derivaba de una clave de la propia plataforma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4">
            <w:pPr>
              <w:spacing w:after="0" w:line="264" w:lineRule="auto"/>
              <w:rPr/>
            </w:pPr>
            <w:r w:rsidDel="00000000" w:rsidR="00000000" w:rsidRPr="00000000">
              <w:rPr>
                <w:color w:val="222222"/>
                <w:sz w:val="18"/>
                <w:szCs w:val="18"/>
                <w:rtl w:val="0"/>
              </w:rPr>
              <w:t xml:space="preserve">El secreto lo custodia el titular (sección 5.2)</w:t>
            </w:r>
            <w:r w:rsidDel="00000000" w:rsidR="00000000" w:rsidRPr="00000000">
              <w:rPr>
                <w:rtl w:val="0"/>
              </w:rPr>
            </w:r>
          </w:p>
        </w:tc>
      </w:tr>
    </w:tbl>
    <w:p w:rsidR="00000000" w:rsidDel="00000000" w:rsidP="00000000" w:rsidRDefault="00000000" w:rsidRPr="00000000" w14:paraId="000000B5">
      <w:pPr>
        <w:spacing w:after="60" w:lineRule="auto"/>
        <w:rPr/>
      </w:pPr>
      <w:r w:rsidDel="00000000" w:rsidR="00000000" w:rsidRPr="00000000">
        <w:rPr>
          <w:rtl w:val="0"/>
        </w:rPr>
      </w:r>
    </w:p>
    <w:p w:rsidR="00000000" w:rsidDel="00000000" w:rsidP="00000000" w:rsidRDefault="00000000" w:rsidRPr="00000000" w14:paraId="000000B6">
      <w:pPr>
        <w:spacing w:after="140" w:line="276" w:lineRule="auto"/>
        <w:rPr/>
      </w:pPr>
      <w:r w:rsidDel="00000000" w:rsidR="00000000" w:rsidRPr="00000000">
        <w:rPr>
          <w:sz w:val="22"/>
          <w:szCs w:val="22"/>
          <w:rtl w:val="0"/>
        </w:rPr>
        <w:t xml:space="preserve">Sobre el último punto conviene una precisión técnica: un anclaje que el circuito no incorpore realmente a sus restricciones se elimina en la compilación sin aviso, y el sistema queda comprobando un valor que la prueba ya no compromete. Se verificó de cuatro formas independientes que eso no ocurre, incluida la comprobación de que alterar el anclaje en una unidad hace que el verificador desplegado rechace la prueba.</w:t>
      </w:r>
      <w:r w:rsidDel="00000000" w:rsidR="00000000" w:rsidRPr="00000000">
        <w:rPr>
          <w:rtl w:val="0"/>
        </w:rPr>
      </w:r>
    </w:p>
    <w:p w:rsidR="00000000" w:rsidDel="00000000" w:rsidP="00000000" w:rsidRDefault="00000000" w:rsidRPr="00000000" w14:paraId="000000B7">
      <w:pPr>
        <w:pStyle w:val="Heading1"/>
        <w:rPr/>
      </w:pPr>
      <w:r w:rsidDel="00000000" w:rsidR="00000000" w:rsidRPr="00000000">
        <w:rPr>
          <w:rtl w:val="0"/>
        </w:rPr>
        <w:t xml:space="preserve">7. Verificación y pruebas</w:t>
      </w:r>
    </w:p>
    <w:p w:rsidR="00000000" w:rsidDel="00000000" w:rsidP="00000000" w:rsidRDefault="00000000" w:rsidRPr="00000000" w14:paraId="000000B8">
      <w:pPr>
        <w:pStyle w:val="Heading2"/>
        <w:rPr/>
      </w:pPr>
      <w:r w:rsidDel="00000000" w:rsidR="00000000" w:rsidRPr="00000000">
        <w:rPr>
          <w:rtl w:val="0"/>
        </w:rPr>
        <w:t xml:space="preserve">7.1. Cómo se verifica</w:t>
      </w:r>
    </w:p>
    <w:p w:rsidR="00000000" w:rsidDel="00000000" w:rsidP="00000000" w:rsidRDefault="00000000" w:rsidRPr="00000000" w14:paraId="000000B9">
      <w:pPr>
        <w:spacing w:after="140" w:line="276" w:lineRule="auto"/>
        <w:rPr/>
      </w:pPr>
      <w:r w:rsidDel="00000000" w:rsidR="00000000" w:rsidRPr="00000000">
        <w:rPr>
          <w:b w:val="1"/>
          <w:bCs w:val="1"/>
          <w:color w:val="1f3a5f"/>
          <w:sz w:val="22"/>
          <w:szCs w:val="22"/>
          <w:rtl w:val="0"/>
        </w:rPr>
        <w:t xml:space="preserve">Contra el sistema real. </w:t>
      </w:r>
      <w:r w:rsidDel="00000000" w:rsidR="00000000" w:rsidRPr="00000000">
        <w:rPr>
          <w:sz w:val="22"/>
          <w:szCs w:val="22"/>
          <w:rtl w:val="0"/>
        </w:rPr>
        <w:t xml:space="preserve">Las pruebas de los servicios corren contra base de datos y caché reales. Las pruebas Groth16 son auténticas, generadas por el circuito compilado y verificadas contra su clave real. Las de integración despliegan los contratos del estándar publicados por su organización, no imitaciones.</w:t>
      </w:r>
      <w:r w:rsidDel="00000000" w:rsidR="00000000" w:rsidRPr="00000000">
        <w:rPr>
          <w:rtl w:val="0"/>
        </w:rPr>
      </w:r>
    </w:p>
    <w:p w:rsidR="00000000" w:rsidDel="00000000" w:rsidP="00000000" w:rsidRDefault="00000000" w:rsidRPr="00000000" w14:paraId="000000BA">
      <w:pPr>
        <w:spacing w:after="140" w:line="276" w:lineRule="auto"/>
        <w:rPr/>
      </w:pPr>
      <w:r w:rsidDel="00000000" w:rsidR="00000000" w:rsidRPr="00000000">
        <w:rPr>
          <w:b w:val="1"/>
          <w:bCs w:val="1"/>
          <w:color w:val="1f3a5f"/>
          <w:sz w:val="22"/>
          <w:szCs w:val="22"/>
          <w:rtl w:val="0"/>
        </w:rPr>
        <w:t xml:space="preserve">Las pruebas de rechazo comprueban el motivo, no solo el rechazo. </w:t>
      </w:r>
      <w:r w:rsidDel="00000000" w:rsidR="00000000" w:rsidRPr="00000000">
        <w:rPr>
          <w:sz w:val="22"/>
          <w:szCs w:val="22"/>
          <w:rtl w:val="0"/>
        </w:rPr>
        <w:t xml:space="preserve">Cuando una prueba afirma que algo se rechaza por una razón concreta, verifica que la razón es esa. Es la diferencia entre una prueba que protege y una que da falsa tranquilidad.</w:t>
      </w: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tl w:val="0"/>
        </w:rPr>
        <w:t xml:space="preserve">7.2. Resultados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360"/>
        <w:gridCol w:w="2200"/>
        <w:tblGridChange w:id="0">
          <w:tblGrid>
            <w:gridCol w:w="1800"/>
            <w:gridCol w:w="5360"/>
            <w:gridCol w:w="2200"/>
          </w:tblGrid>
        </w:tblGridChange>
      </w:tblGrid>
      <w:tr>
        <w:trPr>
          <w:cantSplit w:val="0"/>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BC">
            <w:pPr>
              <w:spacing w:after="0" w:line="264" w:lineRule="auto"/>
              <w:rPr/>
            </w:pPr>
            <w:r w:rsidDel="00000000" w:rsidR="00000000" w:rsidRPr="00000000">
              <w:rPr>
                <w:b w:val="1"/>
                <w:bCs w:val="1"/>
                <w:color w:val="ffffff"/>
                <w:sz w:val="20"/>
                <w:szCs w:val="20"/>
                <w:rtl w:val="0"/>
              </w:rPr>
              <w:t xml:space="preserve">Suite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BD">
            <w:pPr>
              <w:spacing w:after="0" w:line="264" w:lineRule="auto"/>
              <w:rPr/>
            </w:pPr>
            <w:r w:rsidDel="00000000" w:rsidR="00000000" w:rsidRPr="00000000">
              <w:rPr>
                <w:b w:val="1"/>
                <w:bCs w:val="1"/>
                <w:color w:val="ffffff"/>
                <w:sz w:val="20"/>
                <w:szCs w:val="20"/>
                <w:rtl w:val="0"/>
              </w:rPr>
              <w:t xml:space="preserve">Qué cubre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BE">
            <w:pPr>
              <w:spacing w:after="0" w:line="264" w:lineRule="auto"/>
              <w:rPr/>
            </w:pPr>
            <w:r w:rsidDel="00000000" w:rsidR="00000000" w:rsidRPr="00000000">
              <w:rPr>
                <w:b w:val="1"/>
                <w:bCs w:val="1"/>
                <w:color w:val="ffffff"/>
                <w:sz w:val="20"/>
                <w:szCs w:val="20"/>
                <w:rtl w:val="0"/>
              </w:rPr>
              <w:t xml:space="preserve">Resultado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F">
            <w:pPr>
              <w:spacing w:after="0" w:line="264" w:lineRule="auto"/>
              <w:rPr/>
            </w:pPr>
            <w:r w:rsidDel="00000000" w:rsidR="00000000" w:rsidRPr="00000000">
              <w:rPr>
                <w:b w:val="1"/>
                <w:bCs w:val="1"/>
                <w:color w:val="1f3a5f"/>
                <w:sz w:val="19"/>
                <w:szCs w:val="19"/>
                <w:rtl w:val="0"/>
              </w:rPr>
              <w:t xml:space="preserve">Circuito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0">
            <w:pPr>
              <w:spacing w:after="0" w:line="264" w:lineRule="auto"/>
              <w:rPr/>
            </w:pPr>
            <w:r w:rsidDel="00000000" w:rsidR="00000000" w:rsidRPr="00000000">
              <w:rPr>
                <w:color w:val="222222"/>
                <w:sz w:val="18"/>
                <w:szCs w:val="18"/>
                <w:rtl w:val="0"/>
              </w:rPr>
              <w:t xml:space="preserve">Los cuatro predicados, cada uno fallando por separado, aperturas forjadas, operandos fuera de rango, separación entre árboles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1">
            <w:pPr>
              <w:spacing w:after="0" w:line="264" w:lineRule="auto"/>
              <w:rPr/>
            </w:pPr>
            <w:r w:rsidDel="00000000" w:rsidR="00000000" w:rsidRPr="00000000">
              <w:rPr>
                <w:b w:val="1"/>
                <w:bCs w:val="1"/>
                <w:color w:val="2e7d32"/>
                <w:sz w:val="19"/>
                <w:szCs w:val="19"/>
                <w:rtl w:val="0"/>
              </w:rPr>
              <w:t xml:space="preserve">39/39</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C2">
            <w:pPr>
              <w:spacing w:after="0" w:line="264" w:lineRule="auto"/>
              <w:rPr/>
            </w:pPr>
            <w:r w:rsidDel="00000000" w:rsidR="00000000" w:rsidRPr="00000000">
              <w:rPr>
                <w:b w:val="1"/>
                <w:bCs w:val="1"/>
                <w:color w:val="1f3a5f"/>
                <w:sz w:val="19"/>
                <w:szCs w:val="19"/>
                <w:rtl w:val="0"/>
              </w:rPr>
              <w:t xml:space="preserve">Contratos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C3">
            <w:pPr>
              <w:spacing w:after="0" w:line="264" w:lineRule="auto"/>
              <w:rPr/>
            </w:pPr>
            <w:r w:rsidDel="00000000" w:rsidR="00000000" w:rsidRPr="00000000">
              <w:rPr>
                <w:color w:val="222222"/>
                <w:sz w:val="18"/>
                <w:szCs w:val="18"/>
                <w:rtl w:val="0"/>
              </w:rPr>
              <w:t xml:space="preserve">Registro de raíces, atestación con todas sus precondiciones, módulo de cumplimiento, frontera del verificador, comparación de esquemas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C4">
            <w:pPr>
              <w:spacing w:after="0" w:line="264" w:lineRule="auto"/>
              <w:rPr/>
            </w:pPr>
            <w:r w:rsidDel="00000000" w:rsidR="00000000" w:rsidRPr="00000000">
              <w:rPr>
                <w:b w:val="1"/>
                <w:bCs w:val="1"/>
                <w:color w:val="2e7d32"/>
                <w:sz w:val="19"/>
                <w:szCs w:val="19"/>
                <w:rtl w:val="0"/>
              </w:rPr>
              <w:t xml:space="preserve">107/107</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5">
            <w:pPr>
              <w:spacing w:after="0" w:line="264" w:lineRule="auto"/>
              <w:rPr/>
            </w:pPr>
            <w:r w:rsidDel="00000000" w:rsidR="00000000" w:rsidRPr="00000000">
              <w:rPr>
                <w:b w:val="1"/>
                <w:bCs w:val="1"/>
                <w:color w:val="1f3a5f"/>
                <w:sz w:val="19"/>
                <w:szCs w:val="19"/>
                <w:rtl w:val="0"/>
              </w:rPr>
              <w:t xml:space="preserve">Servicios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6">
            <w:pPr>
              <w:spacing w:after="0" w:line="264" w:lineRule="auto"/>
              <w:rPr/>
            </w:pPr>
            <w:r w:rsidDel="00000000" w:rsidR="00000000" w:rsidRPr="00000000">
              <w:rPr>
                <w:color w:val="222222"/>
                <w:sz w:val="18"/>
                <w:szCs w:val="18"/>
                <w:rtl w:val="0"/>
              </w:rPr>
              <w:t xml:space="preserve">Emisión, material de credencial, divulgación y su cifrado, autenticación de socio, registro de accesos, verificación de pruebas, especificación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7">
            <w:pPr>
              <w:spacing w:after="0" w:line="264" w:lineRule="auto"/>
              <w:rPr/>
            </w:pPr>
            <w:r w:rsidDel="00000000" w:rsidR="00000000" w:rsidRPr="00000000">
              <w:rPr>
                <w:b w:val="1"/>
                <w:bCs w:val="1"/>
                <w:color w:val="2e7d32"/>
                <w:sz w:val="19"/>
                <w:szCs w:val="19"/>
                <w:rtl w:val="0"/>
              </w:rPr>
              <w:t xml:space="preserve">197/197</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C8">
            <w:pPr>
              <w:spacing w:after="0" w:line="264" w:lineRule="auto"/>
              <w:rPr/>
            </w:pPr>
            <w:r w:rsidDel="00000000" w:rsidR="00000000" w:rsidRPr="00000000">
              <w:rPr>
                <w:b w:val="1"/>
                <w:bCs w:val="1"/>
                <w:color w:val="1f3a5f"/>
                <w:sz w:val="19"/>
                <w:szCs w:val="19"/>
                <w:rtl w:val="0"/>
              </w:rPr>
              <w:t xml:space="preserve">Integración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C9">
            <w:pPr>
              <w:spacing w:after="0" w:line="264" w:lineRule="auto"/>
              <w:rPr/>
            </w:pPr>
            <w:r w:rsidDel="00000000" w:rsidR="00000000" w:rsidRPr="00000000">
              <w:rPr>
                <w:color w:val="222222"/>
                <w:sz w:val="18"/>
                <w:szCs w:val="18"/>
                <w:rtl w:val="0"/>
              </w:rPr>
              <w:t xml:space="preserve">El ciclo completo sobre contratos del estándar reales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CA">
            <w:pPr>
              <w:spacing w:after="0" w:line="264" w:lineRule="auto"/>
              <w:rPr/>
            </w:pPr>
            <w:r w:rsidDel="00000000" w:rsidR="00000000" w:rsidRPr="00000000">
              <w:rPr>
                <w:b w:val="1"/>
                <w:bCs w:val="1"/>
                <w:color w:val="2e7d32"/>
                <w:sz w:val="19"/>
                <w:szCs w:val="19"/>
                <w:rtl w:val="0"/>
              </w:rPr>
              <w:t xml:space="preserve">19/19, incluidas en las 107</w:t>
            </w:r>
            <w:r w:rsidDel="00000000" w:rsidR="00000000" w:rsidRPr="00000000">
              <w:rPr>
                <w:rtl w:val="0"/>
              </w:rPr>
            </w:r>
          </w:p>
        </w:tc>
      </w:tr>
    </w:tbl>
    <w:p w:rsidR="00000000" w:rsidDel="00000000" w:rsidP="00000000" w:rsidRDefault="00000000" w:rsidRPr="00000000" w14:paraId="000000CB">
      <w:pPr>
        <w:spacing w:after="60" w:lineRule="auto"/>
        <w:rPr/>
      </w:pPr>
      <w:r w:rsidDel="00000000" w:rsidR="00000000" w:rsidRPr="00000000">
        <w:rPr>
          <w:rtl w:val="0"/>
        </w:rPr>
      </w:r>
    </w:p>
    <w:p w:rsidR="00000000" w:rsidDel="00000000" w:rsidP="00000000" w:rsidRDefault="00000000" w:rsidRPr="00000000" w14:paraId="000000CC">
      <w:pPr>
        <w:pStyle w:val="Heading2"/>
        <w:rPr/>
      </w:pPr>
      <w:r w:rsidDel="00000000" w:rsidR="00000000" w:rsidRPr="00000000">
        <w:rPr>
          <w:rtl w:val="0"/>
        </w:rPr>
        <w:t xml:space="preserve">7.3. La comprobación de que las pruebas no mienten</w:t>
      </w:r>
    </w:p>
    <w:p w:rsidR="00000000" w:rsidDel="00000000" w:rsidP="00000000" w:rsidRDefault="00000000" w:rsidRPr="00000000" w14:paraId="000000CD">
      <w:pPr>
        <w:spacing w:after="140" w:line="276" w:lineRule="auto"/>
        <w:rPr/>
      </w:pPr>
      <w:r w:rsidDel="00000000" w:rsidR="00000000" w:rsidRPr="00000000">
        <w:rPr>
          <w:sz w:val="22"/>
          <w:szCs w:val="22"/>
          <w:rtl w:val="0"/>
        </w:rPr>
        <w:t xml:space="preserve">Una suite en verde demuestra que el sistema pasa sus pruebas; no demuestra que las pruebas sirvan. Para comprobarlo, el sistema se rompió a propósito siete veces y se verificó que las suites lo detectan.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60"/>
        <w:gridCol w:w="3500"/>
        <w:tblGridChange w:id="0">
          <w:tblGrid>
            <w:gridCol w:w="5860"/>
            <w:gridCol w:w="3500"/>
          </w:tblGrid>
        </w:tblGridChange>
      </w:tblGrid>
      <w:tr>
        <w:trPr>
          <w:cantSplit w:val="0"/>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CE">
            <w:pPr>
              <w:spacing w:after="0" w:line="264" w:lineRule="auto"/>
              <w:rPr/>
            </w:pPr>
            <w:r w:rsidDel="00000000" w:rsidR="00000000" w:rsidRPr="00000000">
              <w:rPr>
                <w:b w:val="1"/>
                <w:bCs w:val="1"/>
                <w:color w:val="ffffff"/>
                <w:sz w:val="20"/>
                <w:szCs w:val="20"/>
                <w:rtl w:val="0"/>
              </w:rPr>
              <w:t xml:space="preserve">Sabotaje introducido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CF">
            <w:pPr>
              <w:spacing w:after="0" w:line="264" w:lineRule="auto"/>
              <w:rPr/>
            </w:pPr>
            <w:r w:rsidDel="00000000" w:rsidR="00000000" w:rsidRPr="00000000">
              <w:rPr>
                <w:b w:val="1"/>
                <w:bCs w:val="1"/>
                <w:color w:val="ffffff"/>
                <w:sz w:val="20"/>
                <w:szCs w:val="20"/>
                <w:rtl w:val="0"/>
              </w:rPr>
              <w:t xml:space="preserve">Pruebas que se pusieron en rojo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0">
            <w:pPr>
              <w:spacing w:after="0" w:line="264" w:lineRule="auto"/>
              <w:rPr/>
            </w:pPr>
            <w:r w:rsidDel="00000000" w:rsidR="00000000" w:rsidRPr="00000000">
              <w:rPr>
                <w:color w:val="222222"/>
                <w:sz w:val="19"/>
                <w:szCs w:val="19"/>
                <w:rtl w:val="0"/>
              </w:rPr>
              <w:t xml:space="preserve">Desenganchar el módulo de cumplimiento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1">
            <w:pPr>
              <w:spacing w:after="0" w:line="264" w:lineRule="auto"/>
              <w:jc w:val="center"/>
              <w:rPr/>
            </w:pPr>
            <w:r w:rsidDel="00000000" w:rsidR="00000000" w:rsidRPr="00000000">
              <w:rPr>
                <w:b w:val="1"/>
                <w:bCs w:val="1"/>
                <w:color w:val="2e7d32"/>
                <w:sz w:val="19"/>
                <w:szCs w:val="19"/>
                <w:rtl w:val="0"/>
              </w:rPr>
              <w:t xml:space="preserve">10</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D2">
            <w:pPr>
              <w:spacing w:after="0" w:line="264" w:lineRule="auto"/>
              <w:rPr/>
            </w:pPr>
            <w:r w:rsidDel="00000000" w:rsidR="00000000" w:rsidRPr="00000000">
              <w:rPr>
                <w:color w:val="222222"/>
                <w:sz w:val="19"/>
                <w:szCs w:val="19"/>
                <w:rtl w:val="0"/>
              </w:rPr>
              <w:t xml:space="preserve">El módulo respondiendo que sí a todo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D3">
            <w:pPr>
              <w:spacing w:after="0" w:line="264" w:lineRule="auto"/>
              <w:jc w:val="center"/>
              <w:rPr/>
            </w:pPr>
            <w:r w:rsidDel="00000000" w:rsidR="00000000" w:rsidRPr="00000000">
              <w:rPr>
                <w:b w:val="1"/>
                <w:bCs w:val="1"/>
                <w:color w:val="2e7d32"/>
                <w:sz w:val="19"/>
                <w:szCs w:val="19"/>
                <w:rtl w:val="0"/>
              </w:rPr>
              <w:t xml:space="preserve">8</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4">
            <w:pPr>
              <w:spacing w:after="0" w:line="264" w:lineRule="auto"/>
              <w:rPr/>
            </w:pPr>
            <w:r w:rsidDel="00000000" w:rsidR="00000000" w:rsidRPr="00000000">
              <w:rPr>
                <w:color w:val="222222"/>
                <w:sz w:val="19"/>
                <w:szCs w:val="19"/>
                <w:rtl w:val="0"/>
              </w:rPr>
              <w:t xml:space="preserve">Un titular fuera del registro de identidades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5">
            <w:pPr>
              <w:spacing w:after="0" w:line="264" w:lineRule="auto"/>
              <w:jc w:val="center"/>
              <w:rPr/>
            </w:pPr>
            <w:r w:rsidDel="00000000" w:rsidR="00000000" w:rsidRPr="00000000">
              <w:rPr>
                <w:b w:val="1"/>
                <w:bCs w:val="1"/>
                <w:color w:val="2e7d32"/>
                <w:sz w:val="19"/>
                <w:szCs w:val="19"/>
                <w:rtl w:val="0"/>
              </w:rPr>
              <w:t xml:space="preserve">4</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D6">
            <w:pPr>
              <w:spacing w:after="0" w:line="264" w:lineRule="auto"/>
              <w:rPr/>
            </w:pPr>
            <w:r w:rsidDel="00000000" w:rsidR="00000000" w:rsidRPr="00000000">
              <w:rPr>
                <w:color w:val="222222"/>
                <w:sz w:val="19"/>
                <w:szCs w:val="19"/>
                <w:rtl w:val="0"/>
              </w:rPr>
              <w:t xml:space="preserve">El adaptador sin comprobar el rango de las señales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D7">
            <w:pPr>
              <w:spacing w:after="0" w:line="264" w:lineRule="auto"/>
              <w:jc w:val="center"/>
              <w:rPr/>
            </w:pPr>
            <w:r w:rsidDel="00000000" w:rsidR="00000000" w:rsidRPr="00000000">
              <w:rPr>
                <w:b w:val="1"/>
                <w:bCs w:val="1"/>
                <w:color w:val="2e7d32"/>
                <w:sz w:val="19"/>
                <w:szCs w:val="19"/>
                <w:rtl w:val="0"/>
              </w:rPr>
              <w:t xml:space="preserve">detectado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8">
            <w:pPr>
              <w:spacing w:after="0" w:line="264" w:lineRule="auto"/>
              <w:rPr/>
            </w:pPr>
            <w:r w:rsidDel="00000000" w:rsidR="00000000" w:rsidRPr="00000000">
              <w:rPr>
                <w:color w:val="222222"/>
                <w:sz w:val="19"/>
                <w:szCs w:val="19"/>
                <w:rtl w:val="0"/>
              </w:rPr>
              <w:t xml:space="preserve">Una ruta de la API sin documentar</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9">
            <w:pPr>
              <w:spacing w:after="0" w:line="264" w:lineRule="auto"/>
              <w:jc w:val="center"/>
              <w:rPr/>
            </w:pPr>
            <w:r w:rsidDel="00000000" w:rsidR="00000000" w:rsidRPr="00000000">
              <w:rPr>
                <w:b w:val="1"/>
                <w:bCs w:val="1"/>
                <w:color w:val="2e7d32"/>
                <w:sz w:val="19"/>
                <w:szCs w:val="19"/>
                <w:rtl w:val="0"/>
              </w:rPr>
              <w:t xml:space="preserve">detectado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DA">
            <w:pPr>
              <w:spacing w:after="0" w:line="264" w:lineRule="auto"/>
              <w:rPr/>
            </w:pPr>
            <w:r w:rsidDel="00000000" w:rsidR="00000000" w:rsidRPr="00000000">
              <w:rPr>
                <w:color w:val="222222"/>
                <w:sz w:val="19"/>
                <w:szCs w:val="19"/>
                <w:rtl w:val="0"/>
              </w:rPr>
              <w:t xml:space="preserve">Un código de error sin catalogar</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DB">
            <w:pPr>
              <w:spacing w:after="0" w:line="264" w:lineRule="auto"/>
              <w:jc w:val="center"/>
              <w:rPr/>
            </w:pPr>
            <w:r w:rsidDel="00000000" w:rsidR="00000000" w:rsidRPr="00000000">
              <w:rPr>
                <w:b w:val="1"/>
                <w:bCs w:val="1"/>
                <w:color w:val="2e7d32"/>
                <w:sz w:val="19"/>
                <w:szCs w:val="19"/>
                <w:rtl w:val="0"/>
              </w:rPr>
              <w:t xml:space="preserve">detectado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C">
            <w:pPr>
              <w:spacing w:after="0" w:line="264" w:lineRule="auto"/>
              <w:rPr/>
            </w:pPr>
            <w:r w:rsidDel="00000000" w:rsidR="00000000" w:rsidRPr="00000000">
              <w:rPr>
                <w:color w:val="222222"/>
                <w:sz w:val="19"/>
                <w:szCs w:val="19"/>
                <w:rtl w:val="0"/>
              </w:rPr>
              <w:t xml:space="preserve">Una operación declarando un alcance que no impone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D">
            <w:pPr>
              <w:spacing w:after="0" w:line="264" w:lineRule="auto"/>
              <w:jc w:val="center"/>
              <w:rPr/>
            </w:pPr>
            <w:r w:rsidDel="00000000" w:rsidR="00000000" w:rsidRPr="00000000">
              <w:rPr>
                <w:b w:val="1"/>
                <w:bCs w:val="1"/>
                <w:color w:val="2e7d32"/>
                <w:sz w:val="19"/>
                <w:szCs w:val="19"/>
                <w:rtl w:val="0"/>
              </w:rPr>
              <w:t xml:space="preserve">detectado</w:t>
            </w:r>
            <w:r w:rsidDel="00000000" w:rsidR="00000000" w:rsidRPr="00000000">
              <w:rPr>
                <w:rtl w:val="0"/>
              </w:rPr>
            </w:r>
          </w:p>
        </w:tc>
      </w:tr>
    </w:tbl>
    <w:p w:rsidR="00000000" w:rsidDel="00000000" w:rsidP="00000000" w:rsidRDefault="00000000" w:rsidRPr="00000000" w14:paraId="000000DE">
      <w:pPr>
        <w:spacing w:after="60" w:lineRule="auto"/>
        <w:rPr/>
      </w:pPr>
      <w:r w:rsidDel="00000000" w:rsidR="00000000" w:rsidRPr="00000000">
        <w:rPr>
          <w:rtl w:val="0"/>
        </w:rPr>
      </w:r>
    </w:p>
    <w:p w:rsidR="00000000" w:rsidDel="00000000" w:rsidP="00000000" w:rsidRDefault="00000000" w:rsidRPr="00000000" w14:paraId="000000DF">
      <w:pPr>
        <w:spacing w:after="140" w:line="276" w:lineRule="auto"/>
        <w:rPr/>
      </w:pPr>
      <w:r w:rsidDel="00000000" w:rsidR="00000000" w:rsidRPr="00000000">
        <w:rPr>
          <w:sz w:val="22"/>
          <w:szCs w:val="22"/>
          <w:rtl w:val="0"/>
        </w:rPr>
        <w:t xml:space="preserve">La tercera es la más significativa. Al sabotearla, la operación seguía fallando: una prueba que solo mirara el fallo habría pasado en verde. La suite falló igual, porque el motivo del fallo ya no era el que la prueba afirmaba.</w:t>
      </w:r>
      <w:r w:rsidDel="00000000" w:rsidR="00000000" w:rsidRPr="00000000">
        <w:rPr>
          <w:rtl w:val="0"/>
        </w:rPr>
      </w:r>
    </w:p>
    <w:p w:rsidR="00000000" w:rsidDel="00000000" w:rsidP="00000000" w:rsidRDefault="00000000" w:rsidRPr="00000000" w14:paraId="000000E0">
      <w:pPr>
        <w:pStyle w:val="Heading1"/>
        <w:keepNext w:val="1"/>
        <w:rPr/>
      </w:pPr>
      <w:r w:rsidDel="00000000" w:rsidR="00000000" w:rsidRPr="00000000">
        <w:rPr>
          <w:rtl w:val="0"/>
        </w:rPr>
        <w:t xml:space="preserve">8. Integración con la plataforma de tokenización</w:t>
      </w:r>
    </w:p>
    <w:p w:rsidR="00000000" w:rsidDel="00000000" w:rsidP="00000000" w:rsidRDefault="00000000" w:rsidRPr="00000000" w14:paraId="000000E1">
      <w:pPr>
        <w:keepNext w:val="1"/>
        <w:spacing w:after="140" w:line="276" w:lineRule="auto"/>
        <w:rPr/>
      </w:pPr>
      <w:r w:rsidDel="00000000" w:rsidR="00000000" w:rsidRPr="00000000">
        <w:rPr>
          <w:sz w:val="22"/>
          <w:szCs w:val="22"/>
          <w:rtl w:val="0"/>
        </w:rPr>
        <w:t xml:space="preserve">La afirmación central de esta capa es que se monta sobre la tokenización sin reemplazarla. Se verificó recorriendo el ciclo completo contra los contratos del estándar ERC-3643 publicados por su organización, en su forma canónica, con identidades y credenciales firmadas de verdad.</w:t>
      </w:r>
      <w:r w:rsidDel="00000000" w:rsidR="00000000" w:rsidRPr="00000000">
        <w:rPr>
          <w:rtl w:val="0"/>
        </w:rPr>
      </w:r>
    </w:p>
    <w:p w:rsidR="00000000" w:rsidDel="00000000" w:rsidP="00000000" w:rsidRDefault="00000000" w:rsidRPr="00000000" w14:paraId="000000E2">
      <w:pPr>
        <w:spacing w:after="40" w:before="120" w:lineRule="auto"/>
        <w:jc w:val="center"/>
        <w:rPr/>
      </w:pPr>
      <w:r w:rsidDel="00000000" w:rsidR="00000000" w:rsidRPr="00000000">
        <w:rPr/>
        <w:drawing>
          <wp:inline distB="0" distT="0" distL="0" distR="0">
            <wp:extent cx="5715000" cy="49053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15000" cy="490537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00" w:before="60" w:lineRule="auto"/>
        <w:jc w:val="center"/>
        <w:rPr/>
      </w:pPr>
      <w:r w:rsidDel="00000000" w:rsidR="00000000" w:rsidRPr="00000000">
        <w:rPr>
          <w:i w:val="1"/>
          <w:iCs w:val="1"/>
          <w:color w:val="5a5a5a"/>
          <w:sz w:val="18"/>
          <w:szCs w:val="18"/>
          <w:rtl w:val="0"/>
        </w:rPr>
        <w:t xml:space="preserve">Figura 1. Ciclo completo verificado contra los contratos del estándar.</w:t>
      </w:r>
      <w:r w:rsidDel="00000000" w:rsidR="00000000" w:rsidRPr="00000000">
        <w:rPr>
          <w:rtl w:val="0"/>
        </w:rPr>
      </w:r>
    </w:p>
    <w:p w:rsidR="00000000" w:rsidDel="00000000" w:rsidP="00000000" w:rsidRDefault="00000000" w:rsidRPr="00000000" w14:paraId="000000E4">
      <w:pPr>
        <w:spacing w:after="140" w:line="276" w:lineRule="auto"/>
        <w:rPr/>
      </w:pPr>
      <w:r w:rsidDel="00000000" w:rsidR="00000000" w:rsidRPr="00000000">
        <w:rPr>
          <w:b w:val="1"/>
          <w:bCs w:val="1"/>
          <w:color w:val="1f3a5f"/>
          <w:sz w:val="22"/>
          <w:szCs w:val="22"/>
          <w:rtl w:val="0"/>
        </w:rPr>
        <w:t xml:space="preserve">El punto delicado, y cómo se resolvió. </w:t>
      </w:r>
      <w:r w:rsidDel="00000000" w:rsidR="00000000" w:rsidRPr="00000000">
        <w:rPr>
          <w:sz w:val="22"/>
          <w:szCs w:val="22"/>
          <w:rtl w:val="0"/>
        </w:rPr>
        <w:t xml:space="preserve">El token rechaza una transferencia con el mismo mensaje tanto si falló la identidad verificada como si falló el cumplimiento: el mensaje no dice quién rechazó. Una prueba que se conformara con ver el rechazo podría estar celebrando el motivo equivocado.</w:t>
      </w:r>
      <w:r w:rsidDel="00000000" w:rsidR="00000000" w:rsidRPr="00000000">
        <w:rPr>
          <w:rtl w:val="0"/>
        </w:rPr>
      </w:r>
    </w:p>
    <w:p w:rsidR="00000000" w:rsidDel="00000000" w:rsidP="00000000" w:rsidRDefault="00000000" w:rsidRPr="00000000" w14:paraId="000000E5">
      <w:pPr>
        <w:spacing w:after="140" w:line="276" w:lineRule="auto"/>
        <w:rPr/>
      </w:pPr>
      <w:r w:rsidDel="00000000" w:rsidR="00000000" w:rsidRPr="00000000">
        <w:rPr>
          <w:sz w:val="22"/>
          <w:szCs w:val="22"/>
          <w:rtl w:val="0"/>
        </w:rPr>
        <w:t xml:space="preserve">Cada aserción de rechazo, por tanto, atribuye: demuestra que ninguna otra regla podía bloquear, comprueba que el módulo deniega, verifica que la operación revierte, y retira el módulo y repite la misma operación, que debe pasar.</w:t>
      </w:r>
      <w:r w:rsidDel="00000000" w:rsidR="00000000" w:rsidRPr="00000000">
        <w:rPr>
          <w:rtl w:val="0"/>
        </w:rPr>
      </w:r>
    </w:p>
    <w:p w:rsidR="00000000" w:rsidDel="00000000" w:rsidP="00000000" w:rsidRDefault="00000000" w:rsidRPr="00000000" w14:paraId="000000E6">
      <w:pPr>
        <w:spacing w:after="140" w:line="276" w:lineRule="auto"/>
        <w:rPr/>
      </w:pPr>
      <w:r w:rsidDel="00000000" w:rsidR="00000000" w:rsidRPr="00000000">
        <w:rPr>
          <w:sz w:val="22"/>
          <w:szCs w:val="22"/>
          <w:rtl w:val="0"/>
        </w:rPr>
        <w:t xml:space="preserve">Costo de las operaciones del ciclo: atestación 343 529 gas, emisión de tokens 258 123, transferencia 246 350, revocación de credencial 59 636 más 28 005 para cortar la latencia. Consultar el cumplimiento no cuesta nada: es una lectura.</w:t>
      </w:r>
      <w:r w:rsidDel="00000000" w:rsidR="00000000" w:rsidRPr="00000000">
        <w:rPr>
          <w:rtl w:val="0"/>
        </w:rPr>
      </w:r>
    </w:p>
    <w:p w:rsidR="00000000" w:rsidDel="00000000" w:rsidP="00000000" w:rsidRDefault="00000000" w:rsidRPr="00000000" w14:paraId="000000E7">
      <w:pPr>
        <w:pStyle w:val="Heading1"/>
        <w:rPr/>
      </w:pPr>
      <w:r w:rsidDel="00000000" w:rsidR="00000000" w:rsidRPr="00000000">
        <w:rPr>
          <w:rtl w:val="0"/>
        </w:rPr>
        <w:t xml:space="preserve">9. Documentación entregada</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E8">
            <w:pPr>
              <w:spacing w:after="0" w:line="264" w:lineRule="auto"/>
              <w:rPr/>
            </w:pPr>
            <w:r w:rsidDel="00000000" w:rsidR="00000000" w:rsidRPr="00000000">
              <w:rPr>
                <w:b w:val="1"/>
                <w:bCs w:val="1"/>
                <w:color w:val="ffffff"/>
                <w:sz w:val="20"/>
                <w:szCs w:val="20"/>
                <w:rtl w:val="0"/>
              </w:rPr>
              <w:t xml:space="preserve">Documento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E9">
            <w:pPr>
              <w:spacing w:after="0" w:line="264" w:lineRule="auto"/>
              <w:rPr/>
            </w:pPr>
            <w:r w:rsidDel="00000000" w:rsidR="00000000" w:rsidRPr="00000000">
              <w:rPr>
                <w:b w:val="1"/>
                <w:bCs w:val="1"/>
                <w:color w:val="ffffff"/>
                <w:sz w:val="20"/>
                <w:szCs w:val="20"/>
                <w:rtl w:val="0"/>
              </w:rPr>
              <w:t xml:space="preserve">Contenido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A">
            <w:pPr>
              <w:spacing w:after="0" w:line="264" w:lineRule="auto"/>
              <w:rPr/>
            </w:pPr>
            <w:r w:rsidDel="00000000" w:rsidR="00000000" w:rsidRPr="00000000">
              <w:rPr>
                <w:b w:val="1"/>
                <w:bCs w:val="1"/>
                <w:color w:val="1f3a5f"/>
                <w:sz w:val="19"/>
                <w:szCs w:val="19"/>
                <w:rtl w:val="0"/>
              </w:rPr>
              <w:t xml:space="preserve">Especificación navegable de la API</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B">
            <w:pPr>
              <w:spacing w:after="0" w:line="264" w:lineRule="auto"/>
              <w:rPr/>
            </w:pPr>
            <w:r w:rsidDel="00000000" w:rsidR="00000000" w:rsidRPr="00000000">
              <w:rPr>
                <w:color w:val="222222"/>
                <w:sz w:val="19"/>
                <w:szCs w:val="19"/>
                <w:rtl w:val="0"/>
              </w:rPr>
              <w:t xml:space="preserve">OpenAPI 3.1 con las 25 operaciones, sus formas de datos, sus alcances y los 50 códigos de error. Servida por el propio servicio.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EC">
            <w:pPr>
              <w:spacing w:after="0" w:line="264" w:lineRule="auto"/>
              <w:rPr/>
            </w:pPr>
            <w:r w:rsidDel="00000000" w:rsidR="00000000" w:rsidRPr="00000000">
              <w:rPr>
                <w:b w:val="1"/>
                <w:bCs w:val="1"/>
                <w:color w:val="1f3a5f"/>
                <w:sz w:val="19"/>
                <w:szCs w:val="19"/>
                <w:rtl w:val="0"/>
              </w:rPr>
              <w:t xml:space="preserve">Notas técnicas del circuito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ED">
            <w:pPr>
              <w:spacing w:after="0" w:line="264" w:lineRule="auto"/>
              <w:rPr/>
            </w:pPr>
            <w:r w:rsidDel="00000000" w:rsidR="00000000" w:rsidRPr="00000000">
              <w:rPr>
                <w:color w:val="222222"/>
                <w:sz w:val="19"/>
                <w:szCs w:val="19"/>
                <w:rtl w:val="0"/>
              </w:rPr>
              <w:t xml:space="preserve">Diseño de señales, ataques verificados uno a uno, y qué supuestos quedan a cargo del contrato.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E">
            <w:pPr>
              <w:spacing w:after="0" w:line="264" w:lineRule="auto"/>
              <w:rPr/>
            </w:pPr>
            <w:r w:rsidDel="00000000" w:rsidR="00000000" w:rsidRPr="00000000">
              <w:rPr>
                <w:b w:val="1"/>
                <w:bCs w:val="1"/>
                <w:color w:val="1f3a5f"/>
                <w:sz w:val="19"/>
                <w:szCs w:val="19"/>
                <w:rtl w:val="0"/>
              </w:rPr>
              <w:t xml:space="preserve">Notas técnicas de servicios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F">
            <w:pPr>
              <w:spacing w:after="0" w:line="264" w:lineRule="auto"/>
              <w:rPr/>
            </w:pPr>
            <w:r w:rsidDel="00000000" w:rsidR="00000000" w:rsidRPr="00000000">
              <w:rPr>
                <w:color w:val="222222"/>
                <w:sz w:val="19"/>
                <w:szCs w:val="19"/>
                <w:rtl w:val="0"/>
              </w:rPr>
              <w:t xml:space="preserve">Emisor, divulgación y API: decisiones, esquemas criptográficos y riesgos abiertos.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F0">
            <w:pPr>
              <w:spacing w:after="0" w:line="264" w:lineRule="auto"/>
              <w:rPr/>
            </w:pPr>
            <w:r w:rsidDel="00000000" w:rsidR="00000000" w:rsidRPr="00000000">
              <w:rPr>
                <w:b w:val="1"/>
                <w:bCs w:val="1"/>
                <w:color w:val="1f3a5f"/>
                <w:sz w:val="19"/>
                <w:szCs w:val="19"/>
                <w:rtl w:val="0"/>
              </w:rPr>
              <w:t xml:space="preserve">Documento de integración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F1">
            <w:pPr>
              <w:spacing w:after="0" w:line="264" w:lineRule="auto"/>
              <w:rPr/>
            </w:pPr>
            <w:r w:rsidDel="00000000" w:rsidR="00000000" w:rsidRPr="00000000">
              <w:rPr>
                <w:color w:val="222222"/>
                <w:sz w:val="19"/>
                <w:szCs w:val="19"/>
                <w:rtl w:val="0"/>
              </w:rPr>
              <w:t xml:space="preserve">El ciclo completo en prosa, legible sin leer código.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2">
            <w:pPr>
              <w:spacing w:after="0" w:line="264" w:lineRule="auto"/>
              <w:rPr/>
            </w:pPr>
            <w:r w:rsidDel="00000000" w:rsidR="00000000" w:rsidRPr="00000000">
              <w:rPr>
                <w:b w:val="1"/>
                <w:bCs w:val="1"/>
                <w:color w:val="1f3a5f"/>
                <w:sz w:val="19"/>
                <w:szCs w:val="19"/>
                <w:rtl w:val="0"/>
              </w:rPr>
              <w:t xml:space="preserve">Índice de evidencias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3">
            <w:pPr>
              <w:spacing w:after="0" w:line="264" w:lineRule="auto"/>
              <w:rPr/>
            </w:pPr>
            <w:r w:rsidDel="00000000" w:rsidR="00000000" w:rsidRPr="00000000">
              <w:rPr>
                <w:color w:val="222222"/>
                <w:sz w:val="19"/>
                <w:szCs w:val="19"/>
                <w:rtl w:val="0"/>
              </w:rPr>
              <w:t xml:space="preserve">Cada corrida con su fecha, comando, resultado y qué cubre.</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F4">
            <w:pPr>
              <w:spacing w:after="0" w:line="264" w:lineRule="auto"/>
              <w:rPr/>
            </w:pPr>
            <w:r w:rsidDel="00000000" w:rsidR="00000000" w:rsidRPr="00000000">
              <w:rPr>
                <w:b w:val="1"/>
                <w:bCs w:val="1"/>
                <w:color w:val="1f3a5f"/>
                <w:sz w:val="19"/>
                <w:szCs w:val="19"/>
                <w:rtl w:val="0"/>
              </w:rPr>
              <w:t xml:space="preserve">Guías de puesta en marcha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F5">
            <w:pPr>
              <w:spacing w:after="0" w:line="264" w:lineRule="auto"/>
              <w:rPr/>
            </w:pPr>
            <w:r w:rsidDel="00000000" w:rsidR="00000000" w:rsidRPr="00000000">
              <w:rPr>
                <w:color w:val="222222"/>
                <w:sz w:val="19"/>
                <w:szCs w:val="19"/>
                <w:rtl w:val="0"/>
              </w:rPr>
              <w:t xml:space="preserve">Por proyecto.</w:t>
            </w:r>
            <w:r w:rsidDel="00000000" w:rsidR="00000000" w:rsidRPr="00000000">
              <w:rPr>
                <w:rtl w:val="0"/>
              </w:rPr>
            </w:r>
          </w:p>
        </w:tc>
      </w:tr>
    </w:tbl>
    <w:p w:rsidR="00000000" w:rsidDel="00000000" w:rsidP="00000000" w:rsidRDefault="00000000" w:rsidRPr="00000000" w14:paraId="000000F6">
      <w:pPr>
        <w:spacing w:after="60" w:lineRule="auto"/>
        <w:rPr/>
      </w:pPr>
      <w:r w:rsidDel="00000000" w:rsidR="00000000" w:rsidRPr="00000000">
        <w:rPr>
          <w:rtl w:val="0"/>
        </w:rPr>
      </w:r>
    </w:p>
    <w:p w:rsidR="00000000" w:rsidDel="00000000" w:rsidP="00000000" w:rsidRDefault="00000000" w:rsidRPr="00000000" w14:paraId="000000F7">
      <w:pPr>
        <w:spacing w:after="140" w:line="276" w:lineRule="auto"/>
        <w:rPr/>
      </w:pPr>
      <w:r w:rsidDel="00000000" w:rsidR="00000000" w:rsidRPr="00000000">
        <w:rPr>
          <w:sz w:val="22"/>
          <w:szCs w:val="22"/>
          <w:rtl w:val="0"/>
        </w:rPr>
        <w:t xml:space="preserve">La especificación no puede desincronizarse en silencio: una prueba recorre las rutas que el servicio registra y falla si alguna no está documentada, si se documenta una que no existe, si una operación declara un alcance distinto del que impone, o si un código de error emitido no está catalogado.</w:t>
      </w:r>
      <w:r w:rsidDel="00000000" w:rsidR="00000000" w:rsidRPr="00000000">
        <w:rPr>
          <w:rtl w:val="0"/>
        </w:rPr>
      </w:r>
    </w:p>
    <w:p w:rsidR="00000000" w:rsidDel="00000000" w:rsidP="00000000" w:rsidRDefault="00000000" w:rsidRPr="00000000" w14:paraId="000000F8">
      <w:pPr>
        <w:pStyle w:val="Heading1"/>
        <w:rPr/>
      </w:pPr>
      <w:r w:rsidDel="00000000" w:rsidR="00000000" w:rsidRPr="00000000">
        <w:rPr>
          <w:rtl w:val="0"/>
        </w:rPr>
        <w:t xml:space="preserve">10. Alcance operativo de las garantías</w:t>
      </w:r>
    </w:p>
    <w:p w:rsidR="00000000" w:rsidDel="00000000" w:rsidP="00000000" w:rsidRDefault="00000000" w:rsidRPr="00000000" w14:paraId="000000F9">
      <w:pPr>
        <w:spacing w:after="140" w:line="276" w:lineRule="auto"/>
        <w:rPr/>
      </w:pPr>
      <w:r w:rsidDel="00000000" w:rsidR="00000000" w:rsidRPr="00000000">
        <w:rPr>
          <w:sz w:val="22"/>
          <w:szCs w:val="22"/>
          <w:rtl w:val="0"/>
        </w:rPr>
        <w:t xml:space="preserve">Esta sección precisa, mecanismo por mecanismo, qué garantiza cada uno y dentro de qué frontera. Es la referencia para las áreas de cumplimiento y jurídica.</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3630"/>
        <w:gridCol w:w="3630"/>
        <w:tblGridChange w:id="0">
          <w:tblGrid>
            <w:gridCol w:w="2100"/>
            <w:gridCol w:w="3630"/>
            <w:gridCol w:w="3630"/>
          </w:tblGrid>
        </w:tblGridChange>
      </w:tblGrid>
      <w:tr>
        <w:trPr>
          <w:cantSplit w:val="0"/>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FA">
            <w:pPr>
              <w:spacing w:after="0" w:line="264" w:lineRule="auto"/>
              <w:rPr/>
            </w:pPr>
            <w:r w:rsidDel="00000000" w:rsidR="00000000" w:rsidRPr="00000000">
              <w:rPr>
                <w:b w:val="1"/>
                <w:bCs w:val="1"/>
                <w:color w:val="ffffff"/>
                <w:sz w:val="20"/>
                <w:szCs w:val="20"/>
                <w:rtl w:val="0"/>
              </w:rPr>
              <w:t xml:space="preserve">Mecanismo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FB">
            <w:pPr>
              <w:spacing w:after="0" w:line="264" w:lineRule="auto"/>
              <w:rPr/>
            </w:pPr>
            <w:r w:rsidDel="00000000" w:rsidR="00000000" w:rsidRPr="00000000">
              <w:rPr>
                <w:b w:val="1"/>
                <w:bCs w:val="1"/>
                <w:color w:val="ffffff"/>
                <w:sz w:val="20"/>
                <w:szCs w:val="20"/>
                <w:rtl w:val="0"/>
              </w:rPr>
              <w:t xml:space="preserve">Qué garantiza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FC">
            <w:pPr>
              <w:spacing w:after="0" w:line="264" w:lineRule="auto"/>
              <w:rPr/>
            </w:pPr>
            <w:r w:rsidDel="00000000" w:rsidR="00000000" w:rsidRPr="00000000">
              <w:rPr>
                <w:b w:val="1"/>
                <w:bCs w:val="1"/>
                <w:color w:val="ffffff"/>
                <w:sz w:val="20"/>
                <w:szCs w:val="20"/>
                <w:rtl w:val="0"/>
              </w:rPr>
              <w:t xml:space="preserve">Frontera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D">
            <w:pPr>
              <w:spacing w:after="0" w:line="264" w:lineRule="auto"/>
              <w:rPr/>
            </w:pPr>
            <w:r w:rsidDel="00000000" w:rsidR="00000000" w:rsidRPr="00000000">
              <w:rPr>
                <w:b w:val="1"/>
                <w:bCs w:val="1"/>
                <w:color w:val="1f3a5f"/>
                <w:sz w:val="18"/>
                <w:szCs w:val="18"/>
                <w:rtl w:val="0"/>
              </w:rPr>
              <w:t xml:space="preserve">Registro de accesos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E">
            <w:pPr>
              <w:spacing w:after="0" w:line="264" w:lineRule="auto"/>
              <w:rPr/>
            </w:pPr>
            <w:r w:rsidDel="00000000" w:rsidR="00000000" w:rsidRPr="00000000">
              <w:rPr>
                <w:color w:val="222222"/>
                <w:sz w:val="17"/>
                <w:szCs w:val="17"/>
                <w:rtl w:val="0"/>
              </w:rPr>
              <w:t xml:space="preserve">Toda divulgación realizada a través del servicio queda registrada de forma inalterable, con solicitante, justificación, alcance y momento. El registro está protegido en la base de datos contra modificación y borrado, y encadenado para detectar inserciones.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F">
            <w:pPr>
              <w:spacing w:after="0" w:line="264" w:lineRule="auto"/>
              <w:rPr/>
            </w:pPr>
            <w:r w:rsidDel="00000000" w:rsidR="00000000" w:rsidRPr="00000000">
              <w:rPr>
                <w:color w:val="222222"/>
                <w:sz w:val="17"/>
                <w:szCs w:val="17"/>
                <w:rtl w:val="0"/>
              </w:rPr>
              <w:t xml:space="preserve">Cubre las divulgaciones que pasan por el servicio. Quien custodie las claves de visualización puede descifrar por fuera; esa lectura no la registra el servicio, y es la razón por la que esas claves exigen custodia separada.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00">
            <w:pPr>
              <w:spacing w:after="0" w:line="264" w:lineRule="auto"/>
              <w:rPr/>
            </w:pPr>
            <w:r w:rsidDel="00000000" w:rsidR="00000000" w:rsidRPr="00000000">
              <w:rPr>
                <w:b w:val="1"/>
                <w:bCs w:val="1"/>
                <w:color w:val="1f3a5f"/>
                <w:sz w:val="18"/>
                <w:szCs w:val="18"/>
                <w:rtl w:val="0"/>
              </w:rPr>
              <w:t xml:space="preserve">Revocación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01">
            <w:pPr>
              <w:spacing w:after="0" w:line="264" w:lineRule="auto"/>
              <w:rPr/>
            </w:pPr>
            <w:r w:rsidDel="00000000" w:rsidR="00000000" w:rsidRPr="00000000">
              <w:rPr>
                <w:color w:val="222222"/>
                <w:sz w:val="17"/>
                <w:szCs w:val="17"/>
                <w:rtl w:val="0"/>
              </w:rPr>
              <w:t xml:space="preserve">Retirar una credencial impide de inmediato obtener nuevas atestaciones.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02">
            <w:pPr>
              <w:spacing w:after="0" w:line="264" w:lineRule="auto"/>
              <w:rPr/>
            </w:pPr>
            <w:r w:rsidDel="00000000" w:rsidR="00000000" w:rsidRPr="00000000">
              <w:rPr>
                <w:color w:val="222222"/>
                <w:sz w:val="17"/>
                <w:szCs w:val="17"/>
                <w:rtl w:val="0"/>
              </w:rPr>
              <w:t xml:space="preserve">Una atestación ya concedida se corta al instante mediante revocación dirigida. Sin esa acción, expira por sí sola al terminar su periodo.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3">
            <w:pPr>
              <w:spacing w:after="0" w:line="264" w:lineRule="auto"/>
              <w:rPr/>
            </w:pPr>
            <w:r w:rsidDel="00000000" w:rsidR="00000000" w:rsidRPr="00000000">
              <w:rPr>
                <w:b w:val="1"/>
                <w:bCs w:val="1"/>
                <w:color w:val="1f3a5f"/>
                <w:sz w:val="18"/>
                <w:szCs w:val="18"/>
                <w:rtl w:val="0"/>
              </w:rPr>
              <w:t xml:space="preserve">No repudio del registro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4">
            <w:pPr>
              <w:spacing w:after="0" w:line="264" w:lineRule="auto"/>
              <w:rPr/>
            </w:pPr>
            <w:r w:rsidDel="00000000" w:rsidR="00000000" w:rsidRPr="00000000">
              <w:rPr>
                <w:color w:val="222222"/>
                <w:sz w:val="17"/>
                <w:szCs w:val="17"/>
                <w:rtl w:val="0"/>
              </w:rPr>
              <w:t xml:space="preserve">Cada entrada lleva firma del socio que la originó, verificable, suficiente para trazar responsabilidad entre áreas en una auditoría.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5">
            <w:pPr>
              <w:spacing w:after="0" w:line="264" w:lineRule="auto"/>
              <w:rPr/>
            </w:pPr>
            <w:r w:rsidDel="00000000" w:rsidR="00000000" w:rsidRPr="00000000">
              <w:rPr>
                <w:color w:val="222222"/>
                <w:sz w:val="17"/>
                <w:szCs w:val="17"/>
                <w:rtl w:val="0"/>
              </w:rPr>
              <w:t xml:space="preserve">Es no repudio operativo. Una firma oponible frente a un tercero que niegue haberla producido exige firma asimétrica del socio, prevista como evolución.</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06">
            <w:pPr>
              <w:spacing w:after="0" w:line="264" w:lineRule="auto"/>
              <w:rPr/>
            </w:pPr>
            <w:r w:rsidDel="00000000" w:rsidR="00000000" w:rsidRPr="00000000">
              <w:rPr>
                <w:b w:val="1"/>
                <w:bCs w:val="1"/>
                <w:color w:val="1f3a5f"/>
                <w:sz w:val="18"/>
                <w:szCs w:val="18"/>
                <w:rtl w:val="0"/>
              </w:rPr>
              <w:t xml:space="preserve">Custodia de claves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07">
            <w:pPr>
              <w:spacing w:after="0" w:line="264" w:lineRule="auto"/>
              <w:rPr/>
            </w:pPr>
            <w:r w:rsidDel="00000000" w:rsidR="00000000" w:rsidRPr="00000000">
              <w:rPr>
                <w:color w:val="222222"/>
                <w:sz w:val="17"/>
                <w:szCs w:val="17"/>
                <w:rtl w:val="0"/>
              </w:rPr>
              <w:t xml:space="preserve">Ninguna clave vive en el código ni en la base de datos: todas entran por configuración, con procedimiento de rotación definido y probado.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08">
            <w:pPr>
              <w:spacing w:after="0" w:line="264" w:lineRule="auto"/>
              <w:rPr/>
            </w:pPr>
            <w:r w:rsidDel="00000000" w:rsidR="00000000" w:rsidRPr="00000000">
              <w:rPr>
                <w:color w:val="222222"/>
                <w:sz w:val="17"/>
                <w:szCs w:val="17"/>
                <w:rtl w:val="0"/>
              </w:rPr>
              <w:t xml:space="preserve">La residencia en el gestor de secretos del entorno cloud corresponde al despliegue, y se materializa con la infraestructura de producción.</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9">
            <w:pPr>
              <w:spacing w:after="0" w:line="264" w:lineRule="auto"/>
              <w:rPr/>
            </w:pPr>
            <w:r w:rsidDel="00000000" w:rsidR="00000000" w:rsidRPr="00000000">
              <w:rPr>
                <w:b w:val="1"/>
                <w:bCs w:val="1"/>
                <w:color w:val="1f3a5f"/>
                <w:sz w:val="18"/>
                <w:szCs w:val="18"/>
                <w:rtl w:val="0"/>
              </w:rPr>
              <w:t xml:space="preserve">Confidencialidad frente a terceros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A">
            <w:pPr>
              <w:spacing w:after="0" w:line="264" w:lineRule="auto"/>
              <w:rPr/>
            </w:pPr>
            <w:r w:rsidDel="00000000" w:rsidR="00000000" w:rsidRPr="00000000">
              <w:rPr>
                <w:color w:val="222222"/>
                <w:sz w:val="17"/>
                <w:szCs w:val="17"/>
                <w:rtl w:val="0"/>
              </w:rPr>
              <w:t xml:space="preserve">Identidad, jurisdicción y caducidad no se publican. Dos operaciones del mismo titular sobre activos distintos, o en periodos distintos, no son vinculables entre sí.</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B">
            <w:pPr>
              <w:spacing w:after="0" w:line="264" w:lineRule="auto"/>
              <w:rPr/>
            </w:pPr>
            <w:r w:rsidDel="00000000" w:rsidR="00000000" w:rsidRPr="00000000">
              <w:rPr>
                <w:color w:val="222222"/>
                <w:sz w:val="17"/>
                <w:szCs w:val="17"/>
                <w:rtl w:val="0"/>
              </w:rPr>
              <w:t xml:space="preserve">Dos operaciones del mismo titular sobre el mismo activo y en el mismo periodo sí lo son: es lo que permite garantizar un solo uso. Los importes permanecen visibles, conforme al alcance acordado.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0C">
            <w:pPr>
              <w:spacing w:after="0" w:line="264" w:lineRule="auto"/>
              <w:rPr/>
            </w:pPr>
            <w:r w:rsidDel="00000000" w:rsidR="00000000" w:rsidRPr="00000000">
              <w:rPr>
                <w:b w:val="1"/>
                <w:bCs w:val="1"/>
                <w:color w:val="1f3a5f"/>
                <w:sz w:val="18"/>
                <w:szCs w:val="18"/>
                <w:rtl w:val="0"/>
              </w:rPr>
              <w:t xml:space="preserve">Costo de verificación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0D">
            <w:pPr>
              <w:spacing w:after="0" w:line="264" w:lineRule="auto"/>
              <w:rPr/>
            </w:pPr>
            <w:r w:rsidDel="00000000" w:rsidR="00000000" w:rsidRPr="00000000">
              <w:rPr>
                <w:color w:val="222222"/>
                <w:sz w:val="17"/>
                <w:szCs w:val="17"/>
                <w:rtl w:val="0"/>
              </w:rPr>
              <w:t xml:space="preserve">Constante e independiente del número de inversores registrados.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0E">
            <w:pPr>
              <w:spacing w:after="0" w:line="264" w:lineRule="auto"/>
              <w:rPr/>
            </w:pPr>
            <w:r w:rsidDel="00000000" w:rsidR="00000000" w:rsidRPr="00000000">
              <w:rPr>
                <w:color w:val="222222"/>
                <w:sz w:val="17"/>
                <w:szCs w:val="17"/>
                <w:rtl w:val="0"/>
              </w:rPr>
              <w:t xml:space="preserve">Medido: 249 461 gas.</w:t>
            </w:r>
            <w:r w:rsidDel="00000000" w:rsidR="00000000" w:rsidRPr="00000000">
              <w:rPr>
                <w:rtl w:val="0"/>
              </w:rPr>
            </w:r>
          </w:p>
        </w:tc>
      </w:tr>
    </w:tbl>
    <w:p w:rsidR="00000000" w:rsidDel="00000000" w:rsidP="00000000" w:rsidRDefault="00000000" w:rsidRPr="00000000" w14:paraId="0000010F">
      <w:pPr>
        <w:spacing w:after="80" w:lineRule="auto"/>
        <w:rPr/>
      </w:pPr>
      <w:r w:rsidDel="00000000" w:rsidR="00000000" w:rsidRPr="00000000">
        <w:rPr>
          <w:rtl w:val="0"/>
        </w:rPr>
      </w:r>
    </w:p>
    <w:p w:rsidR="00000000" w:rsidDel="00000000" w:rsidP="00000000" w:rsidRDefault="00000000" w:rsidRPr="00000000" w14:paraId="00000110">
      <w:pPr>
        <w:spacing w:after="140" w:line="276" w:lineRule="auto"/>
        <w:rPr/>
      </w:pPr>
      <w:r w:rsidDel="00000000" w:rsidR="00000000" w:rsidRPr="00000000">
        <w:rPr>
          <w:b w:val="1"/>
          <w:bCs w:val="1"/>
          <w:color w:val="1f3a5f"/>
          <w:sz w:val="22"/>
          <w:szCs w:val="22"/>
          <w:rtl w:val="0"/>
        </w:rPr>
        <w:t xml:space="preserve">Una recomendación que se desprende de lo anterior. </w:t>
      </w:r>
      <w:r w:rsidDel="00000000" w:rsidR="00000000" w:rsidRPr="00000000">
        <w:rPr>
          <w:sz w:val="22"/>
          <w:szCs w:val="22"/>
          <w:rtl w:val="0"/>
        </w:rPr>
        <w:t xml:space="preserve">La confidencialidad es una propiedad estadística además de criptográfica: en un activo con muy pocos inversores, y con los importes visibles, cruzar datos públicos puede reducir el anonimato aunque la criptografía funcione exactamente como está diseñada.</w:t>
      </w:r>
      <w:r w:rsidDel="00000000" w:rsidR="00000000" w:rsidRPr="00000000">
        <w:rPr>
          <w:rtl w:val="0"/>
        </w:rPr>
      </w:r>
    </w:p>
    <w:p w:rsidR="00000000" w:rsidDel="00000000" w:rsidP="00000000" w:rsidRDefault="00000000" w:rsidRPr="00000000" w14:paraId="00000111">
      <w:pPr>
        <w:pStyle w:val="Heading1"/>
        <w:rPr/>
      </w:pPr>
      <w:r w:rsidDel="00000000" w:rsidR="00000000" w:rsidRPr="00000000">
        <w:rPr>
          <w:rtl w:val="0"/>
        </w:rPr>
        <w:t xml:space="preserve">11. Confirmación de entrega</w:t>
      </w:r>
    </w:p>
    <w:p w:rsidR="00000000" w:rsidDel="00000000" w:rsidP="00000000" w:rsidRDefault="00000000" w:rsidRPr="00000000" w14:paraId="00000112">
      <w:pPr>
        <w:spacing w:after="140" w:line="276" w:lineRule="auto"/>
        <w:rPr/>
      </w:pPr>
      <w:r w:rsidDel="00000000" w:rsidR="00000000" w:rsidRPr="00000000">
        <w:rPr>
          <w:sz w:val="22"/>
          <w:szCs w:val="22"/>
          <w:rtl w:val="0"/>
        </w:rPr>
        <w:t xml:space="preserve">Con la firma de este documento, las partes dejan constancia de la entrega y revisión de la construcción de los circuitos, los contratos, el emisor de credenciales, el servicio de divulgación autorizada y la API de verificación, correspondientes a la Entrega 2 del Componente 2, conforme al alcance descrito.</w:t>
      </w:r>
      <w:r w:rsidDel="00000000" w:rsidR="00000000" w:rsidRPr="00000000">
        <w:rPr>
          <w:rtl w:val="0"/>
        </w:rPr>
      </w:r>
    </w:p>
    <w:p w:rsidR="00000000" w:rsidDel="00000000" w:rsidP="00000000" w:rsidRDefault="00000000" w:rsidRPr="00000000" w14:paraId="00000113">
      <w:pPr>
        <w:spacing w:after="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114">
            <w:pPr>
              <w:spacing w:after="0" w:line="264" w:lineRule="auto"/>
              <w:rPr/>
            </w:pPr>
            <w:r w:rsidDel="00000000" w:rsidR="00000000" w:rsidRPr="00000000">
              <w:rPr>
                <w:b w:val="1"/>
                <w:bCs w:val="1"/>
                <w:color w:val="1f3a5f"/>
                <w:sz w:val="20"/>
                <w:szCs w:val="20"/>
                <w:rtl w:val="0"/>
              </w:rPr>
              <w:t xml:space="preserve">Por TRU Web3</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115">
            <w:pPr>
              <w:spacing w:after="0" w:line="264" w:lineRule="auto"/>
              <w:rPr/>
            </w:pPr>
            <w:r w:rsidDel="00000000" w:rsidR="00000000" w:rsidRPr="00000000">
              <w:rPr>
                <w:b w:val="1"/>
                <w:bCs w:val="1"/>
                <w:color w:val="1f3a5f"/>
                <w:sz w:val="20"/>
                <w:szCs w:val="20"/>
                <w:rtl w:val="0"/>
              </w:rPr>
              <w:t xml:space="preserve">Por VCSoft S.A.S.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60.0" w:type="dxa"/>
              <w:bottom w:w="80.0" w:type="dxa"/>
              <w:right w:w="60.0" w:type="dxa"/>
            </w:tcMar>
          </w:tcPr>
          <w:p w:rsidR="00000000" w:rsidDel="00000000" w:rsidP="00000000" w:rsidRDefault="00000000" w:rsidRPr="00000000" w14:paraId="00000116">
            <w:pPr>
              <w:pBdr>
                <w:bottom w:color="1f3a5f" w:space="1" w:sz="6" w:val="single"/>
              </w:pBdr>
              <w:spacing w:after="30" w:before="420" w:lineRule="auto"/>
              <w:rPr/>
            </w:pPr>
            <w:r w:rsidDel="00000000" w:rsidR="00000000" w:rsidRPr="00000000">
              <w:rPr>
                <w:rtl w:val="0"/>
              </w:rPr>
            </w:r>
          </w:p>
          <w:p w:rsidR="00000000" w:rsidDel="00000000" w:rsidP="00000000" w:rsidRDefault="00000000" w:rsidRPr="00000000" w14:paraId="00000117">
            <w:pPr>
              <w:spacing w:after="0" w:lineRule="auto"/>
              <w:rPr/>
            </w:pPr>
            <w:r w:rsidDel="00000000" w:rsidR="00000000" w:rsidRPr="00000000">
              <w:rPr>
                <w:b w:val="1"/>
                <w:bCs w:val="1"/>
                <w:color w:val="1f3a5f"/>
                <w:sz w:val="20"/>
                <w:szCs w:val="20"/>
                <w:rtl w:val="0"/>
              </w:rPr>
              <w:t xml:space="preserve">Mauricio Tovar</w:t>
            </w:r>
            <w:r w:rsidDel="00000000" w:rsidR="00000000" w:rsidRPr="00000000">
              <w:rPr>
                <w:rtl w:val="0"/>
              </w:rPr>
            </w:r>
          </w:p>
          <w:p w:rsidR="00000000" w:rsidDel="00000000" w:rsidP="00000000" w:rsidRDefault="00000000" w:rsidRPr="00000000" w14:paraId="00000118">
            <w:pPr>
              <w:spacing w:after="0" w:lineRule="auto"/>
              <w:rPr/>
            </w:pPr>
            <w:r w:rsidDel="00000000" w:rsidR="00000000" w:rsidRPr="00000000">
              <w:rPr>
                <w:color w:val="5a5a5a"/>
                <w:sz w:val="18"/>
                <w:szCs w:val="18"/>
                <w:rtl w:val="0"/>
              </w:rPr>
              <w:t xml:space="preserve">Dirección de proyecto</w:t>
            </w:r>
            <w:r w:rsidDel="00000000" w:rsidR="00000000" w:rsidRPr="00000000">
              <w:rPr>
                <w:rtl w:val="0"/>
              </w:rPr>
            </w:r>
          </w:p>
          <w:p w:rsidR="00000000" w:rsidDel="00000000" w:rsidP="00000000" w:rsidRDefault="00000000" w:rsidRPr="00000000" w14:paraId="00000119">
            <w:pPr>
              <w:spacing w:after="0" w:lineRule="auto"/>
              <w:rPr/>
            </w:pPr>
            <w:r w:rsidDel="00000000" w:rsidR="00000000" w:rsidRPr="00000000">
              <w:rPr>
                <w:color w:val="5a5a5a"/>
                <w:sz w:val="18"/>
                <w:szCs w:val="18"/>
                <w:rtl w:val="0"/>
              </w:rPr>
              <w:t xml:space="preserve">TRU Web3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60.0" w:type="dxa"/>
              <w:bottom w:w="80.0" w:type="dxa"/>
              <w:right w:w="60.0" w:type="dxa"/>
            </w:tcMar>
          </w:tcPr>
          <w:p w:rsidR="00000000" w:rsidDel="00000000" w:rsidP="00000000" w:rsidRDefault="00000000" w:rsidRPr="00000000" w14:paraId="0000011A">
            <w:pPr>
              <w:pBdr>
                <w:bottom w:color="1f3a5f" w:space="1" w:sz="6" w:val="single"/>
              </w:pBdr>
              <w:spacing w:after="30" w:before="420" w:lineRule="auto"/>
              <w:rPr/>
            </w:pPr>
            <w:r w:rsidDel="00000000" w:rsidR="00000000" w:rsidRPr="00000000">
              <w:rPr>
                <w:rtl w:val="0"/>
              </w:rPr>
            </w:r>
          </w:p>
          <w:p w:rsidR="00000000" w:rsidDel="00000000" w:rsidP="00000000" w:rsidRDefault="00000000" w:rsidRPr="00000000" w14:paraId="0000011B">
            <w:pPr>
              <w:spacing w:after="0" w:lineRule="auto"/>
              <w:rPr/>
            </w:pPr>
            <w:r w:rsidDel="00000000" w:rsidR="00000000" w:rsidRPr="00000000">
              <w:rPr>
                <w:b w:val="1"/>
                <w:bCs w:val="1"/>
                <w:color w:val="1f3a5f"/>
                <w:sz w:val="20"/>
                <w:szCs w:val="20"/>
                <w:rtl w:val="0"/>
              </w:rPr>
              <w:t xml:space="preserve">Vicky Castro</w:t>
            </w:r>
            <w:r w:rsidDel="00000000" w:rsidR="00000000" w:rsidRPr="00000000">
              <w:rPr>
                <w:rtl w:val="0"/>
              </w:rPr>
            </w:r>
          </w:p>
          <w:p w:rsidR="00000000" w:rsidDel="00000000" w:rsidP="00000000" w:rsidRDefault="00000000" w:rsidRPr="00000000" w14:paraId="0000011C">
            <w:pPr>
              <w:spacing w:after="0" w:lineRule="auto"/>
              <w:rPr/>
            </w:pPr>
            <w:r w:rsidDel="00000000" w:rsidR="00000000" w:rsidRPr="00000000">
              <w:rPr>
                <w:color w:val="5a5a5a"/>
                <w:sz w:val="18"/>
                <w:szCs w:val="18"/>
                <w:rtl w:val="0"/>
              </w:rPr>
              <w:t xml:space="preserve">Patrocinador del proyecto</w:t>
            </w:r>
            <w:r w:rsidDel="00000000" w:rsidR="00000000" w:rsidRPr="00000000">
              <w:rPr>
                <w:rtl w:val="0"/>
              </w:rPr>
            </w:r>
          </w:p>
          <w:p w:rsidR="00000000" w:rsidDel="00000000" w:rsidP="00000000" w:rsidRDefault="00000000" w:rsidRPr="00000000" w14:paraId="0000011D">
            <w:pPr>
              <w:spacing w:after="0" w:lineRule="auto"/>
              <w:rPr/>
            </w:pPr>
            <w:r w:rsidDel="00000000" w:rsidR="00000000" w:rsidRPr="00000000">
              <w:rPr>
                <w:color w:val="5a5a5a"/>
                <w:sz w:val="18"/>
                <w:szCs w:val="18"/>
                <w:rtl w:val="0"/>
              </w:rPr>
              <w:t xml:space="preserve">VCSoft S.A.S.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60.0" w:type="dxa"/>
              <w:bottom w:w="80.0" w:type="dxa"/>
              <w:right w:w="60.0" w:type="dxa"/>
            </w:tcMar>
          </w:tcPr>
          <w:p w:rsidR="00000000" w:rsidDel="00000000" w:rsidP="00000000" w:rsidRDefault="00000000" w:rsidRPr="00000000" w14:paraId="0000011E">
            <w:pPr>
              <w:spacing w:after="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rPr/>
            </w:pPr>
            <w:r w:rsidDel="00000000" w:rsidR="00000000" w:rsidRPr="00000000">
              <w:rPr>
                <w:rtl w:val="0"/>
              </w:rPr>
            </w:r>
          </w:p>
        </w:tc>
      </w:tr>
    </w:tbl>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pBdr>
        <w:top w:color="bfc9d6" w:space="6" w:sz="4" w:val="single"/>
      </w:pBdr>
      <w:tabs>
        <w:tab w:val="right" w:leader="none" w:pos="9360"/>
      </w:tabs>
      <w:spacing w:before="40" w:lineRule="auto"/>
      <w:rPr/>
    </w:pPr>
    <w:r w:rsidDel="00000000" w:rsidR="00000000" w:rsidRPr="00000000">
      <w:rPr>
        <w:color w:val="5a5a5a"/>
        <w:sz w:val="16"/>
        <w:szCs w:val="16"/>
        <w:rtl w:val="0"/>
      </w:rPr>
      <w:t xml:space="preserve">truweb3.coPágina </w:t>
    </w:r>
    <w:r w:rsidDel="00000000" w:rsidR="00000000" w:rsidRPr="00000000">
      <w:rPr>
        <w:color w:val="5a5a5a"/>
        <w:sz w:val="16"/>
        <w:szCs w:val="16"/>
      </w:rPr>
      <w:fldChar w:fldCharType="begin"/>
      <w:instrText xml:space="preserve">PAGE</w:instrText>
      <w:fldChar w:fldCharType="separate"/>
      <w:fldChar w:fldCharType="end"/>
    </w:r>
    <w:r w:rsidDel="00000000" w:rsidR="00000000" w:rsidRPr="00000000">
      <w:rPr>
        <w:color w:val="5a5a5a"/>
        <w:sz w:val="16"/>
        <w:szCs w:val="16"/>
        <w:rtl w:val="0"/>
      </w:rPr>
      <w:t xml:space="preserve"> de </w:t>
    </w:r>
    <w:r w:rsidDel="00000000" w:rsidR="00000000" w:rsidRPr="00000000">
      <w:rPr>
        <w:color w:val="5a5a5a"/>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pBdr>
        <w:bottom w:color="2e75b6" w:space="6" w:sz="4" w:val="single"/>
      </w:pBdr>
      <w:tabs>
        <w:tab w:val="right" w:leader="none" w:pos="9360"/>
      </w:tabs>
      <w:spacing w:after="40" w:lineRule="auto"/>
      <w:rPr/>
    </w:pPr>
    <w:r w:rsidDel="00000000" w:rsidR="00000000" w:rsidRPr="00000000">
      <w:rPr>
        <w:b w:val="1"/>
        <w:bCs w:val="1"/>
        <w:color w:val="1f3a5f"/>
        <w:sz w:val="20"/>
        <w:szCs w:val="20"/>
        <w:rtl w:val="0"/>
      </w:rPr>
      <w:t xml:space="preserve">TRU Web3 </w:t>
    </w:r>
    <w:r w:rsidDel="00000000" w:rsidR="00000000" w:rsidRPr="00000000">
      <w:rPr>
        <w:color w:val="5a5a5a"/>
        <w:sz w:val="16"/>
        <w:szCs w:val="16"/>
        <w:rtl w:val="0"/>
      </w:rPr>
      <w:t xml:space="preserve">Acta de Entrega 2 · Confidencialidad ZKP · VCSoft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4" w:sz="6" w:val="single"/>
        <w:right w:space="0" w:sz="0" w:val="nil"/>
        <w:between w:space="0" w:sz="0" w:val="nil"/>
      </w:pBdr>
      <w:shd w:fill="auto" w:val="clear"/>
      <w:spacing w:after="140" w:before="300" w:line="240" w:lineRule="auto"/>
      <w:ind w:left="0" w:right="0" w:firstLine="0"/>
      <w:jc w:val="left"/>
    </w:pPr>
    <w:rPr>
      <w:rFonts w:ascii="Arial" w:cs="Arial" w:eastAsia="Arial" w:hAnsi="Arial"/>
      <w:b w:val="1"/>
      <w:bCs w:val="1"/>
      <w:i w:val="0"/>
      <w:iCs w:val="0"/>
      <w:smallCaps w:val="0"/>
      <w:strike w:val="0"/>
      <w:color w:val="1f3a5f"/>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22222"/>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2rwXJMo0TFTbaksB+GMAm4O72A==">CgMxLjAaHQoBMBIYChYIB0ISEhBBcmlhbCBVbmljb2RlIE1TGh0KATESGAoWCAdCEhIQQXJpYWwgVW5pY29kZSBNUxodCgEyEhgKFggHQhISEEFyaWFsIFVuaWNvZGUgTVMaHQoBMxIYChYIB0ISEhBBcmlhbCBVbmljb2RlIE1TGh0KATQSGAoWCAdCEhIQQXJpYWwgVW5pY29kZSBNUxodCgE1EhgKFggHQhISEEFyaWFsIFVuaWNvZGUgTVM4AHIhMUdyMnptSXZpRHdabEhBa2Q5S1N3dXl4TlR1Qk1oRm9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2026-09-04T16:47:29.027Z</dcterms:created>
  <dc:creator>TRU Web3</dc:creator>
</cp:coreProperties>
</file>

<file path=docProps/custom.xml><?xml version="1.0" encoding="utf-8"?>
<Properties xmlns="http://schemas.openxmlformats.org/officeDocument/2006/custom-properties" xmlns:vt="http://schemas.openxmlformats.org/officeDocument/2006/docPropsVTypes"/>
</file>