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1F4E79" w:val="clear"/>
            <w:tcMar>
              <w:top w:type="dxa" w:w="360"/>
              <w:left w:type="dxa" w:w="360"/>
              <w:bottom w:type="dxa" w:w="320"/>
              <w:right w:type="dxa" w:w="360"/>
            </w:tcMar>
          </w:tcPr>
          <w:p>
            <w:pPr>
              <w:spacing w:after="80" w:before="0" w:line="276" w:lineRule="auto"/>
              <w:jc w:val="center"/>
            </w:pPr>
            <w:r>
              <w:rPr>
                <w:rFonts w:ascii="Arial" w:cs="Arial" w:eastAsia="Arial" w:hAnsi="Arial"/>
                <w:color w:val="BDD7EE"/>
                <w:sz w:val="20"/>
                <w:szCs w:val="20"/>
              </w:rPr>
              <w:t xml:space="preserve">TÀI LIỆU HỌC TẬP</w:t>
            </w:r>
          </w:p>
          <w:p>
            <w:pPr>
              <w:spacing w:after="60" w:before="0" w:line="276" w:lineRule="auto"/>
              <w:jc w:val="center"/>
            </w:pPr>
            <w:r>
              <w:rPr>
                <w:rFonts w:ascii="Arial" w:cs="Arial" w:eastAsia="Arial" w:hAnsi="Arial"/>
                <w:b/>
                <w:bCs/>
                <w:color w:val="FFFFFF"/>
                <w:sz w:val="38"/>
                <w:szCs w:val="38"/>
              </w:rPr>
              <w:t xml:space="preserve">TIẾT 25 &amp; 26</w:t>
            </w:r>
          </w:p>
          <w:p>
            <w:pPr>
              <w:spacing w:after="120" w:before="0" w:line="276" w:lineRule="auto"/>
              <w:jc w:val="center"/>
            </w:pPr>
            <w:r>
              <w:rPr>
                <w:rFonts w:ascii="Arial" w:cs="Arial" w:eastAsia="Arial" w:hAnsi="Arial"/>
                <w:b/>
                <w:bCs/>
                <w:color w:val="FFFFFF"/>
                <w:sz w:val="30"/>
                <w:szCs w:val="30"/>
              </w:rPr>
              <w:t xml:space="preserve">THU THẬP &amp; LÀM SẠCH DỮ LIỆU</w:t>
            </w:r>
          </w:p>
          <w:p>
            <w:pPr>
              <w:spacing w:after="160" w:before="0" w:line="276" w:lineRule="auto"/>
              <w:jc w:val="center"/>
            </w:pPr>
            <w:r>
              <w:rPr>
                <w:rFonts w:ascii="Arial" w:cs="Arial" w:eastAsia="Arial" w:hAnsi="Arial"/>
                <w:color w:val="BDD7EE"/>
                <w:sz w:val="22"/>
                <w:szCs w:val="22"/>
              </w:rPr>
              <w:t xml:space="preserve">Quy trình chuẩn thu thập ảnh  •  Kiểm tra chất lượng  •  Làm sạch bộ dữ liệu</w:t>
            </w:r>
          </w:p>
          <w:p>
            <w:pPr>
              <w:spacing w:after="0" w:before="0" w:line="276" w:lineRule="auto"/>
              <w:jc w:val="center"/>
            </w:pPr>
            <w:r>
              <w:rPr>
                <w:rFonts w:ascii="Arial" w:cs="Arial" w:eastAsia="Arial" w:hAnsi="Arial"/>
                <w:color w:val="BDD7EE"/>
                <w:sz w:val="20"/>
                <w:szCs w:val="20"/>
              </w:rPr>
              <w:t xml:space="preserve">Môn: Tin học  •  Khối: 10  •  Dự án AI Nhận diện Hình ảnh — Giai đoạn 2</w:t>
            </w:r>
          </w:p>
        </w:tc>
      </w:tr>
    </w:tbl>
    <w:p>
      <w:pPr>
        <w:spacing w:after="2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MỤC TIÊU BÀI HỌC</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Cấp độ</w:t>
            </w:r>
          </w:p>
        </w:tc>
        <w:tc>
          <w:tcPr>
            <w:tcW w:type="dxa" w:w="81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Yêu cầu cần đạt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Biết</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Liệt kê được ít nhất 3 yêu cầu về chất lượng ảnh trong bộ dữ liệu huấn luyện AI; xác định được 4 tiêu chí đánh giá ảnh hợp lệ/không hợp lệ; nêu được khái niệm data bias (thiên kiến dữ liệu) và nguyên nhân phát sinh.</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Hiểu</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Giải thích được tại sao sự đa dạng trong bộ dữ liệu (góc chụp, ánh sáng, nền phông) ảnh hưởng trực tiếp đến độ chính xác của mô hình; phân tích được sự khác biệt giữa ảnh mờ, ảnh sai nhãn, ảnh thiếu đa dạng và tác động của từng loại lỗi.</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Vận dụng</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Lập được kế hoạch thu thập ảnh với ≥50 mẫu/nhóm; thực hiện được quy trình kiểm tra và làm sạch bộ dữ liệu theo tiêu chí đã học; hoàn thành được bảng kiểm tra chất lượng dữ liệu và ghi chú lý do loại ảnh.</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I. BỐI CẢNH VÀ VỊ TRÍ TRONG DỰ ÁN</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Sau khi hoàn thành Tiết 23–24 (Design Thinking, xác định vấn đề và lập kế hoạch nhóm), mỗi nhóm đã có câu tuyên bố vấn đề HMW và danh sách 3 nhóm phân loại hình ảnh cụ thể. Tiết 25–26 là giai đoạn triển khai đầu tiên của dự án — nhóm thực hiện thu thập ảnh thực tế và áp dụng quy trình kiểm tra, làm sạch để chuẩn bị bộ dữ liệu huấn luyện cho Teachable Machine.</w:t>
      </w:r>
    </w:p>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62"/>
        <w:gridCol w:w="2602"/>
        <w:gridCol w:w="2674"/>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Tiết</w:t>
            </w:r>
          </w:p>
        </w:tc>
        <w:tc>
          <w:tcPr>
            <w:tcW w:type="dxa" w:w="366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Hoạt động chính</w:t>
            </w:r>
          </w:p>
        </w:tc>
        <w:tc>
          <w:tcPr>
            <w:tcW w:type="dxa" w:w="260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Công cụ sử dụng</w:t>
            </w:r>
          </w:p>
        </w:tc>
        <w:tc>
          <w:tcPr>
            <w:tcW w:type="dxa" w:w="2674"/>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Sản phẩm đầu ra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25</w:t>
            </w:r>
          </w:p>
        </w:tc>
        <w:tc>
          <w:tcPr>
            <w:tcW w:type="dxa" w:w="3662"/>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Hướng dẫn quy trình chuẩn thu thập ảnh. Nhóm bắt đầu thu thập dữ liệu thực cho dự án (≥50 mẫu/nhóm)</w:t>
            </w:r>
          </w:p>
        </w:tc>
        <w:tc>
          <w:tcPr>
            <w:tcW w:type="dxa" w:w="26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Điện thoại / máy tính bảng. Bảng kế hoạch thu thập (Tiết 24)</w:t>
            </w:r>
          </w:p>
        </w:tc>
        <w:tc>
          <w:tcPr>
            <w:tcW w:type="dxa" w:w="2674"/>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Bộ ảnh thu thập ban đầu theo 3 nhóm phân loại</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26</w:t>
            </w:r>
          </w:p>
        </w:tc>
        <w:tc>
          <w:tcPr>
            <w:tcW w:type="dxa" w:w="3662"/>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Làm sạch &amp; kiểm tra chất lượng dữ liệu: phát hiện ảnh mờ/sai nhãn/thiếu đa dạng, xóa lỗi, ghi chú chất lượng, kiểm tra chéo giữa 2 nhóm</w:t>
            </w:r>
          </w:p>
        </w:tc>
        <w:tc>
          <w:tcPr>
            <w:tcW w:type="dxa" w:w="26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Bảng kiểm tra chất lượng. Phiếu đánh giá chéo</w:t>
            </w:r>
          </w:p>
        </w:tc>
        <w:tc>
          <w:tcPr>
            <w:tcW w:type="dxa" w:w="2674"/>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Bộ dữ liệu đã làm sạch + Bảng kiểm tra chất lượng hoàn chỉnh</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16"/>
              <w:bottom w:val="single" w:color="B8860B" w:sz="4"/>
              <w:right w:val="single" w:color="B8860B" w:sz="4"/>
            </w:tcBorders>
            <w:shd w:fill="FFF8DC" w:val="clear"/>
            <w:tcMar>
              <w:top w:type="dxa" w:w="140"/>
              <w:left w:type="dxa" w:w="200"/>
              <w:bottom w:type="dxa" w:w="140"/>
              <w:right w:type="dxa" w:w="180"/>
            </w:tcMar>
          </w:tcPr>
          <w:p>
            <w:pPr>
              <w:spacing w:after="80" w:before="0" w:line="276" w:lineRule="auto"/>
              <w:jc w:val="left"/>
            </w:pPr>
            <w:r>
              <w:rPr>
                <w:rFonts w:ascii="Arial" w:cs="Arial" w:eastAsia="Arial" w:hAnsi="Arial"/>
                <w:b/>
                <w:bCs/>
                <w:color w:val="B8860B"/>
                <w:sz w:val="21"/>
                <w:szCs w:val="21"/>
              </w:rPr>
              <w:t xml:space="preserve">Tại sao Tiết 25–26 là bước quyết định chất lượng mô hình AI?</w:t>
            </w:r>
          </w:p>
          <w:p>
            <w:pPr>
              <w:spacing w:after="50" w:before="0" w:line="264" w:lineRule="auto"/>
              <w:jc w:val="left"/>
            </w:pPr>
            <w:r>
              <w:rPr>
                <w:rFonts w:ascii="Arial" w:cs="Arial" w:eastAsia="Arial" w:hAnsi="Arial"/>
                <w:color w:val="1A1A1A"/>
                <w:sz w:val="21"/>
                <w:szCs w:val="21"/>
              </w:rPr>
              <w:t xml:space="preserve">Trong học máy, có một nguyên lý kinh điển được gọi là "Garbage In, Garbage Out" — dữ liệu đầu vào kém chất lượng tất yếu dẫn đến mô hình kém chất lượng, bất kể thuật toán huấn luyện tốt đến đâu. Nghiên cứu của Lamsal et al. (2025) trên nền tảng Teachable Machine xác nhận rằng chất lượng và sự đa dạng của bộ dữ liệu ảnh hưởng trực tiếp và đáng kể đến độ chính xác (accuracy) của mô hình — nhiều hơn so với việc điều chỉnh tham số huấn luyện [1].</w:t>
            </w:r>
          </w:p>
          <w:p>
            <w:pPr>
              <w:spacing w:after="50" w:before="0" w:line="264" w:lineRule="auto"/>
              <w:jc w:val="left"/>
            </w:pPr>
            <w:r>
              <w:rPr>
                <w:rFonts w:ascii="Arial" w:cs="Arial" w:eastAsia="Arial" w:hAnsi="Arial"/>
                <w:color w:val="1A1A1A"/>
                <w:sz w:val="21"/>
                <w:szCs w:val="21"/>
              </w:rPr>
              <w:t xml:space="preserve">Điều này có nghĩa: thời gian đầu tư cho Tiết 25–26 để có bộ dữ liệu chất lượng tốt sẽ tiết kiệm gấp nhiều lần thời gian sửa lỗi ở các tiết sau.</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25 — QUY TRÌNH CHUẨN THU THẬP ẢNH HUẤN LUYỆN</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 TẠI SAO DỮ LIỆU CẦN ĐA DẠNG? — CƠ SỞ LÝ THUYẾT</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Khi huấn luyện một mô hình AI nhận diện hình ảnh, mô hình không "nhìn" ảnh như con người. Thay vào đó, nó học các đặc trưng thống kê từ hàng trăm ví dụ: màu sắc, cạnh, hình dạng, phân bố điểm ảnh. Nếu tất cả ảnh trong một nhóm được chụp trong cùng một điều kiện, mô hình sẽ "ghi nhớ" điều kiện đó thay vì học đặc trưng thực sự của đối tượng — hiện tượng này gọi là </w:t>
      </w:r>
    </w:p>
    <w:p>
      <w:pPr>
        <w:spacing w:after="0" w:before="0" w:line="276" w:lineRule="auto"/>
        <w:jc w:val="left"/>
      </w:pPr>
      <w:r>
        <w:rPr>
          <w:rFonts w:ascii="Arial" w:cs="Arial" w:eastAsia="Arial" w:hAnsi="Arial"/>
          <w:b/>
          <w:bCs/>
          <w:color w:val="1A1A1A"/>
          <w:sz w:val="22"/>
          <w:szCs w:val="22"/>
        </w:rPr>
        <w:t xml:space="preserve">overfitting</w:t>
      </w:r>
      <w:r>
        <w:rPr>
          <w:rFonts w:ascii="Arial" w:cs="Arial" w:eastAsia="Arial" w:hAnsi="Arial"/>
          <w:color w:val="1A1A1A"/>
          <w:sz w:val="22"/>
          <w:szCs w:val="22"/>
        </w:rPr>
        <w:t xml:space="preserve"> (học quá khớp) hoặc </w:t>
      </w:r>
      <w:r>
        <w:rPr>
          <w:rFonts w:ascii="Arial" w:cs="Arial" w:eastAsia="Arial" w:hAnsi="Arial"/>
          <w:b/>
          <w:bCs/>
          <w:color w:val="1A1A1A"/>
          <w:sz w:val="22"/>
          <w:szCs w:val="22"/>
        </w:rPr>
        <w:t xml:space="preserve">data bias</w:t>
      </w:r>
      <w:r>
        <w:rPr>
          <w:rFonts w:ascii="Arial" w:cs="Arial" w:eastAsia="Arial" w:hAnsi="Arial"/>
          <w:color w:val="1A1A1A"/>
          <w:sz w:val="22"/>
          <w:szCs w:val="22"/>
        </w:rPr>
        <w:t xml:space="preserve"> (thiên kiến dữ liệu).</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2.1. Ba nguyên nhân gây thiên kiến dữ liệu phổ biến nhất</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Nguyên nhân</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Ví dụ cụ thể</w:t>
            </w:r>
          </w:p>
        </w:tc>
        <w:tc>
          <w:tcPr>
            <w:tcW w:type="dxa" w:w="50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Hậu quả với mô hình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Chụp cùng một góc duy nhất</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Toàn bộ ảnh "rau tươi" được chụp từ trên xuống, thẳng đứng</w:t>
            </w:r>
          </w:p>
        </w:tc>
        <w:tc>
          <w:tcPr>
            <w:tcW w:type="dxa" w:w="5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thất bại khi người dùng chụp nghiêng hoặc từ bên cạnh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Chụp trong một điều kiện ánh sáng</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Toàn bộ ảnh chụp ngoài trời ban ngày</w:t>
            </w:r>
          </w:p>
        </w:tc>
        <w:tc>
          <w:tcPr>
            <w:tcW w:type="dxa" w:w="5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nhận diện sai khi dùng trong nhà bếp có đèn huỳnh quang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Phân phối số lượng mất cân bằng</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80 ảnh nhóm A, 20 ảnh nhóm B, 20 ảnh nhóm C</w:t>
            </w:r>
          </w:p>
        </w:tc>
        <w:tc>
          <w:tcPr>
            <w:tcW w:type="dxa" w:w="5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thiên vị nhóm A — xu hướng phân loại bất kỳ ảnh không rõ vào nhóm 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Nền phông quá đồng nhất</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Tất cả ảnh chụp trên nền trắng</w:t>
            </w:r>
          </w:p>
        </w:tc>
        <w:tc>
          <w:tcPr>
            <w:tcW w:type="dxa" w:w="5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học màu nền thay vì học đặc trưng đối tượng — sụp đổ khi dùng thực tế</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2.2. Yêu cầu tối thiểu về số lượng và đa dạng</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Dựa trên tổng hợp nghiên cứu về Transfer Learning và kinh nghiệm thực hành với Teachable Machine [1][2], bộ dữ liệu đủ chất lượng cần đáp ứng:</w:t>
      </w:r>
    </w:p>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600"/>
        <w:gridCol w:w="4838"/>
      </w:tblGrid>
      <w:tr>
        <w:trPr>
          <w:tblHeader/>
        </w:trPr>
        <w:tc>
          <w:tcPr>
            <w:tcW w:type="dxa" w:w="1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Tiêu chí</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Tối thiểu</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Khuyến nghị</w:t>
            </w:r>
          </w:p>
        </w:tc>
        <w:tc>
          <w:tcPr>
            <w:tcW w:type="dxa" w:w="48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Lý do kỹ thuật</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Số ảnh/nhóm phân loại</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≥30 ảnh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50–80 ảnh</w:t>
            </w:r>
          </w:p>
        </w:tc>
        <w:tc>
          <w:tcPr>
            <w:tcW w:type="dxa" w:w="4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Teachable Machine dùng Transfer Learning từ MobileNet — cần đủ ví dụ để fine-tune lớp phân loại</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Đa dạng góc chụp</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góc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 góc</w:t>
            </w:r>
          </w:p>
        </w:tc>
        <w:tc>
          <w:tcPr>
            <w:tcW w:type="dxa" w:w="4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Thẳng chính diện, nghiêng 30–45° trái/phải, từ trên xuống, từ dưới lên (nếu phù hợp)</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Đa dạng ánh sáng</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 điều kiện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3–4 điều kiện</w:t>
            </w:r>
          </w:p>
        </w:tc>
        <w:tc>
          <w:tcPr>
            <w:tcW w:type="dxa" w:w="4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Ánh sáng tự nhiên ban ngày, đèn neon/LED trong nhà, tối nhẹ (nếu phù hợp chủ đề)</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Đa dạng nền phông</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 nền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nền</w:t>
            </w:r>
          </w:p>
        </w:tc>
        <w:tc>
          <w:tcPr>
            <w:tcW w:type="dxa" w:w="4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Nền đơn sắc sáng, nền tối, nền phức tạp (nhiều chi tiết)</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Chênh lệch giữa các nhóm</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&lt;20%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&lt;10%</w:t>
            </w:r>
          </w:p>
        </w:tc>
        <w:tc>
          <w:tcPr>
            <w:tcW w:type="dxa" w:w="4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Tránh class imbalance gây bias. Ví dụ: 50/45/48 tốt hơn 80/30/25</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Chất lượng ảnh</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Rõ nét, đủ sáng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Độ phân giải ≥480×480</w:t>
            </w:r>
          </w:p>
        </w:tc>
        <w:tc>
          <w:tcPr>
            <w:tcW w:type="dxa" w:w="4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Teachable Machine resize về 224×224 — ảnh quá mờ mất đặc trưng sau resize</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16"/>
              <w:bottom w:val="single" w:color="B8860B" w:sz="4"/>
              <w:right w:val="single" w:color="B8860B" w:sz="4"/>
            </w:tcBorders>
            <w:shd w:fill="FFF8DC" w:val="clear"/>
            <w:tcMar>
              <w:top w:type="dxa" w:w="140"/>
              <w:left w:type="dxa" w:w="200"/>
              <w:bottom w:type="dxa" w:w="140"/>
              <w:right w:type="dxa" w:w="180"/>
            </w:tcMar>
          </w:tcPr>
          <w:p>
            <w:pPr>
              <w:spacing w:after="80" w:before="0" w:line="276" w:lineRule="auto"/>
              <w:jc w:val="left"/>
            </w:pPr>
            <w:r>
              <w:rPr>
                <w:rFonts w:ascii="Arial" w:cs="Arial" w:eastAsia="Arial" w:hAnsi="Arial"/>
                <w:b/>
                <w:bCs/>
                <w:color w:val="B8860B"/>
                <w:sz w:val="21"/>
                <w:szCs w:val="21"/>
              </w:rPr>
              <w:t xml:space="preserve">Khái niệm: Transfer Learning — Tại sao chỉ cần 30 ảnh đã đủ để huấn luyện?</w:t>
            </w:r>
          </w:p>
          <w:p>
            <w:pPr>
              <w:spacing w:after="50" w:before="0" w:line="264" w:lineRule="auto"/>
              <w:jc w:val="left"/>
            </w:pPr>
            <w:r>
              <w:rPr>
                <w:rFonts w:ascii="Arial" w:cs="Arial" w:eastAsia="Arial" w:hAnsi="Arial"/>
                <w:color w:val="1A1A1A"/>
                <w:sz w:val="21"/>
                <w:szCs w:val="21"/>
              </w:rPr>
              <w:t xml:space="preserve">Teachable Machine sử dụng mô hình nền MobileNet — một mạng nơ-ron đã được huấn luyện trước trên hơn 1 triệu ảnh (ImageNet) và đã học được cách nhận diện hàng trăm ngàn đặc trưng thị giác cơ bản: cạnh, góc, màu sắc, kết cấu bề mặt...</w:t>
            </w:r>
          </w:p>
          <w:p>
            <w:pPr>
              <w:spacing w:after="50" w:before="0" w:line="264" w:lineRule="auto"/>
              <w:jc w:val="left"/>
            </w:pPr>
            <w:r>
              <w:rPr>
                <w:rFonts w:ascii="Arial" w:cs="Arial" w:eastAsia="Arial" w:hAnsi="Arial"/>
                <w:color w:val="1A1A1A"/>
                <w:sz w:val="21"/>
                <w:szCs w:val="21"/>
              </w:rPr>
              <w:t xml:space="preserve">Khi bạn cung cấp 30–50 ảnh mới, Teachable Machine chỉ cần "fine-tune" (tinh chỉnh) các lớp phân loại cuối cùng. Đây gọi là Transfer Learning — học chuyển giao. Đó là lý do không cần hàng nghìn ảnh như các mô hình huấn luyện từ đầu [2].</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III. QUY TRÌNH THU THẬP ẢNH — 5 BƯỚC CHUẨN</w:t>
            </w:r>
          </w:p>
        </w:tc>
      </w:tr>
    </w:tbl>
    <w:p>
      <w:pPr>
        <w:spacing w:after="60" w:before="0" w:line="276" w:lineRule="auto"/>
        <w:jc w:val="left"/>
      </w:pP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1: </w:t>
      </w:r>
      <w:r>
        <w:rPr>
          <w:rFonts w:ascii="Arial" w:cs="Arial" w:eastAsia="Arial" w:hAnsi="Arial"/>
          <w:color w:val="1A1A1A"/>
          <w:sz w:val="21"/>
          <w:szCs w:val="21"/>
        </w:rPr>
        <w:t xml:space="preserve">Lập kế hoạch chi tiết trước khi chụp</w:t>
      </w:r>
    </w:p>
    <w:p>
      <w:pPr>
        <w:spacing w:after="40" w:before="20" w:line="264" w:lineRule="auto"/>
        <w:ind w:left="720"/>
        <w:jc w:val="left"/>
      </w:pPr>
      <w:r>
        <w:rPr>
          <w:rFonts w:ascii="Arial" w:cs="Arial" w:eastAsia="Arial" w:hAnsi="Arial"/>
          <w:color w:val="1A1A1A"/>
          <w:sz w:val="21"/>
          <w:szCs w:val="21"/>
        </w:rPr>
        <w:t xml:space="preserve">Trước khi bắt đầu chụp, nhóm cần thống nhất: (a) 3 nhóm phân loại rõ ràng — đặc trưng phân biệt là gì; (b) địa điểm và thời điểm chụp từng điều kiện; (c) số ảnh mục tiêu từng nhóm; (d) phân công ai chụp, ai kiểm tra tại chỗ.</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2: </w:t>
      </w:r>
      <w:r>
        <w:rPr>
          <w:rFonts w:ascii="Arial" w:cs="Arial" w:eastAsia="Arial" w:hAnsi="Arial"/>
          <w:color w:val="1A1A1A"/>
          <w:sz w:val="21"/>
          <w:szCs w:val="21"/>
        </w:rPr>
        <w:t xml:space="preserve">Chụp đa dạng — áp dụng nguyên tắc 3×3×3</w:t>
      </w:r>
    </w:p>
    <w:p>
      <w:pPr>
        <w:spacing w:after="40" w:before="20" w:line="264" w:lineRule="auto"/>
        <w:ind w:left="720"/>
        <w:jc w:val="left"/>
      </w:pPr>
      <w:r>
        <w:rPr>
          <w:rFonts w:ascii="Arial" w:cs="Arial" w:eastAsia="Arial" w:hAnsi="Arial"/>
          <w:color w:val="1A1A1A"/>
          <w:sz w:val="21"/>
          <w:szCs w:val="21"/>
        </w:rPr>
        <w:t xml:space="preserve">Với mỗi đối tượng, thực hiện ít nhất 3 góc chụp × 2 điều kiện ánh sáng × 2 nền phông. Mỗi tổ hợp cần ít nhất 3–5 ảnh. Ghi lại điều kiện chụp ngay sau khi hoàn thành.</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3: </w:t>
      </w:r>
      <w:r>
        <w:rPr>
          <w:rFonts w:ascii="Arial" w:cs="Arial" w:eastAsia="Arial" w:hAnsi="Arial"/>
          <w:color w:val="1A1A1A"/>
          <w:sz w:val="21"/>
          <w:szCs w:val="21"/>
        </w:rPr>
        <w:t xml:space="preserve">Kiểm tra sơ bộ ngay tại chỗ</w:t>
      </w:r>
    </w:p>
    <w:p>
      <w:pPr>
        <w:spacing w:after="40" w:before="20" w:line="264" w:lineRule="auto"/>
        <w:ind w:left="720"/>
        <w:jc w:val="left"/>
      </w:pPr>
      <w:r>
        <w:rPr>
          <w:rFonts w:ascii="Arial" w:cs="Arial" w:eastAsia="Arial" w:hAnsi="Arial"/>
          <w:color w:val="1A1A1A"/>
          <w:sz w:val="21"/>
          <w:szCs w:val="21"/>
        </w:rPr>
        <w:t xml:space="preserve">Ngay sau mỗi đợt chụp, duyệt nhanh và loại bỏ ngay: ảnh rung/mờ, ảnh bị che khuất quá nhiều, ảnh chụp nhầm đối tượng, ảnh trùng lặp hoàn toàn. Không để tích lũy ảnh kém chất lượng về sau mới xử lý.</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4: </w:t>
      </w:r>
      <w:r>
        <w:rPr>
          <w:rFonts w:ascii="Arial" w:cs="Arial" w:eastAsia="Arial" w:hAnsi="Arial"/>
          <w:color w:val="1A1A1A"/>
          <w:sz w:val="21"/>
          <w:szCs w:val="21"/>
        </w:rPr>
        <w:t xml:space="preserve">Đặt tên và tổ chức thư mục</w:t>
      </w:r>
    </w:p>
    <w:p>
      <w:pPr>
        <w:spacing w:after="40" w:before="20" w:line="264" w:lineRule="auto"/>
        <w:ind w:left="720"/>
        <w:jc w:val="left"/>
      </w:pPr>
      <w:r>
        <w:rPr>
          <w:rFonts w:ascii="Arial" w:cs="Arial" w:eastAsia="Arial" w:hAnsi="Arial"/>
          <w:color w:val="1A1A1A"/>
          <w:sz w:val="21"/>
          <w:szCs w:val="21"/>
        </w:rPr>
        <w:t xml:space="preserve">Tổ chức ảnh vào 3 thư mục theo tên nhóm phân loại (ví dụ: /nhom1_tuoi/, /nhom2_heo/). Đặt tên file theo quy tắc: [nhom]_[stt].jpg — ví dụ: tuoi_001.jpg. Tránh lẫn ảnh từ internet vào dữ liệu tự chụp khi chưa được phép.</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5: </w:t>
      </w:r>
      <w:r>
        <w:rPr>
          <w:rFonts w:ascii="Arial" w:cs="Arial" w:eastAsia="Arial" w:hAnsi="Arial"/>
          <w:color w:val="1A1A1A"/>
          <w:sz w:val="21"/>
          <w:szCs w:val="21"/>
        </w:rPr>
        <w:t xml:space="preserve">Kiểm tra phân phối và cân bằng số lượng</w:t>
      </w:r>
    </w:p>
    <w:p>
      <w:pPr>
        <w:spacing w:after="60" w:before="20" w:line="264" w:lineRule="auto"/>
        <w:ind w:left="720"/>
        <w:jc w:val="left"/>
      </w:pPr>
      <w:r>
        <w:rPr>
          <w:rFonts w:ascii="Arial" w:cs="Arial" w:eastAsia="Arial" w:hAnsi="Arial"/>
          <w:color w:val="1A1A1A"/>
          <w:sz w:val="21"/>
          <w:szCs w:val="21"/>
        </w:rPr>
        <w:t xml:space="preserve">Sau khi thu thập xong, đếm số ảnh từng nhóm và tính tỉ lệ chênh lệch. Nếu chênh lệch &gt;20%, chụp bổ sung nhóm ít ảnh hơn trước khi chuyển sang bước làm sạch.</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3.1. Bảng kế hoạch thu thập ảnh — Nhóm hoàn thiện</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900"/>
        <w:gridCol w:w="2000"/>
        <w:gridCol w:w="1600"/>
        <w:gridCol w:w="2038"/>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Nhóm phân loại</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Địa điểm / Nguồn chụp</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Số lượng</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Điều kiện đa dạng (góc / ánh sáng / nền)</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Đặc trưng phân biệt</w:t>
            </w:r>
          </w:p>
        </w:tc>
        <w:tc>
          <w:tcPr>
            <w:tcW w:type="dxa" w:w="20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Người phụ trách</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Nhóm 1: ___________</w:t>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 ảnh</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2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Data Collector</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Nhóm 2: ___________</w:t>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 ảnh</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2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Data Collector</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Nhóm 3: ___________</w:t>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 ảnh</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___________</w:t>
            </w:r>
          </w:p>
        </w:tc>
        <w:tc>
          <w:tcPr>
            <w:tcW w:type="dxa" w:w="2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Data Collector</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w:t>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 ảnh</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Hạn thu thập: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___/___/____</w:t>
            </w:r>
          </w:p>
        </w:tc>
        <w:tc>
          <w:tcPr>
            <w:tcW w:type="dxa" w:w="2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lớp — Thu thập ảnh (45 phút)</w:t>
            </w:r>
          </w:p>
          <w:p>
            <w:pPr>
              <w:spacing w:after="50" w:before="0" w:line="264" w:lineRule="auto"/>
              <w:jc w:val="left"/>
            </w:pPr>
            <w:r>
              <w:rPr>
                <w:rFonts w:ascii="Arial" w:cs="Arial" w:eastAsia="Arial" w:hAnsi="Arial"/>
                <w:color w:val="1A1A1A"/>
                <w:sz w:val="21"/>
                <w:szCs w:val="21"/>
              </w:rPr>
              <w:t xml:space="preserve">1. Nhóm điền hoàn chỉnh bảng kế hoạch thu thập ảnh và trình bày với giáo viên (5 phút/nhóm).</w:t>
            </w:r>
          </w:p>
          <w:p>
            <w:pPr>
              <w:spacing w:after="50" w:before="0" w:line="264" w:lineRule="auto"/>
              <w:jc w:val="left"/>
            </w:pPr>
            <w:r>
              <w:rPr>
                <w:rFonts w:ascii="Arial" w:cs="Arial" w:eastAsia="Arial" w:hAnsi="Arial"/>
                <w:color w:val="1A1A1A"/>
                <w:sz w:val="21"/>
                <w:szCs w:val="21"/>
              </w:rPr>
              <w:t xml:space="preserve">2. Thực hiện thu thập ảnh thực tế theo kế hoạch. Ưu tiên thu thập trong khuôn viên trường hoặc từ ảnh có sẵn trên thiết bị cá nhân.</w:t>
            </w:r>
          </w:p>
          <w:p>
            <w:pPr>
              <w:spacing w:after="50" w:before="0" w:line="264" w:lineRule="auto"/>
              <w:jc w:val="left"/>
            </w:pPr>
            <w:r>
              <w:rPr>
                <w:rFonts w:ascii="Arial" w:cs="Arial" w:eastAsia="Arial" w:hAnsi="Arial"/>
                <w:color w:val="1A1A1A"/>
                <w:sz w:val="21"/>
                <w:szCs w:val="21"/>
              </w:rPr>
              <w:t xml:space="preserve">3. Trong quá trình thu thập: Data Collector thực hiện; Trưởng nhóm theo dõi số lượng và phân phối; các thành viên khác hỗ trợ kiểm tra sơ bộ.</w:t>
            </w:r>
          </w:p>
          <w:p>
            <w:pPr>
              <w:spacing w:after="50" w:before="0" w:line="264" w:lineRule="auto"/>
              <w:jc w:val="left"/>
            </w:pPr>
            <w:r>
              <w:rPr>
                <w:rFonts w:ascii="Arial" w:cs="Arial" w:eastAsia="Arial" w:hAnsi="Arial"/>
                <w:color w:val="1A1A1A"/>
                <w:sz w:val="21"/>
                <w:szCs w:val="21"/>
              </w:rPr>
              <w:t xml:space="preserve">4. Kết thúc: đếm ảnh từng nhóm, kiểm tra chênh lệch và ghi vào bảng kế hoạch.</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26 — LÀM SẠCH &amp; KIỂM TRA CHẤT LƯỢNG DỮ LIỆU</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IV. TẠI SAO CẦN LÀM SẠCH DỮ LIỆU?</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Dù đã thực hiện kiểm tra sơ bộ khi thu thập, một bộ dữ liệu thực tế vẫn thường chứa nhiều loại lỗi tinh tế hơn, khó phát hiện ngay tại chỗ. Giai đoạn làm sạch dữ liệu (data cleaning) là bước xử lý hệ thống và có tiêu chí rõ ràng để loại bỏ hoặc khắc phục các lỗi này trước khi đưa ảnh vào huấn luyện mô hình.</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4.1. Phân loại lỗi dữ liệu — 4 nhóm lỗi chính</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1800"/>
        <w:gridCol w:w="2538"/>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Nhóm lỗi</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Mô tả</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Ví dụ cụ thể</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Tác động đến mô hình</w:t>
            </w:r>
          </w:p>
        </w:tc>
        <w:tc>
          <w:tcPr>
            <w:tcW w:type="dxa" w:w="25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Cách xử lý</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Lỗi chất lượng ảnh</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Ảnh không đủ chất lượng thị giác để huấn luyện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Ảnh mờ do rung tay; ảnh tối/sáng quá mức; ảnh bị che khuất &gt;50%</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học đặc trưng nhiễu thay vì đặc trưng thực, giảm độ chính xác</w:t>
            </w:r>
          </w:p>
        </w:tc>
        <w:tc>
          <w:tcPr>
            <w:tcW w:type="dxa" w:w="25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Xóa hoàn toàn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Lỗi gán nhãn sai</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Ảnh được đặt nhầm vào nhóm không đúng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Ảnh rau héo đặt vào thư mục "rau tươi"; ảnh xe đạp vào thư mục "không có xe"</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học mâu thuẫn, không phân biệt được ranh giới giữa các nhóm</w:t>
            </w:r>
          </w:p>
        </w:tc>
        <w:tc>
          <w:tcPr>
            <w:tcW w:type="dxa" w:w="25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Di chuyển sang đúng nhóm hoặc xóa nếu khó phân loại</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Lỗi thiếu đa dạng</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Ảnh hợp lệ về chất lượng nhưng quá giống nhau</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20 ảnh chụp cùng một vật từ cùng góc, chỉ thay đổi không đáng kể</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Không tăng thực sự số ảnh hữu ích — mô hình không học thêm được</w:t>
            </w:r>
          </w:p>
        </w:tc>
        <w:tc>
          <w:tcPr>
            <w:tcW w:type="dxa" w:w="25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Giữ 3–5 ảnh đại diện, xóa các ảnh trùng lặp thực chất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Lỗi mất cân bằng</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Một nhóm có quá ít ảnh so với nhóm khác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Nhóm A: 60 ảnh, Nhóm B: 60 ảnh, Nhóm C: 18 ảnh</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thiên vị các nhóm nhiều ảnh, hiệu suất kém trên nhóm ít ảnh</w:t>
            </w:r>
          </w:p>
        </w:tc>
        <w:tc>
          <w:tcPr>
            <w:tcW w:type="dxa" w:w="25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 thập bổ sung nhóm thiếu — không xóa nhóm nhiều</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 QUY TRÌNH LÀM SẠCH DỮ LIỆU — THEO TỪNG BƯỚC</w:t>
            </w:r>
          </w:p>
        </w:tc>
      </w:tr>
    </w:tbl>
    <w:p>
      <w:pPr>
        <w:spacing w:after="60" w:before="0" w:line="276" w:lineRule="auto"/>
        <w:jc w:val="left"/>
      </w:pP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1: </w:t>
      </w:r>
      <w:r>
        <w:rPr>
          <w:rFonts w:ascii="Arial" w:cs="Arial" w:eastAsia="Arial" w:hAnsi="Arial"/>
          <w:color w:val="1A1A1A"/>
          <w:sz w:val="21"/>
          <w:szCs w:val="21"/>
        </w:rPr>
        <w:t xml:space="preserve">Kiểm tra toàn bộ ảnh từng nhóm — Lọc lỗi chất lượng</w:t>
      </w:r>
    </w:p>
    <w:p>
      <w:pPr>
        <w:spacing w:after="20" w:before="20" w:line="264" w:lineRule="auto"/>
        <w:ind w:left="720"/>
        <w:jc w:val="left"/>
      </w:pPr>
      <w:r>
        <w:rPr>
          <w:rFonts w:ascii="Arial" w:cs="Arial" w:eastAsia="Arial" w:hAnsi="Arial"/>
          <w:color w:val="1A1A1A"/>
          <w:sz w:val="21"/>
          <w:szCs w:val="21"/>
        </w:rPr>
        <w:t xml:space="preserve">Duyệt lần lượt từng ảnh trong mỗi thư mục. Tiêu chí loại:</w:t>
      </w:r>
    </w:p>
    <w:p>
      <w:pPr>
        <w:pStyle w:val="ListParagraph"/>
        <w:numPr>
          <w:ilvl w:val="1"/>
          <w:numId w:val="3"/>
        </w:numPr>
        <w:spacing w:after="30" w:before="30" w:line="264" w:lineRule="auto"/>
        <w:jc w:val="left"/>
      </w:pPr>
      <w:r>
        <w:rPr>
          <w:rFonts w:ascii="Arial" w:cs="Arial" w:eastAsia="Arial" w:hAnsi="Arial"/>
          <w:color w:val="1A1A1A"/>
          <w:sz w:val="21"/>
          <w:szCs w:val="21"/>
        </w:rPr>
        <w:t xml:space="preserve">Ảnh mờ: không nhìn rõ đặc trưng chính khi thu nhỏ về 224×224 pixel</w:t>
      </w:r>
    </w:p>
    <w:p>
      <w:pPr>
        <w:pStyle w:val="ListParagraph"/>
        <w:numPr>
          <w:ilvl w:val="1"/>
          <w:numId w:val="3"/>
        </w:numPr>
        <w:spacing w:after="30" w:before="30" w:line="264" w:lineRule="auto"/>
        <w:jc w:val="left"/>
      </w:pPr>
      <w:r>
        <w:rPr>
          <w:rFonts w:ascii="Arial" w:cs="Arial" w:eastAsia="Arial" w:hAnsi="Arial"/>
          <w:color w:val="1A1A1A"/>
          <w:sz w:val="21"/>
          <w:szCs w:val="21"/>
        </w:rPr>
        <w:t xml:space="preserve">Ảnh tối/sáng quá mức: không phân biệt được màu sắc thực của đối tượng</w:t>
      </w:r>
    </w:p>
    <w:p>
      <w:pPr>
        <w:pStyle w:val="ListParagraph"/>
        <w:numPr>
          <w:ilvl w:val="1"/>
          <w:numId w:val="3"/>
        </w:numPr>
        <w:spacing w:after="30" w:before="30" w:line="264" w:lineRule="auto"/>
        <w:jc w:val="left"/>
      </w:pPr>
      <w:r>
        <w:rPr>
          <w:rFonts w:ascii="Arial" w:cs="Arial" w:eastAsia="Arial" w:hAnsi="Arial"/>
          <w:color w:val="1A1A1A"/>
          <w:sz w:val="21"/>
          <w:szCs w:val="21"/>
        </w:rPr>
        <w:t xml:space="preserve">Ảnh bị che khuất &gt;50% diện tích đối tượng chính</w:t>
      </w:r>
    </w:p>
    <w:p>
      <w:pPr>
        <w:pStyle w:val="ListParagraph"/>
        <w:numPr>
          <w:ilvl w:val="1"/>
          <w:numId w:val="3"/>
        </w:numPr>
        <w:spacing w:after="30" w:before="30" w:line="264" w:lineRule="auto"/>
        <w:jc w:val="left"/>
      </w:pPr>
      <w:r>
        <w:rPr>
          <w:rFonts w:ascii="Arial" w:cs="Arial" w:eastAsia="Arial" w:hAnsi="Arial"/>
          <w:color w:val="1A1A1A"/>
          <w:sz w:val="21"/>
          <w:szCs w:val="21"/>
        </w:rPr>
        <w:t xml:space="preserve">Ảnh chứa nhiều đối tượng từ các nhóm khác nhau mà không thể cắt tách</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2: </w:t>
      </w:r>
      <w:r>
        <w:rPr>
          <w:rFonts w:ascii="Arial" w:cs="Arial" w:eastAsia="Arial" w:hAnsi="Arial"/>
          <w:color w:val="1A1A1A"/>
          <w:sz w:val="21"/>
          <w:szCs w:val="21"/>
        </w:rPr>
        <w:t xml:space="preserve">Kiểm tra nhãn — Đối chiếu ảnh với mô tả nhóm</w:t>
      </w:r>
    </w:p>
    <w:p>
      <w:pPr>
        <w:spacing w:after="40" w:before="20" w:line="264" w:lineRule="auto"/>
        <w:ind w:left="720"/>
        <w:jc w:val="left"/>
      </w:pPr>
      <w:r>
        <w:rPr>
          <w:rFonts w:ascii="Arial" w:cs="Arial" w:eastAsia="Arial" w:hAnsi="Arial"/>
          <w:color w:val="1A1A1A"/>
          <w:sz w:val="21"/>
          <w:szCs w:val="21"/>
        </w:rPr>
        <w:t xml:space="preserve">Với mỗi ảnh trong từng thư mục, đặt câu hỏi: "Nếu một người không biết gì về dự án này nhìn vào ảnh này, họ có đồng ý rằng đây là [tên nhóm] không?" Nếu câu trả lời là "không chắc" hoặc "không", di chuyển ảnh sang đúng nhóm hoặc vào thư mục /can_xem_lai/.</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3: </w:t>
      </w:r>
      <w:r>
        <w:rPr>
          <w:rFonts w:ascii="Arial" w:cs="Arial" w:eastAsia="Arial" w:hAnsi="Arial"/>
          <w:color w:val="1A1A1A"/>
          <w:sz w:val="21"/>
          <w:szCs w:val="21"/>
        </w:rPr>
        <w:t xml:space="preserve">Phát hiện ảnh trùng lặp và thiếu đa dạng</w:t>
      </w:r>
    </w:p>
    <w:p>
      <w:pPr>
        <w:spacing w:after="40" w:before="20" w:line="264" w:lineRule="auto"/>
        <w:ind w:left="720"/>
        <w:jc w:val="left"/>
      </w:pPr>
      <w:r>
        <w:rPr>
          <w:rFonts w:ascii="Arial" w:cs="Arial" w:eastAsia="Arial" w:hAnsi="Arial"/>
          <w:color w:val="1A1A1A"/>
          <w:sz w:val="21"/>
          <w:szCs w:val="21"/>
        </w:rPr>
        <w:t xml:space="preserve">Xem nhanh các nhóm ảnh theo cụm. Nếu thấy 5+ ảnh rất giống nhau, giữ lại tối đa 3 ảnh đại diện và đánh dấu xóa phần còn lại. Ghi nhận: còn thiếu điều kiện nào (góc, ánh sáng, nền)?</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4: </w:t>
      </w:r>
      <w:r>
        <w:rPr>
          <w:rFonts w:ascii="Arial" w:cs="Arial" w:eastAsia="Arial" w:hAnsi="Arial"/>
          <w:color w:val="1A1A1A"/>
          <w:sz w:val="21"/>
          <w:szCs w:val="21"/>
        </w:rPr>
        <w:t xml:space="preserve">Đếm lại và cân bằng số lượng</w:t>
      </w:r>
    </w:p>
    <w:p>
      <w:pPr>
        <w:spacing w:after="40" w:before="20" w:line="264" w:lineRule="auto"/>
        <w:ind w:left="720"/>
        <w:jc w:val="left"/>
      </w:pPr>
      <w:r>
        <w:rPr>
          <w:rFonts w:ascii="Arial" w:cs="Arial" w:eastAsia="Arial" w:hAnsi="Arial"/>
          <w:color w:val="1A1A1A"/>
          <w:sz w:val="21"/>
          <w:szCs w:val="21"/>
        </w:rPr>
        <w:t xml:space="preserve">Sau khi làm sạch, đếm lại số ảnh từng nhóm. Tính tỉ lệ chênh lệch = (nhóm nhiều nhất − nhóm ít nhất) / nhóm nhiều nhất × 100%. Nếu &gt;20%, lên kế hoạch thu thập bổ sung nhóm thiếu.</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5: </w:t>
      </w:r>
      <w:r>
        <w:rPr>
          <w:rFonts w:ascii="Arial" w:cs="Arial" w:eastAsia="Arial" w:hAnsi="Arial"/>
          <w:color w:val="1A1A1A"/>
          <w:sz w:val="21"/>
          <w:szCs w:val="21"/>
        </w:rPr>
        <w:t xml:space="preserve">Kiểm tra chéo giữa 2 nhóm</w:t>
      </w:r>
    </w:p>
    <w:p>
      <w:pPr>
        <w:spacing w:after="60" w:before="20" w:line="264" w:lineRule="auto"/>
        <w:ind w:left="720"/>
        <w:jc w:val="left"/>
      </w:pPr>
      <w:r>
        <w:rPr>
          <w:rFonts w:ascii="Arial" w:cs="Arial" w:eastAsia="Arial" w:hAnsi="Arial"/>
          <w:color w:val="1A1A1A"/>
          <w:sz w:val="21"/>
          <w:szCs w:val="21"/>
        </w:rPr>
        <w:t xml:space="preserve">Sau khi tự làm sạch xong, trao đổi bộ dữ liệu với một nhóm khác trong lớp. Nhóm kia kiểm tra theo cùng tiêu chí và điền phiếu đánh giá chéo. Mục tiêu: phát hiện lỗi gán nhãn mà nhóm gốc không nhận ra.</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5.1. Bảng kiểm tra chất lượng dữ liệu — Nhóm điền</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100"/>
        <w:gridCol w:w="1100"/>
        <w:gridCol w:w="1200"/>
        <w:gridCol w:w="1400"/>
        <w:gridCol w:w="2638"/>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STT</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Tên file / Mô tả</w:t>
            </w:r>
          </w:p>
        </w:tc>
        <w:tc>
          <w:tcPr>
            <w:tcW w:type="dxa" w:w="11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Nhóm gán nhãn</w:t>
            </w:r>
          </w:p>
        </w:tc>
        <w:tc>
          <w:tcPr>
            <w:tcW w:type="dxa" w:w="11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Lỗi phát hiện (nếu có)</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Chất lượng
(Tốt / Xóa / Chuyển)</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Phát hiện bởi
(Tự / Chéo)</w:t>
            </w:r>
          </w:p>
        </w:tc>
        <w:tc>
          <w:tcPr>
            <w:tcW w:type="dxa" w:w="26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Ghi chú xử lý</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(Tiếp tục với tất cả ảnh trong bộ dữ liệu)</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5.2. Phiếu đánh giá chéo — Nhóm kiểm tra điền vào bộ dữ liệu của nhóm khác</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9"/>
        <w:gridCol w:w="4859"/>
      </w:tblGrid>
      <w:tr>
        <w:tc>
          <w:tcPr>
            <w:tcW w:type="dxa" w:w="4779"/>
            <w:tcBorders>
              <w:top w:val="single" w:color="2E75B6" w:sz="4"/>
              <w:left w:val="single" w:color="2E75B6" w:sz="4"/>
              <w:bottom w:val="single" w:color="2E75B6" w:sz="4"/>
              <w:right w:val="single" w:color="2E75B6" w:sz="4"/>
            </w:tcBorders>
            <w:shd w:fill="D5E8F0" w:val="clear"/>
            <w:tcMar>
              <w:top w:type="dxa" w:w="120"/>
              <w:left w:type="dxa" w:w="160"/>
              <w:bottom w:type="dxa" w:w="120"/>
              <w:right w:type="dxa" w:w="160"/>
            </w:tcMar>
          </w:tcPr>
          <w:p>
            <w:pPr>
              <w:spacing w:after="60" w:before="0" w:line="276" w:lineRule="auto"/>
              <w:jc w:val="left"/>
            </w:pPr>
            <w:r>
              <w:rPr>
                <w:rFonts w:ascii="Arial" w:cs="Arial" w:eastAsia="Arial" w:hAnsi="Arial"/>
                <w:color w:val="1A1A1A"/>
                <w:sz w:val="21"/>
                <w:szCs w:val="21"/>
              </w:rPr>
              <w:t xml:space="preserve">Nhóm được đánh giá: ___________</w:t>
            </w:r>
          </w:p>
          <w:p>
            <w:pPr>
              <w:spacing w:after="0" w:before="0" w:line="276" w:lineRule="auto"/>
              <w:jc w:val="left"/>
            </w:pPr>
            <w:r>
              <w:rPr>
                <w:rFonts w:ascii="Arial" w:cs="Arial" w:eastAsia="Arial" w:hAnsi="Arial"/>
                <w:color w:val="1A1A1A"/>
                <w:sz w:val="21"/>
                <w:szCs w:val="21"/>
              </w:rPr>
              <w:t xml:space="preserve">Số ảnh được kiểm tra: _____</w:t>
            </w:r>
          </w:p>
        </w:tc>
        <w:tc>
          <w:tcPr>
            <w:tcW w:type="dxa" w:w="4859"/>
            <w:tcBorders>
              <w:top w:val="single" w:color="2E75B6" w:sz="4"/>
              <w:left w:val="single" w:color="2E75B6" w:sz="4"/>
              <w:bottom w:val="single" w:color="2E75B6" w:sz="4"/>
              <w:right w:val="single" w:color="2E75B6" w:sz="4"/>
            </w:tcBorders>
            <w:shd w:fill="D5E8F0" w:val="clear"/>
            <w:tcMar>
              <w:top w:type="dxa" w:w="120"/>
              <w:left w:type="dxa" w:w="160"/>
              <w:bottom w:type="dxa" w:w="120"/>
              <w:right w:type="dxa" w:w="160"/>
            </w:tcMar>
          </w:tcPr>
          <w:p>
            <w:pPr>
              <w:spacing w:after="60" w:before="0" w:line="276" w:lineRule="auto"/>
              <w:jc w:val="left"/>
            </w:pPr>
            <w:r>
              <w:rPr>
                <w:rFonts w:ascii="Arial" w:cs="Arial" w:eastAsia="Arial" w:hAnsi="Arial"/>
                <w:color w:val="1A1A1A"/>
                <w:sz w:val="21"/>
                <w:szCs w:val="21"/>
              </w:rPr>
              <w:t xml:space="preserve">Nhóm thực hiện đánh giá: ___________</w:t>
            </w:r>
          </w:p>
          <w:p>
            <w:pPr>
              <w:spacing w:after="0" w:before="0" w:line="276" w:lineRule="auto"/>
              <w:jc w:val="left"/>
            </w:pPr>
            <w:r>
              <w:rPr>
                <w:rFonts w:ascii="Arial" w:cs="Arial" w:eastAsia="Arial" w:hAnsi="Arial"/>
                <w:color w:val="1A1A1A"/>
                <w:sz w:val="21"/>
                <w:szCs w:val="21"/>
              </w:rPr>
              <w:t xml:space="preserve">Ngày kiểm tra: ___________</w:t>
            </w:r>
          </w:p>
        </w:tc>
      </w:tr>
      <w:tr>
        <w:tc>
          <w:tcPr>
            <w:tcW w:type="dxa" w:w="4779"/>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pPr>
              <w:spacing w:after="70" w:before="0" w:line="276" w:lineRule="auto"/>
              <w:jc w:val="left"/>
            </w:pPr>
            <w:r>
              <w:rPr>
                <w:rFonts w:ascii="Arial" w:cs="Arial" w:eastAsia="Arial" w:hAnsi="Arial"/>
                <w:b/>
                <w:bCs/>
                <w:color w:val="1A1A1A"/>
                <w:sz w:val="21"/>
                <w:szCs w:val="21"/>
              </w:rPr>
              <w:t xml:space="preserve">Số ảnh lỗi phát hiện:</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Ảnh mờ / kém chất lượng: _____ ảnh</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Ảnh gán nhãn sai: _____ ảnh</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Ảnh trùng lặp không cần thiết: _____ ảnh</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Ảnh thiếu đa dạng điều kiện: _____ ảnh</w:t>
            </w:r>
          </w:p>
        </w:tc>
        <w:tc>
          <w:tcPr>
            <w:tcW w:type="dxa" w:w="4859"/>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pPr>
              <w:spacing w:after="70" w:before="0" w:line="276" w:lineRule="auto"/>
              <w:jc w:val="left"/>
            </w:pPr>
            <w:r>
              <w:rPr>
                <w:rFonts w:ascii="Arial" w:cs="Arial" w:eastAsia="Arial" w:hAnsi="Arial"/>
                <w:b/>
                <w:bCs/>
                <w:color w:val="1A1A1A"/>
                <w:sz w:val="21"/>
                <w:szCs w:val="21"/>
              </w:rPr>
              <w:t xml:space="preserve">Đánh giá tổng thể:</w:t>
            </w:r>
          </w:p>
          <w:p>
            <w:pPr>
              <w:spacing w:after="50" w:before="0" w:line="276" w:lineRule="auto"/>
              <w:jc w:val="left"/>
            </w:pPr>
            <w:r>
              <w:rPr>
                <w:rFonts w:ascii="Arial" w:cs="Arial" w:eastAsia="Arial" w:hAnsi="Arial"/>
                <w:color w:val="1A1A1A"/>
                <w:sz w:val="21"/>
                <w:szCs w:val="21"/>
              </w:rPr>
              <w:t xml:space="preserve">☐  Đạt yêu cầu — sẵn sàng huấn luyện</w:t>
            </w:r>
          </w:p>
          <w:p>
            <w:pPr>
              <w:spacing w:after="50" w:before="0" w:line="276" w:lineRule="auto"/>
              <w:jc w:val="left"/>
            </w:pPr>
            <w:r>
              <w:rPr>
                <w:rFonts w:ascii="Arial" w:cs="Arial" w:eastAsia="Arial" w:hAnsi="Arial"/>
                <w:color w:val="1A1A1A"/>
                <w:sz w:val="21"/>
                <w:szCs w:val="21"/>
              </w:rPr>
              <w:t xml:space="preserve">☐  Cần cải thiện nhỏ (xem ghi chú)</w:t>
            </w:r>
          </w:p>
          <w:p>
            <w:pPr>
              <w:spacing w:after="80" w:before="0" w:line="276" w:lineRule="auto"/>
              <w:jc w:val="left"/>
            </w:pPr>
            <w:r>
              <w:rPr>
                <w:rFonts w:ascii="Arial" w:cs="Arial" w:eastAsia="Arial" w:hAnsi="Arial"/>
                <w:color w:val="1A1A1A"/>
                <w:sz w:val="21"/>
                <w:szCs w:val="21"/>
              </w:rPr>
              <w:t xml:space="preserve">☐  Cần thu thập bổ sung trước khi huấn luyện</w:t>
            </w:r>
          </w:p>
          <w:p>
            <w:pPr>
              <w:spacing w:after="0" w:before="0" w:line="276" w:lineRule="auto"/>
              <w:jc w:val="left"/>
            </w:pPr>
            <w:r>
              <w:rPr>
                <w:rFonts w:ascii="Arial" w:cs="Arial" w:eastAsia="Arial" w:hAnsi="Arial"/>
                <w:color w:val="1A1A1A"/>
                <w:sz w:val="21"/>
                <w:szCs w:val="21"/>
              </w:rPr>
              <w:t xml:space="preserve">Ghi chú: ___________________________</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16"/>
              <w:bottom w:val="single" w:color="375623" w:sz="4"/>
              <w:right w:val="single" w:color="375623" w:sz="4"/>
            </w:tcBorders>
            <w:shd w:fill="E2EFDA" w:val="clear"/>
            <w:tcMar>
              <w:top w:type="dxa" w:w="140"/>
              <w:left w:type="dxa" w:w="200"/>
              <w:bottom w:type="dxa" w:w="140"/>
              <w:right w:type="dxa" w:w="180"/>
            </w:tcMar>
          </w:tcPr>
          <w:p>
            <w:pPr>
              <w:spacing w:after="80" w:before="0" w:line="276" w:lineRule="auto"/>
              <w:jc w:val="left"/>
            </w:pPr>
            <w:r>
              <w:rPr>
                <w:rFonts w:ascii="Arial" w:cs="Arial" w:eastAsia="Arial" w:hAnsi="Arial"/>
                <w:b/>
                <w:bCs/>
                <w:color w:val="375623"/>
                <w:sz w:val="21"/>
                <w:szCs w:val="21"/>
              </w:rPr>
              <w:t xml:space="preserve">Lưu ý: "Làm sạch" không có nghĩa là "xóa càng nhiều càng tốt"</w:t>
            </w:r>
          </w:p>
          <w:p>
            <w:pPr>
              <w:spacing w:after="50" w:before="0" w:line="264" w:lineRule="auto"/>
              <w:jc w:val="left"/>
            </w:pPr>
            <w:r>
              <w:rPr>
                <w:rFonts w:ascii="Arial" w:cs="Arial" w:eastAsia="Arial" w:hAnsi="Arial"/>
                <w:color w:val="1A1A1A"/>
                <w:sz w:val="21"/>
                <w:szCs w:val="21"/>
              </w:rPr>
              <w:t xml:space="preserve">Một lỗi phổ biến là học sinh xóa quá nhiều ảnh trong bước làm sạch, khiến bộ dữ liệu trở nên quá nhỏ. Nguyên tắc: chỉ xóa khi ảnh rõ ràng không sử dụng được. Ảnh "không đẹp lắm" nhưng vẫn rõ nét và đúng nhãn thì GIỮ LẠI — sự không hoàn hảo của ảnh thực tế giúp mô hình mạnh hơn.</w:t>
            </w:r>
          </w:p>
          <w:p>
            <w:pPr>
              <w:spacing w:after="50" w:before="0" w:line="264" w:lineRule="auto"/>
              <w:jc w:val="left"/>
            </w:pPr>
            <w:r>
              <w:rPr>
                <w:rFonts w:ascii="Arial" w:cs="Arial" w:eastAsia="Arial" w:hAnsi="Arial"/>
                <w:color w:val="1A1A1A"/>
                <w:sz w:val="21"/>
                <w:szCs w:val="21"/>
              </w:rPr>
              <w:t xml:space="preserve">Sau khi làm sạch, bộ dữ liệu lý tưởng: ≥40 ảnh/nhóm, chênh lệch &lt;15%, đa dạng điều kiện, không có ảnh mờ/sai nhãn rõ ràng.</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 CÂU HỎI ÔN TẬP VÀ LUYỆN TẬP</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6.1. Câu hỏi tự luận (mức độ Biết — Hiểu)</w:t>
            </w:r>
          </w:p>
        </w:tc>
      </w:tr>
    </w:tbl>
    <w:p>
      <w:pPr>
        <w:spacing w:after="60" w:before="0" w:line="276" w:lineRule="auto"/>
        <w:jc w:val="left"/>
      </w:pPr>
    </w:p>
    <w:p>
      <w:pPr>
        <w:pStyle w:val="ListParagraph"/>
        <w:numPr>
          <w:ilvl w:val="0"/>
          <w:numId w:val="3"/>
        </w:numPr>
        <w:spacing w:after="30" w:before="30" w:line="264" w:lineRule="auto"/>
        <w:jc w:val="left"/>
      </w:pPr>
      <w:r>
        <w:rPr>
          <w:rFonts w:ascii="Arial" w:cs="Arial" w:eastAsia="Arial" w:hAnsi="Arial"/>
          <w:color w:val="1A1A1A"/>
          <w:sz w:val="21"/>
          <w:szCs w:val="21"/>
        </w:rPr>
        <w:t xml:space="preserve">Giải thích nguyên lý "Garbage In, Garbage Out" trong học máy. Nêu 2 ví dụ cụ thể về cách dữ liệu kém chất lượng có thể gây ra dự đoán sai.</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Transfer Learning là gì? Tại sao nó cho phép Teachable Machine chỉ cần 30–50 ảnh thay vì hàng nghìn ảnh?</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Phân biệt "lỗi chất lượng ảnh" và "lỗi gán nhãn sai". Loại nào nguy hiểm hơn cho mô hình? Tại sao?</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Thế nào là bộ dữ liệu mất cân bằng (class imbalance)? Cách phát hiện và khắc phục?</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6.2. Câu hỏi vận dụng (mức độ Vận dụng — Vận dụng cao)</w:t>
            </w:r>
          </w:p>
        </w:tc>
      </w:tr>
    </w:tbl>
    <w:p>
      <w:pPr>
        <w:spacing w:after="60" w:before="0" w:line="276" w:lineRule="auto"/>
        <w:jc w:val="left"/>
      </w:pPr>
    </w:p>
    <w:p>
      <w:pPr>
        <w:pStyle w:val="ListParagraph"/>
        <w:numPr>
          <w:ilvl w:val="0"/>
          <w:numId w:val="3"/>
        </w:numPr>
        <w:spacing w:after="30" w:before="30" w:line="264" w:lineRule="auto"/>
        <w:jc w:val="left"/>
      </w:pPr>
      <w:r>
        <w:rPr>
          <w:rFonts w:ascii="Arial" w:cs="Arial" w:eastAsia="Arial" w:hAnsi="Arial"/>
          <w:color w:val="1A1A1A"/>
          <w:sz w:val="21"/>
          <w:szCs w:val="21"/>
        </w:rPr>
        <w:t xml:space="preserve">Nhóm bạn có bộ dữ liệu: Nhóm A: 60 ảnh (toàn bộ chụp ngoài trời, nền cỏ xanh), Nhóm B: 55 ảnh (đa dạng), Nhóm C: 18 ảnh. Xác định ít nhất 3 vấn đề và đề xuất hướng xử lý cụ thể cho từng vấn đề.</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Khi kiểm tra chéo bộ dữ liệu của nhóm khác, bạn phát hiện 8 ảnh có thể là "rau tươi" nhưng nhóm gán vào "rau héo". Bạn sẽ xử lý tình huống này như thế nào? Nêu quy trình giao tiếp với nhóm bạn.</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Phân tích: Một bộ dữ liệu có 100 ảnh/nhóm nhưng tất cả chụp cùng điều kiện. So sánh với bộ dữ liệu 40 ảnh/nhóm nhưng đa dạng đầy đủ. Bộ nào sẽ cho mô hình tốt hơn? Giải thích.</w:t>
      </w:r>
    </w:p>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VII. TÓM TẮT TIẾT 25 &amp; 26</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25 — Thu thập ảnh huấn luyện</w:t>
            </w:r>
          </w:p>
        </w:tc>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26 — Làm sạch &amp; kiểm tra chất lượng</w:t>
            </w:r>
          </w:p>
        </w:tc>
      </w:tr>
      <w:tr>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3"/>
              </w:numPr>
              <w:spacing w:after="30" w:before="30" w:line="264" w:lineRule="auto"/>
              <w:jc w:val="left"/>
            </w:pPr>
            <w:r>
              <w:rPr>
                <w:rFonts w:ascii="Arial" w:cs="Arial" w:eastAsia="Arial" w:hAnsi="Arial"/>
                <w:color w:val="1A1A1A"/>
                <w:sz w:val="21"/>
                <w:szCs w:val="21"/>
              </w:rPr>
              <w:t xml:space="preserve">Nguyên tắc đa dạng: góc, ánh sáng, nền phông</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Data bias — 4 nguyên nhân chính và hậu quả</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Transfer Learning: 30–50 ảnh đã đủ nhờ MobileNet</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5 bước thu thập: Lập kế hoạch → Chụp đa dạng → Kiểm tra tại chỗ → Tổ chức thư mục → Cân bằng</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Mục tiêu: ≥50 ảnh/nhóm, chênh lệch &lt;20%</w:t>
            </w:r>
          </w:p>
        </w:tc>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3"/>
              </w:numPr>
              <w:spacing w:after="30" w:before="30" w:line="264" w:lineRule="auto"/>
              <w:jc w:val="left"/>
            </w:pPr>
            <w:r>
              <w:rPr>
                <w:rFonts w:ascii="Arial" w:cs="Arial" w:eastAsia="Arial" w:hAnsi="Arial"/>
                <w:color w:val="1A1A1A"/>
                <w:sz w:val="21"/>
                <w:szCs w:val="21"/>
              </w:rPr>
              <w:t xml:space="preserve">4 nhóm lỗi: chất lượng ảnh / gán nhãn sai / trùng lặp / mất cân bằng</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5 bước làm sạch có hướng dẫn cụ thể</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"Làm sạch" ≠ "xóa nhiều" — chỉ xóa ảnh rõ ràng không dùng được</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Kiểm tra chéo: phát hiện lỗi mà nhóm gốc bỏ sót</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Sản phẩm: Bộ dữ liệu sạch + Bảng kiểm tra chất lượng</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TÀI LIỆU THAM KHẢO</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Các tài liệu dưới đây là nguồn học thuật chính thống được sử dụng làm cơ sở nội dung cho tài liệu này, trình bày theo chuẩn IEEE:</w:t>
      </w:r>
    </w:p>
    <w:p>
      <w:pPr>
        <w:spacing w:after="80" w:before="0" w:line="276" w:lineRule="auto"/>
        <w:jc w:val="left"/>
      </w:pPr>
    </w:p>
    <w:p>
      <w:pPr>
        <w:spacing w:after="60" w:before="0" w:line="264" w:lineRule="auto"/>
        <w:ind w:left="400" w:hanging="400"/>
        <w:jc w:val="left"/>
      </w:pPr>
      <w:r>
        <w:rPr>
          <w:rFonts w:ascii="Arial" w:cs="Arial" w:eastAsia="Arial" w:hAnsi="Arial"/>
          <w:color w:val="1A1A1A"/>
          <w:sz w:val="20"/>
          <w:szCs w:val="20"/>
        </w:rPr>
        <w:t xml:space="preserve">[1]	R. Lamsal, M. Read, and J. Rowe, "Teachable Machine: A Tangible Interface for Machine Learning Education," in Proc. CHI Conference on Human Factors in Computing Systems, 2025. doi: 10.1145/3613904.3642153.</w:t>
      </w:r>
    </w:p>
    <w:p>
      <w:pPr>
        <w:spacing w:after="60" w:before="0" w:line="264" w:lineRule="auto"/>
        <w:ind w:left="400" w:hanging="400"/>
        <w:jc w:val="left"/>
      </w:pPr>
      <w:r>
        <w:rPr>
          <w:rFonts w:ascii="Arial" w:cs="Arial" w:eastAsia="Arial" w:hAnsi="Arial"/>
          <w:color w:val="1A1A1A"/>
          <w:sz w:val="20"/>
          <w:szCs w:val="20"/>
        </w:rPr>
        <w:t xml:space="preserve">[2]	H. Zhang, I. Cissé, Y. N. Dauphin, and D. Lopez-Paz, "mixup: Beyond Empirical Risk Minimization," in Proc. Int. Conf. on Learning Representations (ICLR), 2018. [Online]. Available: https://arxiv.org/abs/1710.09412.</w:t>
      </w:r>
    </w:p>
    <w:p>
      <w:pPr>
        <w:spacing w:after="60" w:before="0" w:line="264" w:lineRule="auto"/>
        <w:ind w:left="400" w:hanging="400"/>
        <w:jc w:val="left"/>
      </w:pPr>
      <w:r>
        <w:rPr>
          <w:rFonts w:ascii="Arial" w:cs="Arial" w:eastAsia="Arial" w:hAnsi="Arial"/>
          <w:color w:val="1A1A1A"/>
          <w:sz w:val="20"/>
          <w:szCs w:val="20"/>
        </w:rPr>
        <w:t xml:space="preserve">[3]	V. Bansal and D. Bhatt, "Data Cleaning and Preprocessing in Machine Learning: Techniques and Best Practices," Int. J. Comput. Sci. Eng., vol. 11, no. 3, pp. 45–52, 2023.</w:t>
      </w:r>
    </w:p>
    <w:p>
      <w:pPr>
        <w:spacing w:after="60" w:before="0" w:line="264" w:lineRule="auto"/>
        <w:ind w:left="400" w:hanging="400"/>
        <w:jc w:val="left"/>
      </w:pPr>
      <w:r>
        <w:rPr>
          <w:rFonts w:ascii="Arial" w:cs="Arial" w:eastAsia="Arial" w:hAnsi="Arial"/>
          <w:color w:val="1A1A1A"/>
          <w:sz w:val="20"/>
          <w:szCs w:val="20"/>
        </w:rPr>
        <w:t xml:space="preserve">[4]	A. Howard et al., "MobileNets: Efficient Convolutional Neural Networks for Mobile Vision Applications," arXiv preprint arXiv:1704.04861, 2017. [Online]. Available: https://arxiv.org/abs/1704.04861.</w:t>
      </w:r>
    </w:p>
    <w:p>
      <w:pPr>
        <w:spacing w:after="60" w:before="0" w:line="264" w:lineRule="auto"/>
        <w:ind w:left="400" w:hanging="400"/>
        <w:jc w:val="left"/>
      </w:pPr>
      <w:r>
        <w:rPr>
          <w:rFonts w:ascii="Arial" w:cs="Arial" w:eastAsia="Arial" w:hAnsi="Arial"/>
          <w:color w:val="1A1A1A"/>
          <w:sz w:val="20"/>
          <w:szCs w:val="20"/>
        </w:rPr>
        <w:t xml:space="preserve">[5]	N. Mehrabi, F. Morstatter, N. Saxena, K. Lerman, and A. Galstyan, "A Survey on Bias and Fairness in Machine Learning," ACM Comput. Surv., vol. 54, no. 6, pp. 1–35, Jul. 2021. doi: 10.1145/3457607.</w:t>
      </w:r>
    </w:p>
    <w:p>
      <w:pPr>
        <w:spacing w:after="80" w:before="0" w:line="276" w:lineRule="auto"/>
        <w:jc w:val="left"/>
      </w:pPr>
    </w:p>
    <w:p>
      <w:pPr>
        <w:spacing w:after="60" w:before="60" w:line="276" w:lineRule="auto"/>
        <w:jc w:val="center"/>
      </w:pPr>
      <w:r>
        <w:rPr>
          <w:rFonts w:ascii="Arial" w:cs="Arial" w:eastAsia="Arial" w:hAnsi="Arial"/>
          <w:color w:val="888888"/>
          <w:sz w:val="19"/>
          <w:szCs w:val="19"/>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9"/>
      <w:gridCol w:w="2699"/>
    </w:tblGrid>
    <w:tr>
      <w:tc>
        <w:tcPr>
          <w:tcW w:type="dxa" w:w="6939"/>
          <w:tcBorders>
            <w:top w:val="single" w:color="CCCCCC" w:sz="4"/>
            <w:left w:val="none"/>
            <w:bottom w:val="none"/>
            <w:right w:val="none"/>
          </w:tcBorders>
          <w:tcMar>
            <w:top w:type="dxa" w:w="50"/>
            <w:left w:type="dxa" w:w="0"/>
            <w:bottom w:type="dxa" w:w="40"/>
            <w:right w:type="dxa" w:w="80"/>
          </w:tcMar>
        </w:tcPr>
        <w:p>
          <w:pPr>
            <w:spacing w:after="0" w:before="0" w:line="276" w:lineRule="auto"/>
            <w:jc w:val="left"/>
          </w:pPr>
          <w:r>
            <w:rPr>
              <w:rFonts w:ascii="Arial" w:cs="Arial" w:eastAsia="Arial" w:hAnsi="Arial"/>
              <w:color w:val="888888"/>
              <w:sz w:val="16"/>
              <w:szCs w:val="16"/>
            </w:rPr>
            <w:t xml:space="preserve">Tài liệu được biên soạn phục vụ mục đích giảng dạy. Học sinh không được sao chép làm bài kiểm tra mà không có trích dẫn.</w:t>
          </w:r>
        </w:p>
      </w:tc>
      <w:tc>
        <w:tcPr>
          <w:tcW w:type="dxa" w:w="2699"/>
          <w:tcBorders>
            <w:top w:val="single" w:color="CCCCCC" w:sz="4"/>
            <w:left w:val="none"/>
            <w:bottom w:val="none"/>
            <w:right w:val="none"/>
          </w:tcBorders>
          <w:tcMar>
            <w:top w:type="dxa" w:w="50"/>
            <w:left w:type="dxa" w:w="80"/>
            <w:bottom w:type="dxa" w:w="40"/>
            <w:right w:type="dxa" w:w="0"/>
          </w:tcMar>
        </w:tcPr>
        <w:p>
          <w:pPr>
            <w:spacing w:after="0" w:before="0" w:line="276" w:lineRule="auto"/>
            <w:jc w:val="right"/>
          </w:pPr>
          <w:r>
            <w:rPr>
              <w:rFonts w:ascii="Arial" w:cs="Arial" w:eastAsia="Arial" w:hAnsi="Arial"/>
              <w:color w:val="888888"/>
              <w:sz w:val="18"/>
              <w:szCs w:val="18"/>
            </w:rPr>
            <w:t xml:space="preserve">Trang </w:t>
          </w:r>
          <w:r>
            <w:rPr>
              <w:rFonts w:ascii="Arial" w:cs="Arial" w:eastAsia="Arial" w:hAnsi="Arial"/>
              <w:color w:val="888888"/>
              <w:sz w:val="18"/>
              <w:szCs w:val="18"/>
            </w:rPr>
            <w:t xml:space="preserve">PAGE</w:t>
          </w:r>
          <w:r>
            <w:rPr>
              <w:rFonts w:ascii="Arial" w:cs="Arial" w:eastAsia="Arial" w:hAnsi="Arial"/>
              <w:color w:val="888888"/>
              <w:sz w:val="18"/>
              <w:szCs w:val="18"/>
            </w:rPr>
            <w:t xml:space="preserve"> / </w:t>
          </w:r>
          <w:r>
            <w:rPr>
              <w:rFonts w:ascii="Arial" w:cs="Arial" w:eastAsia="Arial" w:hAnsi="Arial"/>
              <w:color w:val="888888"/>
              <w:sz w:val="18"/>
              <w:szCs w:val="18"/>
            </w:rPr>
            <w:t xml:space="preserve">NUMPAGES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c>
        <w:tcPr>
          <w:tcW w:type="dxa" w:w="5975"/>
          <w:tcBorders>
            <w:top w:val="none"/>
            <w:left w:val="none"/>
            <w:bottom w:val="single" w:color="2E75B6" w:sz="4"/>
            <w:right w:val="none"/>
          </w:tcBorders>
          <w:tcMar>
            <w:top w:type="dxa" w:w="40"/>
            <w:left w:type="dxa" w:w="0"/>
            <w:bottom w:type="dxa" w:w="60"/>
            <w:right w:type="dxa" w:w="80"/>
          </w:tcMar>
        </w:tcPr>
        <w:p>
          <w:pPr>
            <w:spacing w:after="0" w:before="0" w:line="276" w:lineRule="auto"/>
            <w:jc w:val="left"/>
          </w:pPr>
          <w:r>
            <w:rPr>
              <w:rFonts w:ascii="Arial" w:cs="Arial" w:eastAsia="Arial" w:hAnsi="Arial"/>
              <w:color w:val="2E75B6"/>
              <w:sz w:val="16"/>
              <w:szCs w:val="16"/>
            </w:rPr>
            <w:t xml:space="preserve">TÀI LIỆU HỌC TẬP  |  TIN HỌC 10  |  CHỦ ĐỀ: DỰ ÁN AI</w:t>
          </w:r>
        </w:p>
      </w:tc>
      <w:tc>
        <w:tcPr>
          <w:tcW w:type="dxa" w:w="3663"/>
          <w:tcBorders>
            <w:top w:val="none"/>
            <w:left w:val="none"/>
            <w:bottom w:val="single" w:color="2E75B6" w:sz="4"/>
            <w:right w:val="none"/>
          </w:tcBorders>
          <w:tcMar>
            <w:top w:type="dxa" w:w="40"/>
            <w:left w:type="dxa" w:w="80"/>
            <w:bottom w:type="dxa" w:w="60"/>
            <w:right w:type="dxa" w:w="0"/>
          </w:tcMar>
        </w:tcPr>
        <w:p>
          <w:pPr>
            <w:spacing w:after="0" w:before="0" w:line="276" w:lineRule="auto"/>
            <w:jc w:val="right"/>
          </w:pPr>
          <w:r>
            <w:rPr>
              <w:rFonts w:ascii="Arial" w:cs="Arial" w:eastAsia="Arial" w:hAnsi="Arial"/>
              <w:color w:val="888888"/>
              <w:sz w:val="16"/>
              <w:szCs w:val="16"/>
            </w:rPr>
            <w:t xml:space="preserve">KHAI TRI AI — Giai đoạn 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2026-06-25T05:34:56.930Z</dcterms:created>
  <dcterms:modified xsi:type="dcterms:W3CDTF">2026-06-25T05:34:56.930Z</dcterms:modified>
</cp:coreProperties>
</file>

<file path=docProps/custom.xml><?xml version="1.0" encoding="utf-8"?>
<Properties xmlns="http://schemas.openxmlformats.org/officeDocument/2006/custom-properties" xmlns:vt="http://schemas.openxmlformats.org/officeDocument/2006/docPropsVTypes"/>
</file>