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1F4E79" w:val="clear"/>
            <w:tcMar>
              <w:top w:type="dxa" w:w="360"/>
              <w:left w:type="dxa" w:w="360"/>
              <w:bottom w:type="dxa" w:w="320"/>
              <w:right w:type="dxa" w:w="360"/>
            </w:tcMar>
          </w:tcPr>
          <w:p>
            <w:pPr>
              <w:spacing w:after="80" w:before="0" w:line="276" w:lineRule="auto"/>
              <w:jc w:val="center"/>
            </w:pPr>
            <w:r>
              <w:rPr>
                <w:rFonts w:ascii="Arial" w:cs="Arial" w:eastAsia="Arial" w:hAnsi="Arial"/>
                <w:color w:val="BDD7EE"/>
                <w:sz w:val="20"/>
                <w:szCs w:val="20"/>
              </w:rPr>
              <w:t xml:space="preserve">TÀI LIỆU HỌC TẬP</w:t>
            </w:r>
          </w:p>
          <w:p>
            <w:pPr>
              <w:spacing w:after="60" w:before="0" w:line="276" w:lineRule="auto"/>
              <w:jc w:val="center"/>
            </w:pPr>
            <w:r>
              <w:rPr>
                <w:rFonts w:ascii="Arial" w:cs="Arial" w:eastAsia="Arial" w:hAnsi="Arial"/>
                <w:b/>
                <w:bCs/>
                <w:color w:val="FFFFFF"/>
                <w:sz w:val="38"/>
                <w:szCs w:val="38"/>
              </w:rPr>
              <w:t xml:space="preserve">TIẾT 29 &amp; 30</w:t>
            </w:r>
          </w:p>
          <w:p>
            <w:pPr>
              <w:spacing w:after="120" w:before="0" w:line="276" w:lineRule="auto"/>
              <w:jc w:val="center"/>
            </w:pPr>
            <w:r>
              <w:rPr>
                <w:rFonts w:ascii="Arial" w:cs="Arial" w:eastAsia="Arial" w:hAnsi="Arial"/>
                <w:b/>
                <w:bCs/>
                <w:color w:val="FFFFFF"/>
                <w:sz w:val="28"/>
                <w:szCs w:val="28"/>
              </w:rPr>
              <w:t xml:space="preserve">CẢI THIỆN MÔ HÌNH &amp; KHẢO SÁT NGƯỜI DÙNG</w:t>
            </w:r>
          </w:p>
          <w:p>
            <w:pPr>
              <w:spacing w:after="160" w:before="0" w:line="276" w:lineRule="auto"/>
              <w:jc w:val="center"/>
            </w:pPr>
            <w:r>
              <w:rPr>
                <w:rFonts w:ascii="Arial" w:cs="Arial" w:eastAsia="Arial" w:hAnsi="Arial"/>
                <w:color w:val="BDD7EE"/>
                <w:sz w:val="21"/>
                <w:szCs w:val="21"/>
              </w:rPr>
              <w:t xml:space="preserve">Huấn luyện lại mô hình v2  •  So sánh v1 vs v2  •  Thiết kế Google Form  •  Phân tích phản hồi</w:t>
            </w:r>
          </w:p>
          <w:p>
            <w:pPr>
              <w:spacing w:after="0" w:before="0" w:line="276" w:lineRule="auto"/>
              <w:jc w:val="center"/>
            </w:pPr>
            <w:r>
              <w:rPr>
                <w:rFonts w:ascii="Arial" w:cs="Arial" w:eastAsia="Arial" w:hAnsi="Arial"/>
                <w:color w:val="BDD7EE"/>
                <w:sz w:val="20"/>
                <w:szCs w:val="20"/>
              </w:rPr>
              <w:t xml:space="preserve">Môn: Tin học  •  Khối: 10  •  Dự án AI Nhận diện Hình ảnh — Giai đoạn 2</w:t>
            </w:r>
          </w:p>
        </w:tc>
      </w:tr>
    </w:tbl>
    <w:p>
      <w:pPr>
        <w:spacing w:after="2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MỤC TIÊU BÀI HỌC</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Cấp độ</w:t>
            </w:r>
          </w:p>
        </w:tc>
        <w:tc>
          <w:tcPr>
            <w:tcW w:type="dxa" w:w="8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Yêu cầu cần đạt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Biết</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Nêu được quy trình cải thiện mô hình lặp (iterative improvement); liệt kê được ít nhất 3 chiến lược tăng accuracy; mô tả được mục đích của khảo sát người dùng trong vòng đời phát triển sản phẩm AI.</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được tại sao chỉ số accuracy tăng chưa đủ để xác nhận mô hình tốt hơn — cần kiểm thử lại trên bộ ảnh độc lập; phân biệt được phản hồi định lượng (accuracy, tỉ lệ nhầm) và định tính (cảm nhận, đề xuất) từ khảo sát người dùng.</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Vận dụng</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Huấn luyện lại mô hình v2 dựa trên kế hoạch cải thiện từ Tiết 28; hoàn thành bảng so sánh v1 vs v2; thiết kế được Google Form khảo sát người dùng với ít nhất 5 câu hỏi phù hợp; phân tích được phản hồi từ ≥3 người dùng và ghi chú cải tiến tiếp theo.</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 BỐI CẢNH — VỊ TRÍ TRONG DỰ ÁN</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Tiết 27–28 kết thúc với mô hình v1 đã được đánh giá và một kế hoạch cải thiện cụ thể. Tiết 29–30 là giai đoạn thực thi kế hoạch đó: nhóm thu thập thêm dữ liệu theo đúng danh sách đã xác định, điều chỉnh nhãn nếu cần, huấn luyện lại để tạo mô hình v2, sau đó mời người dùng thực sự bên ngoài nhóm trải nghiệm sản phẩm và thu thập phản hồi qua Google Form.</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76"/>
        <w:gridCol w:w="2698"/>
        <w:gridCol w:w="2964"/>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Tiết</w:t>
            </w:r>
          </w:p>
        </w:tc>
        <w:tc>
          <w:tcPr>
            <w:tcW w:type="dxa" w:w="327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Hoạt động chính</w:t>
            </w:r>
          </w:p>
        </w:tc>
        <w:tc>
          <w:tcPr>
            <w:tcW w:type="dxa" w:w="269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Công cụ sử dụng</w:t>
            </w:r>
          </w:p>
        </w:tc>
        <w:tc>
          <w:tcPr>
            <w:tcW w:type="dxa" w:w="2964"/>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Sản phẩm đầu ra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29</w:t>
            </w:r>
          </w:p>
        </w:tc>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Cải thiện mô hình: thu thêm dữ liệu đa dạng theo danh sách Tiết 28, điều chỉnh nhãn, huấn luyện lại → mô hình v2 tốt hơn v1</w:t>
            </w:r>
          </w:p>
        </w:tc>
        <w:tc>
          <w:tcPr>
            <w:tcW w:type="dxa" w:w="26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Teachable Machine
Bộ dữ liệu bổ sung
Bảng so sánh v1 vs v2</w:t>
            </w:r>
          </w:p>
        </w:tc>
        <w:tc>
          <w:tcPr>
            <w:tcW w:type="dxa" w:w="2964"/>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AI v2
Bảng so sánh accuracy v1 vs v2</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30</w:t>
            </w:r>
          </w:p>
        </w:tc>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Khảo sát người dùng: mời 3–5 bạn ngoài nhóm thử sản phẩm, thu phản hồi qua Google Form, phân tích và ghi chú cải tiến tiếp theo</w:t>
            </w:r>
          </w:p>
        </w:tc>
        <w:tc>
          <w:tcPr>
            <w:tcW w:type="dxa" w:w="26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Google Form
Mô hình v2 (link TM)
Phiếu phân tích phản hồi</w:t>
            </w:r>
          </w:p>
        </w:tc>
        <w:tc>
          <w:tcPr>
            <w:tcW w:type="dxa" w:w="2964"/>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Google Form hoàn chỉnh
Dữ liệu phản hồi ≥3 người
Ghi chú cải tiến v3</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Tại sao cần cả cải thiện kỹ thuật lẫn khảo sát người dùng?</w:t>
            </w:r>
          </w:p>
          <w:p>
            <w:pPr>
              <w:spacing w:after="50" w:before="0" w:line="264" w:lineRule="auto"/>
              <w:jc w:val="left"/>
            </w:pPr>
            <w:r>
              <w:rPr>
                <w:rFonts w:ascii="Arial" w:cs="Arial" w:eastAsia="Arial" w:hAnsi="Arial"/>
                <w:color w:val="1A1A1A"/>
                <w:sz w:val="21"/>
                <w:szCs w:val="21"/>
              </w:rPr>
              <w:t xml:space="preserve">Một mô hình AI có thể đạt accuracy 90% trên bộ kiểm thử nhưng vẫn thất bại khi đưa vào sử dụng thực tế — vì người dùng thực tế chụp ảnh trong điều kiện mà nhóm không nghĩ tới, hoặc vì giao diện demo chưa đủ rõ ràng để họ hiểu cách dùng.</w:t>
            </w:r>
          </w:p>
          <w:p>
            <w:pPr>
              <w:spacing w:after="50" w:before="0" w:line="264" w:lineRule="auto"/>
              <w:jc w:val="left"/>
            </w:pPr>
            <w:r>
              <w:rPr>
                <w:rFonts w:ascii="Arial" w:cs="Arial" w:eastAsia="Arial" w:hAnsi="Arial"/>
                <w:color w:val="1A1A1A"/>
                <w:sz w:val="21"/>
                <w:szCs w:val="21"/>
              </w:rPr>
              <w:t xml:space="preserve">Tiết 29 cải thiện chất lượng kỹ thuật của mô hình. Tiết 30 kiểm tra xem sản phẩm có thực sự hữu ích với người dùng không. Cả hai đều cần thiết để một dự án AI có giá trị thực tế [1][3].</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29 — CẢI THIỆN MÔ HÌNH v2</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 NGUYÊN TẮC CẢI THIỆN MÔ HÌNH LẶP (ITERATIVE IMPROVEMENT)</w:t>
            </w:r>
          </w:p>
        </w:tc>
      </w:tr>
    </w:tbl>
    <w:p>
      <w:pPr>
        <w:spacing w:after="60" w:before="0" w:line="276" w:lineRule="auto"/>
        <w:jc w:val="left"/>
      </w:pPr>
    </w:p>
    <w:p>
      <w:pPr>
        <w:spacing w:after="0" w:before="0" w:line="276" w:lineRule="auto"/>
        <w:jc w:val="both"/>
      </w:pPr>
      <w:r>
        <w:rPr>
          <w:rFonts w:ascii="Arial" w:cs="Arial" w:eastAsia="Arial" w:hAnsi="Arial"/>
          <w:color w:val="1A1A1A"/>
          <w:sz w:val="21"/>
          <w:szCs w:val="21"/>
        </w:rPr>
        <w:t xml:space="preserve">Phát triển mô hình AI không bao giờ là "làm một lần xong". Trong thực tế, các kỹ sư AI liên tục lặp lại chu trình: huấn luyện → đánh giá → phân tích lỗi → cải thiện dữ liệu/tham số → huấn luyện lại. Mỗi vòng lặp gọi là một </w:t>
      </w:r>
      <w:r>
        <w:rPr>
          <w:rFonts w:ascii="Arial" w:cs="Arial" w:eastAsia="Arial" w:hAnsi="Arial"/>
          <w:b/>
          <w:bCs/>
          <w:color w:val="1A1A1A"/>
          <w:sz w:val="21"/>
          <w:szCs w:val="21"/>
        </w:rPr>
        <w:t xml:space="preserve">iteration</w:t>
      </w:r>
      <w:r>
        <w:rPr>
          <w:rFonts w:ascii="Arial" w:cs="Arial" w:eastAsia="Arial" w:hAnsi="Arial"/>
          <w:color w:val="1A1A1A"/>
          <w:sz w:val="22"/>
          <w:szCs w:val="22"/>
        </w:rPr>
        <w:t xml:space="preserve">. Dự án của nhóm đang thực hiện iteration thứ hai: từ v1 sang v2.</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2.1. Ba chiến lược cải thiện accuracy — chọn đúng chiến lược theo nguyên nhân lỗi</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3238"/>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Chiến lược</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Khi nào áp dụng</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Cách thực hiện cụ thể</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Kết quả kỳ vọng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thêm dữ liệu đa dạng
(Data Augmentation)</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nhầm do thiếu góc/ánh sáng/nền nhất định; hoặc một class có quá ít ảnh hơn class khác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Chụp thêm ảnh theo đúng điều kiện còn thiếu (ghi trong kế hoạch Tiết 28); ưu tiên bổ sung class yếu nhất trước</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xử lý tốt hơn các điều kiện thực tế; accuracy tăng đều ở class yếu</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Làm sạch nhãn
(Label Cleaning)</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Confusion matrix cho thấy mô hình nhầm theo một chiều nhất quán; nghi ngờ có ảnh gán nhãn sai trong dữ liệu huấn luyện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Xem lại toàn bộ ảnh của class bị nhầm nhiều; loại hoặc di chuyển ảnh gán nhãn sai; kiểm tra lại tiêu chí phân loại</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Biên giới giữa các class rõ hơn; giảm nhầm lẫn theo chiều cụ thể</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Điều chỉnh tham số huấn luyện
(Hyperparameter Tuning)</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Đường Loss ở Tiết 27 dao động nhiều; hoặc accuracy training cao nhưng accuracy kiểm thử thấp (overfitting)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Tăng Epochs (thử 100); giảm Learning Rate (thử 0.0005); giảm Batch Size (thử 8). Chỉ thay đổi một tham số mỗi lần</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Loss ổn định hơn; khoảng cách giữa accuracy training và accuracy kiểm thử thu hẹp</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Nguyên tắc vàng: chỉ thay đổi một biến mỗi lần thử nghiệm</w:t>
            </w:r>
          </w:p>
          <w:p>
            <w:pPr>
              <w:spacing w:after="50" w:before="0" w:line="264" w:lineRule="auto"/>
              <w:jc w:val="left"/>
            </w:pPr>
            <w:r>
              <w:rPr>
                <w:rFonts w:ascii="Arial" w:cs="Arial" w:eastAsia="Arial" w:hAnsi="Arial"/>
                <w:color w:val="1A1A1A"/>
                <w:sz w:val="21"/>
                <w:szCs w:val="21"/>
              </w:rPr>
              <w:t xml:space="preserve">Nếu nhóm vừa thêm dữ liệu vừa đổi tham số cùng lúc, khi accuracy thay đổi sẽ không biết nguyên nhân là do đâu — không rút ra được bài học để cải thiện tiếp.</w:t>
            </w:r>
          </w:p>
          <w:p>
            <w:pPr>
              <w:spacing w:after="50" w:before="0" w:line="264" w:lineRule="auto"/>
              <w:jc w:val="left"/>
            </w:pPr>
            <w:r>
              <w:rPr>
                <w:rFonts w:ascii="Arial" w:cs="Arial" w:eastAsia="Arial" w:hAnsi="Arial"/>
                <w:color w:val="1A1A1A"/>
                <w:sz w:val="21"/>
                <w:szCs w:val="21"/>
              </w:rPr>
              <w:t xml:space="preserve">Quy trình chuẩn: (1) Thêm dữ liệu theo kế hoạch → Huấn luyện lại với cùng tham số → Đánh giá. (2) Nếu chưa đủ tốt, giữ nguyên dữ liệu → Điều chỉnh tham số → Huấn luyện lại → Đánh giá lại. Ghi chép từng thay đổi và kết quả tương ứng [2].</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III. QUY TRÌNH CẢI THIỆN — TIẾT 29</w:t>
            </w:r>
          </w:p>
        </w:tc>
      </w:tr>
    </w:tbl>
    <w:p>
      <w:pPr>
        <w:spacing w:after="60" w:before="0" w:line="276" w:lineRule="auto"/>
        <w:jc w:val="left"/>
      </w:pP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1: </w:t>
      </w:r>
      <w:r>
        <w:rPr>
          <w:rFonts w:ascii="Arial" w:cs="Arial" w:eastAsia="Arial" w:hAnsi="Arial"/>
          <w:color w:val="1A1A1A"/>
          <w:sz w:val="21"/>
          <w:szCs w:val="21"/>
        </w:rPr>
        <w:t xml:space="preserve">Thực thi kế hoạch thu thập dữ liệu bổ sung</w:t>
      </w:r>
    </w:p>
    <w:p>
      <w:pPr>
        <w:spacing w:after="40" w:before="20" w:line="264" w:lineRule="auto"/>
        <w:ind w:left="720"/>
        <w:jc w:val="both"/>
      </w:pPr>
      <w:r>
        <w:rPr>
          <w:rFonts w:ascii="Arial" w:cs="Arial" w:eastAsia="Arial" w:hAnsi="Arial"/>
          <w:color w:val="1A1A1A"/>
          <w:sz w:val="21"/>
          <w:szCs w:val="21"/>
        </w:rPr>
        <w:t xml:space="preserve">Mở Phiếu kế hoạch cải thiện từ Tiết 28. Thu thập ảnh bổ sung theo đúng danh sách: đúng class, đúng điều kiện còn thiếu, đúng số lượng. Làm sạch sơ bộ ngay tại chỗ. Cập nhật vào thư mục dữ liệu tương ứng.</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2: </w:t>
      </w:r>
      <w:r>
        <w:rPr>
          <w:rFonts w:ascii="Arial" w:cs="Arial" w:eastAsia="Arial" w:hAnsi="Arial"/>
          <w:color w:val="1A1A1A"/>
          <w:sz w:val="21"/>
          <w:szCs w:val="21"/>
        </w:rPr>
        <w:t xml:space="preserve">Làm sạch nhãn nếu kế hoạch yêu cầu</w:t>
      </w:r>
    </w:p>
    <w:p>
      <w:pPr>
        <w:spacing w:after="40" w:before="20" w:line="264" w:lineRule="auto"/>
        <w:ind w:left="720"/>
        <w:jc w:val="both"/>
      </w:pPr>
      <w:r>
        <w:rPr>
          <w:rFonts w:ascii="Arial" w:cs="Arial" w:eastAsia="Arial" w:hAnsi="Arial"/>
          <w:color w:val="1A1A1A"/>
          <w:sz w:val="21"/>
          <w:szCs w:val="21"/>
        </w:rPr>
        <w:t xml:space="preserve">Nếu Tiết 28 xác định có lỗi gán nhãn: xem lại từng ảnh nghi ngờ, di chuyển hoặc xóa theo tiêu chí đã thống nhất. Ghi lại số lượng ảnh đã điều chỉnh vào bảng ghi nhận v2.</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3: </w:t>
      </w:r>
      <w:r>
        <w:rPr>
          <w:rFonts w:ascii="Arial" w:cs="Arial" w:eastAsia="Arial" w:hAnsi="Arial"/>
          <w:color w:val="1A1A1A"/>
          <w:sz w:val="21"/>
          <w:szCs w:val="21"/>
        </w:rPr>
        <w:t xml:space="preserve">Tải bộ dữ liệu mới lên Teachable Machine và huấn luyện v2</w:t>
      </w:r>
    </w:p>
    <w:p>
      <w:pPr>
        <w:spacing w:after="40" w:before="20" w:line="264" w:lineRule="auto"/>
        <w:ind w:left="720"/>
        <w:jc w:val="both"/>
      </w:pPr>
      <w:r>
        <w:rPr>
          <w:rFonts w:ascii="Arial" w:cs="Arial" w:eastAsia="Arial" w:hAnsi="Arial"/>
          <w:color w:val="1A1A1A"/>
          <w:sz w:val="21"/>
          <w:szCs w:val="21"/>
        </w:rPr>
        <w:t xml:space="preserve">Tạo project Teachable Machine MỚI (không chỉnh sửa v1 — giữ lại để so sánh). Tải toàn bộ dữ liệu đã cập nhật lên. Thiết lập tham số: nếu chỉ thay đổi dữ liệu, dùng cùng tham số với v1 (Epochs=50, Batch=16, LR=0.001); nếu muốn thử tham số khác, thay đổi đúng một tham số. Bấm Train và quan sát đường Loss.</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4: </w:t>
      </w:r>
      <w:r>
        <w:rPr>
          <w:rFonts w:ascii="Arial" w:cs="Arial" w:eastAsia="Arial" w:hAnsi="Arial"/>
          <w:color w:val="1A1A1A"/>
          <w:sz w:val="21"/>
          <w:szCs w:val="21"/>
        </w:rPr>
        <w:t xml:space="preserve">Kiểm thử v2 với cùng bộ ảnh kiểm thử đã dùng ở Tiết 28</w:t>
      </w:r>
    </w:p>
    <w:p>
      <w:pPr>
        <w:spacing w:after="40" w:before="20" w:line="264" w:lineRule="auto"/>
        <w:ind w:left="720"/>
        <w:jc w:val="both"/>
      </w:pPr>
      <w:r>
        <w:rPr>
          <w:rFonts w:ascii="Arial" w:cs="Arial" w:eastAsia="Arial" w:hAnsi="Arial"/>
          <w:color w:val="1A1A1A"/>
          <w:sz w:val="21"/>
          <w:szCs w:val="21"/>
        </w:rPr>
        <w:t xml:space="preserve">BẮT BUỘC: dùng cùng 15 ảnh kiểm thử từ Tiết 28 để đo accuracy v2 — đây là điều kiện để so sánh công bằng. Không dùng ảnh mới cho bước này. Điền kết quả vào bảng so sánh v1 vs v2.</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5: </w:t>
      </w:r>
      <w:r>
        <w:rPr>
          <w:rFonts w:ascii="Arial" w:cs="Arial" w:eastAsia="Arial" w:hAnsi="Arial"/>
          <w:color w:val="1A1A1A"/>
          <w:sz w:val="21"/>
          <w:szCs w:val="21"/>
        </w:rPr>
        <w:t xml:space="preserve">Lưu link mô hình v2 — bắt buộc</w:t>
      </w:r>
    </w:p>
    <w:p>
      <w:pPr>
        <w:spacing w:after="40" w:before="20" w:line="264" w:lineRule="auto"/>
        <w:ind w:left="720"/>
        <w:jc w:val="both"/>
      </w:pPr>
      <w:r>
        <w:rPr>
          <w:rFonts w:ascii="Arial" w:cs="Arial" w:eastAsia="Arial" w:hAnsi="Arial"/>
          <w:color w:val="1A1A1A"/>
          <w:sz w:val="21"/>
          <w:szCs w:val="21"/>
        </w:rPr>
        <w:t xml:space="preserve">Export và lưu link mô hình v2 ngay sau khi kiểm thử. Link này sẽ được dùng cho hoạt động khảo sát người dùng ở Tiết 30.</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3.1. Bảng ghi nhận thay đổi và so sánh v1 vs v2</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987"/>
        <w:gridCol w:w="2989"/>
      </w:tblGrid>
      <w:tr>
        <w:trPr>
          <w:tblHeader/>
        </w:trPr>
        <w:tc>
          <w:tcPr>
            <w:tcW w:type="dxa" w:w="366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before="0" w:line="276" w:lineRule="auto"/>
              <w:jc w:val="center"/>
            </w:pPr>
            <w:r>
              <w:rPr>
                <w:rFonts w:ascii="Arial" w:cs="Arial" w:eastAsia="Arial" w:hAnsi="Arial"/>
                <w:b/>
                <w:bCs/>
                <w:color w:val="FFFFFF"/>
                <w:sz w:val="20"/>
                <w:szCs w:val="20"/>
              </w:rPr>
              <w:t xml:space="preserve">Hạng mục</w:t>
            </w:r>
          </w:p>
        </w:tc>
        <w:tc>
          <w:tcPr>
            <w:tcW w:type="dxa" w:w="2987"/>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before="0" w:line="276" w:lineRule="auto"/>
              <w:jc w:val="center"/>
            </w:pPr>
            <w:r>
              <w:rPr>
                <w:rFonts w:ascii="Arial" w:cs="Arial" w:eastAsia="Arial" w:hAnsi="Arial"/>
                <w:b/>
                <w:bCs/>
                <w:color w:val="FFFFFF"/>
                <w:sz w:val="20"/>
                <w:szCs w:val="20"/>
              </w:rPr>
              <w:t xml:space="preserve">Mô hình v1 (Tiết 27–28)</w:t>
            </w:r>
          </w:p>
        </w:tc>
        <w:tc>
          <w:tcPr>
            <w:tcW w:type="dxa" w:w="2989"/>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before="0" w:line="276" w:lineRule="auto"/>
              <w:jc w:val="center"/>
            </w:pPr>
            <w:r>
              <w:rPr>
                <w:rFonts w:ascii="Arial" w:cs="Arial" w:eastAsia="Arial" w:hAnsi="Arial"/>
                <w:b/>
                <w:bCs/>
                <w:color w:val="FFFFFF"/>
                <w:sz w:val="20"/>
                <w:szCs w:val="20"/>
              </w:rPr>
              <w:t xml:space="preserve">Mô hình v2 (Tiết 29)</w:t>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Tổng số ảnh huấn luyện</w:t>
            </w:r>
          </w:p>
        </w:tc>
        <w:tc>
          <w:tcPr>
            <w:tcW w:type="dxa" w:w="298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c>
          <w:tcPr>
            <w:tcW w:type="dxa" w:w="298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Số ảnh Class 1</w:t>
            </w:r>
          </w:p>
        </w:tc>
        <w:tc>
          <w:tcPr>
            <w:tcW w:type="dxa" w:w="2987"/>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c>
          <w:tcPr>
            <w:tcW w:type="dxa" w:w="2989"/>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Số ảnh Class 2</w:t>
            </w:r>
          </w:p>
        </w:tc>
        <w:tc>
          <w:tcPr>
            <w:tcW w:type="dxa" w:w="298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c>
          <w:tcPr>
            <w:tcW w:type="dxa" w:w="298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Số ảnh Class 3</w:t>
            </w:r>
          </w:p>
        </w:tc>
        <w:tc>
          <w:tcPr>
            <w:tcW w:type="dxa" w:w="2987"/>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c>
          <w:tcPr>
            <w:tcW w:type="dxa" w:w="2989"/>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Epochs / Batch Size / LR</w:t>
            </w:r>
          </w:p>
        </w:tc>
        <w:tc>
          <w:tcPr>
            <w:tcW w:type="dxa" w:w="298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50 / 16 / 0.001</w:t>
            </w:r>
          </w:p>
        </w:tc>
        <w:tc>
          <w:tcPr>
            <w:tcW w:type="dxa" w:w="298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Accuracy tổng thể (15 ảnh KT)</w:t>
            </w:r>
          </w:p>
        </w:tc>
        <w:tc>
          <w:tcPr>
            <w:tcW w:type="dxa" w:w="2987"/>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c>
          <w:tcPr>
            <w:tcW w:type="dxa" w:w="2989"/>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Accuracy Class 1</w:t>
            </w:r>
          </w:p>
        </w:tc>
        <w:tc>
          <w:tcPr>
            <w:tcW w:type="dxa" w:w="298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c>
          <w:tcPr>
            <w:tcW w:type="dxa" w:w="298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Accuracy Class 2</w:t>
            </w:r>
          </w:p>
        </w:tc>
        <w:tc>
          <w:tcPr>
            <w:tcW w:type="dxa" w:w="2987"/>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c>
          <w:tcPr>
            <w:tcW w:type="dxa" w:w="2989"/>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Accuracy Class 3</w:t>
            </w:r>
          </w:p>
        </w:tc>
        <w:tc>
          <w:tcPr>
            <w:tcW w:type="dxa" w:w="298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c>
          <w:tcPr>
            <w:tcW w:type="dxa" w:w="298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____%</w:t>
            </w:r>
          </w:p>
        </w:tc>
      </w:tr>
      <w:tr>
        <w:tc>
          <w:tcPr>
            <w:tcW w:type="dxa" w:w="3662"/>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pPr>
              <w:spacing w:after="0" w:before="0" w:line="276" w:lineRule="auto"/>
              <w:jc w:val="left"/>
            </w:pPr>
            <w:r>
              <w:rPr>
                <w:rFonts w:ascii="Arial" w:cs="Arial" w:eastAsia="Arial" w:hAnsi="Arial"/>
                <w:b/>
                <w:bCs/>
                <w:color w:val="1A1A1A"/>
                <w:sz w:val="20"/>
                <w:szCs w:val="20"/>
              </w:rPr>
              <w:t xml:space="preserve">Thay đổi so với phiên trước</w:t>
            </w:r>
          </w:p>
        </w:tc>
        <w:tc>
          <w:tcPr>
            <w:tcW w:type="dxa" w:w="2987"/>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w:t>
            </w:r>
          </w:p>
        </w:tc>
        <w:tc>
          <w:tcPr>
            <w:tcW w:type="dxa" w:w="2989"/>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76" w:lineRule="auto"/>
              <w:jc w:val="left"/>
            </w:pPr>
            <w:r>
              <w:rPr>
                <w:rFonts w:ascii="Arial" w:cs="Arial" w:eastAsia="Arial" w:hAnsi="Arial"/>
                <w:b w:val="false"/>
                <w:bCs w:val="false"/>
                <w:color w:val="1A1A1A"/>
                <w:sz w:val="20"/>
                <w:szCs w:val="20"/>
              </w:rPr>
              <w:t xml:space="preserve"/>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4"/>
              <w:bottom w:val="single" w:color="2E75B6" w:sz="4"/>
              <w:right w:val="single" w:color="2E75B6" w:sz="4"/>
            </w:tcBorders>
            <w:shd w:fill="D5E8F0" w:val="clear"/>
            <w:tcMar>
              <w:top w:type="dxa" w:w="140"/>
              <w:left w:type="dxa" w:w="200"/>
              <w:bottom w:type="dxa" w:w="140"/>
              <w:right w:type="dxa" w:w="180"/>
            </w:tcMar>
          </w:tcPr>
          <w:p>
            <w:pPr>
              <w:spacing w:after="80" w:before="0" w:line="276" w:lineRule="auto"/>
              <w:jc w:val="left"/>
            </w:pPr>
            <w:r>
              <w:rPr>
                <w:rFonts w:ascii="Arial" w:cs="Arial" w:eastAsia="Arial" w:hAnsi="Arial"/>
                <w:b/>
                <w:bCs/>
                <w:color w:val="1F4E79"/>
                <w:sz w:val="21"/>
                <w:szCs w:val="21"/>
              </w:rPr>
              <w:t xml:space="preserve">Nhận xét so sánh v1 vs v2 — Nhóm điền</w:t>
            </w:r>
          </w:p>
          <w:p>
            <w:pPr>
              <w:spacing w:after="60" w:before="0" w:line="276" w:lineRule="auto"/>
              <w:jc w:val="left"/>
            </w:pPr>
            <w:r>
              <w:rPr>
                <w:rFonts w:ascii="Arial" w:cs="Arial" w:eastAsia="Arial" w:hAnsi="Arial"/>
                <w:color w:val="1A1A1A"/>
                <w:sz w:val="21"/>
                <w:szCs w:val="21"/>
              </w:rPr>
              <w:t xml:space="preserve">Accuracy tăng / giảm / giữ nguyên: _______________________________________</w:t>
            </w:r>
          </w:p>
          <w:p>
            <w:pPr>
              <w:spacing w:after="60" w:before="0" w:line="276" w:lineRule="auto"/>
              <w:jc w:val="left"/>
            </w:pPr>
            <w:r>
              <w:rPr>
                <w:rFonts w:ascii="Arial" w:cs="Arial" w:eastAsia="Arial" w:hAnsi="Arial"/>
                <w:color w:val="1A1A1A"/>
                <w:sz w:val="21"/>
                <w:szCs w:val="21"/>
              </w:rPr>
              <w:t xml:space="preserve">Class nào cải thiện rõ nhất: _________________________________________________</w:t>
            </w:r>
          </w:p>
          <w:p>
            <w:pPr>
              <w:spacing w:after="60" w:before="0" w:line="276" w:lineRule="auto"/>
              <w:jc w:val="left"/>
            </w:pPr>
            <w:r>
              <w:rPr>
                <w:rFonts w:ascii="Arial" w:cs="Arial" w:eastAsia="Arial" w:hAnsi="Arial"/>
                <w:color w:val="1A1A1A"/>
                <w:sz w:val="21"/>
                <w:szCs w:val="21"/>
              </w:rPr>
              <w:t xml:space="preserve">Class nào vẫn còn yếu: _______________________________________________________</w:t>
            </w:r>
          </w:p>
          <w:p>
            <w:pPr>
              <w:spacing w:after="60" w:before="0" w:line="276" w:lineRule="auto"/>
              <w:jc w:val="left"/>
            </w:pPr>
            <w:r>
              <w:rPr>
                <w:rFonts w:ascii="Arial" w:cs="Arial" w:eastAsia="Arial" w:hAnsi="Arial"/>
                <w:color w:val="1A1A1A"/>
                <w:sz w:val="21"/>
                <w:szCs w:val="21"/>
              </w:rPr>
              <w:t xml:space="preserve">Nguyên nhân cải thiện (hoặc không cải thiện): ________________________________</w:t>
            </w:r>
          </w:p>
          <w:p>
            <w:pPr>
              <w:spacing w:after="0" w:before="0" w:line="276" w:lineRule="auto"/>
              <w:jc w:val="left"/>
            </w:pPr>
            <w:r>
              <w:rPr>
                <w:rFonts w:ascii="Arial" w:cs="Arial" w:eastAsia="Arial" w:hAnsi="Arial"/>
                <w:color w:val="1A1A1A"/>
                <w:sz w:val="21"/>
                <w:szCs w:val="21"/>
              </w:rPr>
              <w:t xml:space="preserve">Kế hoạch tiếp theo nếu còn thời gian (v3): ___________________________________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29 — Cải thiện và huấn luyện v2 (45 phút)</w:t>
            </w:r>
          </w:p>
          <w:p>
            <w:pPr>
              <w:spacing w:after="50" w:before="0" w:line="264" w:lineRule="auto"/>
              <w:jc w:val="left"/>
            </w:pPr>
            <w:r>
              <w:rPr>
                <w:rFonts w:ascii="Arial" w:cs="Arial" w:eastAsia="Arial" w:hAnsi="Arial"/>
                <w:color w:val="1A1A1A"/>
                <w:sz w:val="21"/>
                <w:szCs w:val="21"/>
              </w:rPr>
              <w:t xml:space="preserve">1. Nhóm mở Phiếu kế hoạch cải thiện từ Tiết 28 và phân công công việc ngay đầu tiết (3 phút).</w:t>
            </w:r>
          </w:p>
          <w:p>
            <w:pPr>
              <w:spacing w:after="50" w:before="0" w:line="264" w:lineRule="auto"/>
              <w:jc w:val="left"/>
            </w:pPr>
            <w:r>
              <w:rPr>
                <w:rFonts w:ascii="Arial" w:cs="Arial" w:eastAsia="Arial" w:hAnsi="Arial"/>
                <w:color w:val="1A1A1A"/>
                <w:sz w:val="21"/>
                <w:szCs w:val="21"/>
              </w:rPr>
              <w:t xml:space="preserve">2. Data Collector thu thập ảnh bổ sung; AI Trainer chuẩn bị tải dữ liệu lên TM; các thành viên còn lại hỗ trợ kiểm tra và làm sạch sơ bộ (20 phút).</w:t>
            </w:r>
          </w:p>
          <w:p>
            <w:pPr>
              <w:spacing w:after="50" w:before="0" w:line="264" w:lineRule="auto"/>
              <w:jc w:val="left"/>
            </w:pPr>
            <w:r>
              <w:rPr>
                <w:rFonts w:ascii="Arial" w:cs="Arial" w:eastAsia="Arial" w:hAnsi="Arial"/>
                <w:color w:val="1A1A1A"/>
                <w:sz w:val="21"/>
                <w:szCs w:val="21"/>
              </w:rPr>
              <w:t xml:space="preserve">3. Huấn luyện v2: AI Trainer thực hiện, cả nhóm quan sát đường Loss (5–10 phút).</w:t>
            </w:r>
          </w:p>
          <w:p>
            <w:pPr>
              <w:spacing w:after="50" w:before="0" w:line="264" w:lineRule="auto"/>
              <w:jc w:val="left"/>
            </w:pPr>
            <w:r>
              <w:rPr>
                <w:rFonts w:ascii="Arial" w:cs="Arial" w:eastAsia="Arial" w:hAnsi="Arial"/>
                <w:color w:val="1A1A1A"/>
                <w:sz w:val="21"/>
                <w:szCs w:val="21"/>
              </w:rPr>
              <w:t xml:space="preserve">4. Kiểm thử v2 với cùng 15 ảnh từ Tiết 28, điền bảng so sánh, lưu link v2 (10 phút).</w:t>
            </w:r>
          </w:p>
          <w:p>
            <w:pPr>
              <w:spacing w:after="50" w:before="0" w:line="264" w:lineRule="auto"/>
              <w:jc w:val="left"/>
            </w:pPr>
            <w:r>
              <w:rPr>
                <w:rFonts w:ascii="Arial" w:cs="Arial" w:eastAsia="Arial" w:hAnsi="Arial"/>
                <w:color w:val="1A1A1A"/>
                <w:sz w:val="21"/>
                <w:szCs w:val="21"/>
              </w:rPr>
              <w:t xml:space="preserve">5. Chia sẻ nhanh: mỗi nhóm nêu accuracy v1 → v2 và lý do thay đổi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30 — KHẢO SÁT NGƯỜI DÙNG</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IV. TẠI SAO CẦN KHẢO SÁT NGƯỜI DÙNG?</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Trong vòng đời phát triển sản phẩm AI, giai đoạn Test (Kiểm định) trong Design Thinking không chỉ là kiểm tra kỹ thuật mà còn là kiểm tra xem sản phẩm có giải quyết đúng vấn đề của người dùng thực sự không. Một mô hình AI chính xác về mặt kỹ thuật vẫn có thể thất bại nếu người dùng không hiểu cách sử dụng, không tin tưởng kết quả, hoặc thấy sản phẩm không phù hợp với thói quen của họ [3][4].</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4.1. Hai loại phản hồi cần thu thập</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Phản hồi định lượng (Quantitative)</w:t>
            </w:r>
          </w:p>
        </w:tc>
        <w:tc>
          <w:tcPr>
            <w:tcW w:type="dxa" w:w="4819"/>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Phản hồi định tính (Qualitative)</w:t>
            </w:r>
          </w:p>
        </w:tc>
      </w:tr>
      <w:tr>
        <w:tc>
          <w:tcPr>
            <w:tcW w:type="dxa" w:w="4819"/>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spacing w:after="60" w:before="0" w:line="276" w:lineRule="auto"/>
              <w:jc w:val="left"/>
            </w:pPr>
            <w:r>
              <w:rPr>
                <w:rFonts w:ascii="Arial" w:cs="Arial" w:eastAsia="Arial" w:hAnsi="Arial"/>
                <w:b/>
                <w:bCs/>
                <w:color w:val="1A1A1A"/>
                <w:sz w:val="21"/>
                <w:szCs w:val="21"/>
              </w:rPr>
              <w:t xml:space="preserve">Số liệu đo được, so sánh được:</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Tỉ lệ nhận diện đúng khi người dùng thử</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Điểm hài lòng (thang 1–5 hoặc 1–10)</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Số lần phải thử lại trước khi được kết quả đúng</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Thời gian hoàn thành một tác vụ</w:t>
            </w:r>
          </w:p>
        </w:tc>
        <w:tc>
          <w:tcPr>
            <w:tcW w:type="dxa" w:w="4819"/>
            <w:tcBorders>
              <w:top w:val="single" w:color="CCCCCC" w:sz="4"/>
              <w:left w:val="single" w:color="CCCCCC" w:sz="4"/>
              <w:bottom w:val="single" w:color="CCCCCC" w:sz="4"/>
              <w:right w:val="single" w:color="CCCCCC" w:sz="4"/>
            </w:tcBorders>
            <w:shd w:fill="EEF4FB" w:val="clear"/>
            <w:tcMar>
              <w:top w:type="dxa" w:w="120"/>
              <w:left w:type="dxa" w:w="160"/>
              <w:bottom w:type="dxa" w:w="120"/>
              <w:right w:type="dxa" w:w="160"/>
            </w:tcMar>
          </w:tcPr>
          <w:p>
            <w:pPr>
              <w:spacing w:after="60" w:before="0" w:line="276" w:lineRule="auto"/>
              <w:jc w:val="left"/>
            </w:pPr>
            <w:r>
              <w:rPr>
                <w:rFonts w:ascii="Arial" w:cs="Arial" w:eastAsia="Arial" w:hAnsi="Arial"/>
                <w:b/>
                <w:bCs/>
                <w:color w:val="1A1A1A"/>
                <w:sz w:val="21"/>
                <w:szCs w:val="21"/>
              </w:rPr>
              <w:t xml:space="preserve">Ý kiến, cảm nhận, gợi ý:</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Điều gì khiến người dùng bối rối nhất?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Tính năng nào họ thấy hữu ích nhất?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Họ sẽ dùng sản phẩm này trong tình huống nào?</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Gợi ý cải thiện từ góc nhìn người dùng</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 THIẾT KẾ GOOGLE FORM KHẢO SÁT — HƯỚNG DẪN</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Google Form là công cụ thu thập phản hồi chuẩn cho dự án này vì dễ tạo, dễ chia sẻ qua link, và tự động tổng hợp dữ liệu. Một form khảo sát tốt cho dự án AI của học sinh cần đảm bảo người tham gia hiểu họ đang làm gì trước khi điền.</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5.1. Cấu trúc Google Form gợi ý — 4 phần</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3238"/>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Phần</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Loại câu hỏi gợi ý</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Mục đích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1
Giới thiệu</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tả ngắn dự án (1–2 câu); hướng dẫn cách thử mô hình (link TM + hướng dẫn chụp ảnh)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Không có câu hỏi — chỉ văn bản giới thiệu</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Đảm bảo người dùng hiểu bối cảnh trước khi trả lời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2
Trải nghiệm thực tế</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3–5 câu về kết quả khi thử mô hình: nhận diện đúng bao nhiêu lần, cảm nhận về tốc độ, độ chính xác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Thang điểm (1–5), trắc nghiệm nhiều lựa chọn, câu trả lời ngắn</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dữ liệu định lượng về hiệu suất thực tế</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3
Đánh giá tổng thể</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2–3 câu về mức độ hài lòng, tính hữu ích của sản phẩm, khả năng sẽ dùng trong thực tế</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Thang điểm, câu trả lời ngắn</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Đo lường giá trị thực tế của sản phẩm với người dùng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4
Góp ý cải thiện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1–2 câu mở để người dùng đề xuất cải thiện; câu hỏi điều gì gây khó khăn nhất khi sử dụng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Câu hỏi mở (paragraph)</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insight định tính để cải thiện v3</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5.2. Ví dụ câu hỏi tham khảo cho từng phần</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Phần 2 — Trải nghiệm thực tế (ví dụ):</w:t>
            </w:r>
          </w:p>
          <w:p>
            <w:pPr>
              <w:spacing w:after="60" w:before="0" w:line="264" w:lineRule="auto"/>
              <w:jc w:val="left"/>
            </w:pPr>
            <w:r>
              <w:rPr>
                <w:rFonts w:ascii="Arial" w:cs="Arial" w:eastAsia="Arial" w:hAnsi="Arial"/>
                <w:color w:val="1A1A1A"/>
                <w:sz w:val="21"/>
                <w:szCs w:val="21"/>
              </w:rPr>
              <w:t xml:space="preserve">Q1. Khi bạn thử chụp ảnh và đưa vào mô hình, kết quả nhận diện đúng bao nhiêu lần trong tổng số lần thử?  ☐ 0/3   ☐ 1/3   ☐ 2/3   ☐ 3/3</w:t>
            </w:r>
          </w:p>
          <w:p>
            <w:pPr>
              <w:spacing w:after="60" w:before="0" w:line="264" w:lineRule="auto"/>
              <w:jc w:val="left"/>
            </w:pPr>
            <w:r>
              <w:rPr>
                <w:rFonts w:ascii="Arial" w:cs="Arial" w:eastAsia="Arial" w:hAnsi="Arial"/>
                <w:color w:val="1A1A1A"/>
                <w:sz w:val="21"/>
                <w:szCs w:val="21"/>
              </w:rPr>
              <w:t xml:space="preserve">Q2. Mô hình nhận diện kết quả nhanh hay chậm?  (1 = Rất chậm  →  5 = Rất nhanh)</w:t>
            </w:r>
          </w:p>
          <w:p>
            <w:pPr>
              <w:spacing w:after="80" w:before="0" w:line="264" w:lineRule="auto"/>
              <w:jc w:val="left"/>
            </w:pPr>
            <w:r>
              <w:rPr>
                <w:rFonts w:ascii="Arial" w:cs="Arial" w:eastAsia="Arial" w:hAnsi="Arial"/>
                <w:color w:val="1A1A1A"/>
                <w:sz w:val="21"/>
                <w:szCs w:val="21"/>
              </w:rPr>
              <w:t xml:space="preserve">Q3. Kết quả mô hình hiển thị có dễ hiểu không?  (1 = Rất khó hiểu  →  5 = Rất rõ ràng)</w:t>
            </w:r>
          </w:p>
          <w:p>
            <w:pPr>
              <w:spacing w:after="80" w:before="0" w:line="276" w:lineRule="auto"/>
              <w:jc w:val="left"/>
            </w:pPr>
            <w:r>
              <w:rPr>
                <w:rFonts w:ascii="Arial" w:cs="Arial" w:eastAsia="Arial" w:hAnsi="Arial"/>
                <w:b/>
                <w:bCs/>
                <w:color w:val="B8860B"/>
                <w:sz w:val="21"/>
                <w:szCs w:val="21"/>
              </w:rPr>
              <w:t xml:space="preserve">Phần 3 — Đánh giá tổng thể (ví dụ):</w:t>
            </w:r>
          </w:p>
          <w:p>
            <w:pPr>
              <w:spacing w:after="60" w:before="0" w:line="264" w:lineRule="auto"/>
              <w:jc w:val="left"/>
            </w:pPr>
            <w:r>
              <w:rPr>
                <w:rFonts w:ascii="Arial" w:cs="Arial" w:eastAsia="Arial" w:hAnsi="Arial"/>
                <w:color w:val="1A1A1A"/>
                <w:sz w:val="21"/>
                <w:szCs w:val="21"/>
              </w:rPr>
              <w:t xml:space="preserve">Q4. Bạn đánh giá mức độ hữu ích của sản phẩm này như thế nào?  (1 = Không hữu ích  →  5 = Rất hữu ích)</w:t>
            </w:r>
          </w:p>
          <w:p>
            <w:pPr>
              <w:spacing w:after="80" w:before="0" w:line="264" w:lineRule="auto"/>
              <w:jc w:val="left"/>
            </w:pPr>
            <w:r>
              <w:rPr>
                <w:rFonts w:ascii="Arial" w:cs="Arial" w:eastAsia="Arial" w:hAnsi="Arial"/>
                <w:color w:val="1A1A1A"/>
                <w:sz w:val="21"/>
                <w:szCs w:val="21"/>
              </w:rPr>
              <w:t xml:space="preserve">Q5. Bạn có muốn dùng sản phẩm này trong thực tế không?  ☐ Có, thường xuyên   ☐ Có, đôi khi   ☐ Không chắc   ☐ Không</w:t>
            </w:r>
          </w:p>
          <w:p>
            <w:pPr>
              <w:spacing w:after="80" w:before="0" w:line="276" w:lineRule="auto"/>
              <w:jc w:val="left"/>
            </w:pPr>
            <w:r>
              <w:rPr>
                <w:rFonts w:ascii="Arial" w:cs="Arial" w:eastAsia="Arial" w:hAnsi="Arial"/>
                <w:b/>
                <w:bCs/>
                <w:color w:val="B8860B"/>
                <w:sz w:val="21"/>
                <w:szCs w:val="21"/>
              </w:rPr>
              <w:t xml:space="preserve">Phần 4 — Góp ý cải thiện (ví dụ):</w:t>
            </w:r>
          </w:p>
          <w:p>
            <w:pPr>
              <w:spacing w:after="60" w:before="0" w:line="264" w:lineRule="auto"/>
              <w:jc w:val="left"/>
            </w:pPr>
            <w:r>
              <w:rPr>
                <w:rFonts w:ascii="Arial" w:cs="Arial" w:eastAsia="Arial" w:hAnsi="Arial"/>
                <w:color w:val="1A1A1A"/>
                <w:sz w:val="21"/>
                <w:szCs w:val="21"/>
              </w:rPr>
              <w:t xml:space="preserve">Q6. Điều gì gây khó khăn nhất cho bạn khi sử dụng sản phẩm này? (Câu trả lời ngắn)</w:t>
            </w:r>
          </w:p>
          <w:p>
            <w:pPr>
              <w:spacing w:after="0" w:before="0" w:line="264" w:lineRule="auto"/>
              <w:jc w:val="left"/>
            </w:pPr>
            <w:r>
              <w:rPr>
                <w:rFonts w:ascii="Arial" w:cs="Arial" w:eastAsia="Arial" w:hAnsi="Arial"/>
                <w:color w:val="1A1A1A"/>
                <w:sz w:val="21"/>
                <w:szCs w:val="21"/>
              </w:rPr>
              <w:t xml:space="preserve">Q7. Bạn muốn sản phẩm này cải thiện điều gì để trở nên hữu ích hơn? (Câu trả lời ngắn)</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16"/>
              <w:bottom w:val="single" w:color="375623" w:sz="4"/>
              <w:right w:val="single" w:color="375623" w:sz="4"/>
            </w:tcBorders>
            <w:shd w:fill="E2EFDA" w:val="clear"/>
            <w:tcMar>
              <w:top w:type="dxa" w:w="140"/>
              <w:left w:type="dxa" w:w="200"/>
              <w:bottom w:type="dxa" w:w="140"/>
              <w:right w:type="dxa" w:w="180"/>
            </w:tcMar>
          </w:tcPr>
          <w:p>
            <w:pPr>
              <w:spacing w:after="80" w:before="0" w:line="276" w:lineRule="auto"/>
              <w:jc w:val="left"/>
            </w:pPr>
            <w:r>
              <w:rPr>
                <w:rFonts w:ascii="Arial" w:cs="Arial" w:eastAsia="Arial" w:hAnsi="Arial"/>
                <w:b/>
                <w:bCs/>
                <w:color w:val="375623"/>
                <w:sz w:val="21"/>
                <w:szCs w:val="21"/>
              </w:rPr>
              <w:t xml:space="preserve">Lưu ý thiết kế form: ngắn gọn và cụ thể</w:t>
            </w:r>
          </w:p>
          <w:p>
            <w:pPr>
              <w:spacing w:after="50" w:before="0" w:line="264" w:lineRule="auto"/>
              <w:jc w:val="left"/>
            </w:pPr>
            <w:r>
              <w:rPr>
                <w:rFonts w:ascii="Arial" w:cs="Arial" w:eastAsia="Arial" w:hAnsi="Arial"/>
                <w:color w:val="1A1A1A"/>
                <w:sz w:val="21"/>
                <w:szCs w:val="21"/>
              </w:rPr>
              <w:t xml:space="preserve">Form khảo sát quá dài (&gt;10 câu) khiến người tham gia không điền đầy đủ hoặc điền qua loa. Mục tiêu: tối đa 7–8 câu, thời gian điền ≤5 phút.</w:t>
            </w:r>
          </w:p>
          <w:p>
            <w:pPr>
              <w:spacing w:after="50" w:before="0" w:line="264" w:lineRule="auto"/>
              <w:jc w:val="left"/>
            </w:pPr>
            <w:r>
              <w:rPr>
                <w:rFonts w:ascii="Arial" w:cs="Arial" w:eastAsia="Arial" w:hAnsi="Arial"/>
                <w:color w:val="1A1A1A"/>
                <w:sz w:val="21"/>
                <w:szCs w:val="21"/>
              </w:rPr>
              <w:t xml:space="preserve">Tránh câu hỏi mập mờ như "Bạn thấy sản phẩm thế nào?" — quá chung chung, không thu thập được insight hữu ích. Thay bằng câu hỏi cụ thể về từng khía cạnh trải nghiệm.</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VI. QUY TRÌNH KHẢO SÁT — TIẾT 30</w:t>
            </w:r>
          </w:p>
        </w:tc>
      </w:tr>
    </w:tbl>
    <w:p>
      <w:pPr>
        <w:spacing w:after="60" w:before="0" w:line="276" w:lineRule="auto"/>
        <w:jc w:val="left"/>
      </w:pP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1: </w:t>
      </w:r>
      <w:r>
        <w:rPr>
          <w:rFonts w:ascii="Arial" w:cs="Arial" w:eastAsia="Arial" w:hAnsi="Arial"/>
          <w:color w:val="1A1A1A"/>
          <w:sz w:val="21"/>
          <w:szCs w:val="21"/>
        </w:rPr>
        <w:t xml:space="preserve">Chuẩn bị form và tài liệu hướng dẫn cho người dùng</w:t>
      </w:r>
    </w:p>
    <w:p>
      <w:pPr>
        <w:spacing w:after="40" w:before="20" w:line="264" w:lineRule="auto"/>
        <w:ind w:left="720"/>
        <w:jc w:val="both"/>
      </w:pPr>
      <w:r>
        <w:rPr>
          <w:rFonts w:ascii="Arial" w:cs="Arial" w:eastAsia="Arial" w:hAnsi="Arial"/>
          <w:color w:val="1A1A1A"/>
          <w:sz w:val="21"/>
          <w:szCs w:val="21"/>
        </w:rPr>
        <w:t xml:space="preserve">Hoàn thiện Google Form theo cấu trúc 4 phần. Viết thêm "Phiếu hướng dẫn thử sản phẩm" 1 trang: link mô hình v2, hướng dẫn chụp ảnh (góc, ánh sáng, khoảng cách khuyến nghị), hướng dẫn đọc kết quả. Chuẩn bị link form để chia sẻ.</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2: </w:t>
      </w:r>
      <w:r>
        <w:rPr>
          <w:rFonts w:ascii="Arial" w:cs="Arial" w:eastAsia="Arial" w:hAnsi="Arial"/>
          <w:color w:val="1A1A1A"/>
          <w:sz w:val="21"/>
          <w:szCs w:val="21"/>
        </w:rPr>
        <w:t xml:space="preserve">Mời 3–5 người dùng bên ngoài nhóm</w:t>
      </w:r>
    </w:p>
    <w:p>
      <w:pPr>
        <w:spacing w:after="40" w:before="20" w:line="264" w:lineRule="auto"/>
        <w:ind w:left="720"/>
        <w:jc w:val="both"/>
      </w:pPr>
      <w:r>
        <w:rPr>
          <w:rFonts w:ascii="Arial" w:cs="Arial" w:eastAsia="Arial" w:hAnsi="Arial"/>
          <w:color w:val="1A1A1A"/>
          <w:sz w:val="21"/>
          <w:szCs w:val="21"/>
        </w:rPr>
        <w:t xml:space="preserve">Mời bạn cùng lớp hoặc bạn khác lớp không thuộc nhóm dự án. Giới thiệu ngắn về dự án (không quá 2 phút). Để người dùng tự thử mô hình mà KHÔNG hướng dẫn thêm — quan sát khó khăn họ gặp phải. Chia sẻ link Google Form để họ điền sau khi thử xong.</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3: </w:t>
      </w:r>
      <w:r>
        <w:rPr>
          <w:rFonts w:ascii="Arial" w:cs="Arial" w:eastAsia="Arial" w:hAnsi="Arial"/>
          <w:color w:val="1A1A1A"/>
          <w:sz w:val="21"/>
          <w:szCs w:val="21"/>
        </w:rPr>
        <w:t xml:space="preserve">Quan sát và ghi nhận trong khi người dùng thử</w:t>
      </w:r>
    </w:p>
    <w:p>
      <w:pPr>
        <w:spacing w:after="40" w:before="20" w:line="264" w:lineRule="auto"/>
        <w:ind w:left="720"/>
        <w:jc w:val="both"/>
      </w:pPr>
      <w:r>
        <w:rPr>
          <w:rFonts w:ascii="Arial" w:cs="Arial" w:eastAsia="Arial" w:hAnsi="Arial"/>
          <w:color w:val="1A1A1A"/>
          <w:sz w:val="21"/>
          <w:szCs w:val="21"/>
        </w:rPr>
        <w:t xml:space="preserve">Một thành viên trong nhóm quan sát và ghi chú: người dùng thử chụp ảnh ở góc/khoảng cách nào, mô hình phản hồi đúng hay sai, người dùng có biểu hiện bối rối ở bước nào, họ hỏi gì. Đây là dữ liệu quan sát bổ sung quan trọng ngoài form.</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4: </w:t>
      </w:r>
      <w:r>
        <w:rPr>
          <w:rFonts w:ascii="Arial" w:cs="Arial" w:eastAsia="Arial" w:hAnsi="Arial"/>
          <w:color w:val="1A1A1A"/>
          <w:sz w:val="21"/>
          <w:szCs w:val="21"/>
        </w:rPr>
        <w:t xml:space="preserve">Thu thập và tổng hợp phản hồi</w:t>
      </w:r>
    </w:p>
    <w:p>
      <w:pPr>
        <w:spacing w:after="40" w:before="20" w:line="264" w:lineRule="auto"/>
        <w:ind w:left="720"/>
        <w:jc w:val="both"/>
      </w:pPr>
      <w:r>
        <w:rPr>
          <w:rFonts w:ascii="Arial" w:cs="Arial" w:eastAsia="Arial" w:hAnsi="Arial"/>
          <w:color w:val="1A1A1A"/>
          <w:sz w:val="21"/>
          <w:szCs w:val="21"/>
        </w:rPr>
        <w:t xml:space="preserve">Sau khi ≥3 người đã điền form, mở Google Sheets tự động của form để xem kết quả tổng hợp. Tính điểm trung bình các câu thang điểm. Đọc toàn bộ câu trả lời mở và ghi nhận các từ/ý lặp lại nhiều nhất.</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5: </w:t>
      </w:r>
      <w:r>
        <w:rPr>
          <w:rFonts w:ascii="Arial" w:cs="Arial" w:eastAsia="Arial" w:hAnsi="Arial"/>
          <w:color w:val="1A1A1A"/>
          <w:sz w:val="21"/>
          <w:szCs w:val="21"/>
        </w:rPr>
        <w:t xml:space="preserve">Phân tích phản hồi và lập ghi chú cải tiến v3</w:t>
      </w:r>
    </w:p>
    <w:p>
      <w:pPr>
        <w:spacing w:after="40" w:before="20" w:line="264" w:lineRule="auto"/>
        <w:ind w:left="720"/>
        <w:jc w:val="both"/>
      </w:pPr>
      <w:r>
        <w:rPr>
          <w:rFonts w:ascii="Arial" w:cs="Arial" w:eastAsia="Arial" w:hAnsi="Arial"/>
          <w:color w:val="1A1A1A"/>
          <w:sz w:val="21"/>
          <w:szCs w:val="21"/>
        </w:rPr>
        <w:t xml:space="preserve">Điền bảng phân tích phản hồi. Xác định: điểm mạnh nào cần giữ lại; vấn đề nào được nhiều người đề cập nhất; hành động cụ thể nào nhóm có thể làm để giải quyết vấn đề đó trong phiên bản tiếp theo.</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6.1. Bảng ghi nhận phản hồi từ người dùng</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800"/>
        <w:gridCol w:w="1800"/>
        <w:gridCol w:w="2138"/>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Người dùng</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Số lần thử / đúng</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Điểm hài lòng (1–5)</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Điểm hữu ích (1–5)</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Khó khăn chính ghi nhận</w:t>
            </w:r>
          </w:p>
        </w:tc>
        <w:tc>
          <w:tcPr>
            <w:tcW w:type="dxa" w:w="2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Góp ý cải thiện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dùng 1</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dùng 2</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dùng 3</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dùng 4 (nếu có)</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Người dùng 5 (nếu có)</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TRUNG BÌNH</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1A1A1A"/>
                <w:sz w:val="19"/>
                <w:szCs w:val="19"/>
              </w:rPr>
              <w:t xml:space="preserve">Ý kiến lặp lại nhiều nhất:</w:t>
            </w:r>
          </w:p>
        </w:tc>
        <w:tc>
          <w:tcPr>
            <w:tcW w:type="dxa" w:w="2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6.2. Bảng phân tích phản hồi — Từ dữ liệu đến hành động</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038"/>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Hạng mục</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Phát hiện từ phản hồi</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Mức độ ưu tiên
(Cao / TB / Thấp)</w:t>
            </w:r>
          </w:p>
        </w:tc>
        <w:tc>
          <w:tcPr>
            <w:tcW w:type="dxa" w:w="3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Hành động cụ thể đề xuất cho v3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Điểm mạnh
(giữ lại)</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Giữ nguyên</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Vấn đề kỹ thuật
(mô hình nhận diện sai)</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Vấn đề trải nghiệm
(khó sử dụng, khó hiểu)</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Đề xuất tính năng mới
(từ người dùng)</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Xem xét</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30 — Khảo sát người dùng (45 phút)</w:t>
            </w:r>
          </w:p>
          <w:p>
            <w:pPr>
              <w:spacing w:after="50" w:before="0" w:line="264" w:lineRule="auto"/>
              <w:jc w:val="left"/>
            </w:pPr>
            <w:r>
              <w:rPr>
                <w:rFonts w:ascii="Arial" w:cs="Arial" w:eastAsia="Arial" w:hAnsi="Arial"/>
                <w:color w:val="1A1A1A"/>
                <w:sz w:val="21"/>
                <w:szCs w:val="21"/>
              </w:rPr>
              <w:t xml:space="preserve">1. Hoàn thiện Google Form và phiếu hướng dẫn thử sản phẩm (5 phút).</w:t>
            </w:r>
          </w:p>
          <w:p>
            <w:pPr>
              <w:spacing w:after="50" w:before="0" w:line="264" w:lineRule="auto"/>
              <w:jc w:val="left"/>
            </w:pPr>
            <w:r>
              <w:rPr>
                <w:rFonts w:ascii="Arial" w:cs="Arial" w:eastAsia="Arial" w:hAnsi="Arial"/>
                <w:color w:val="1A1A1A"/>
                <w:sz w:val="21"/>
                <w:szCs w:val="21"/>
              </w:rPr>
              <w:t xml:space="preserve">2. Mời 3–5 người dùng; hỗ trợ họ truy cập link mô hình v2 và thử sản phẩm. Nhóm quan sát, KHÔNG hướng dẫn thêm trong khi người dùng thử (15–20 phút).</w:t>
            </w:r>
          </w:p>
          <w:p>
            <w:pPr>
              <w:spacing w:after="50" w:before="0" w:line="264" w:lineRule="auto"/>
              <w:jc w:val="left"/>
            </w:pPr>
            <w:r>
              <w:rPr>
                <w:rFonts w:ascii="Arial" w:cs="Arial" w:eastAsia="Arial" w:hAnsi="Arial"/>
                <w:color w:val="1A1A1A"/>
                <w:sz w:val="21"/>
                <w:szCs w:val="21"/>
              </w:rPr>
              <w:t xml:space="preserve">3. Người dùng điền Google Form. Nhóm hỗ trợ kỹ thuật nếu cần (5 phút).</w:t>
            </w:r>
          </w:p>
          <w:p>
            <w:pPr>
              <w:spacing w:after="50" w:before="0" w:line="264" w:lineRule="auto"/>
              <w:jc w:val="left"/>
            </w:pPr>
            <w:r>
              <w:rPr>
                <w:rFonts w:ascii="Arial" w:cs="Arial" w:eastAsia="Arial" w:hAnsi="Arial"/>
                <w:color w:val="1A1A1A"/>
                <w:sz w:val="21"/>
                <w:szCs w:val="21"/>
              </w:rPr>
              <w:t xml:space="preserve">4. Tổng hợp dữ liệu form, điền bảng ghi nhận phản hồi, thảo luận nhóm và điền bảng phân tích (10 phút).</w:t>
            </w:r>
          </w:p>
          <w:p>
            <w:pPr>
              <w:spacing w:after="50" w:before="0" w:line="264" w:lineRule="auto"/>
              <w:jc w:val="left"/>
            </w:pPr>
            <w:r>
              <w:rPr>
                <w:rFonts w:ascii="Arial" w:cs="Arial" w:eastAsia="Arial" w:hAnsi="Arial"/>
                <w:color w:val="1A1A1A"/>
                <w:sz w:val="21"/>
                <w:szCs w:val="21"/>
              </w:rPr>
              <w:t xml:space="preserve">5. Chia sẻ nhanh: mỗi nhóm nêu 1 phát hiện bất ngờ nhất từ khảo sát người dùng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VII. CÂU HỎI ÔN TẬP VÀ LUYỆN TẬP</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7.1. Câu hỏi tự luận (mức độ Biết — Hiểu)</w:t>
            </w:r>
          </w:p>
        </w:tc>
      </w:tr>
    </w:tbl>
    <w:p>
      <w:pPr>
        <w:spacing w:after="60" w:before="0" w:line="276" w:lineRule="auto"/>
        <w:jc w:val="left"/>
      </w:pPr>
    </w:p>
    <w:p>
      <w:pPr>
        <w:pStyle w:val="ListParagraph"/>
        <w:numPr>
          <w:ilvl w:val="0"/>
          <w:numId w:val="3"/>
        </w:numPr>
        <w:spacing w:after="30" w:before="30" w:line="264" w:lineRule="auto"/>
        <w:jc w:val="left"/>
      </w:pPr>
      <w:r>
        <w:rPr>
          <w:rFonts w:ascii="Arial" w:cs="Arial" w:eastAsia="Arial" w:hAnsi="Arial"/>
          <w:color w:val="1A1A1A"/>
          <w:sz w:val="21"/>
          <w:szCs w:val="21"/>
        </w:rPr>
        <w:t xml:space="preserve">Iterative improvement là gì? Tại sao phát triển mô hình AI là quá trình lặp lại chứ không phải làm một lần?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Giải thích tại sao khi so sánh v1 vs v2, bắt buộc phải dùng CÙNG bộ ảnh kiểm thử. Điều gì xảy ra nếu dùng bộ ảnh khác?</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Phân biệt phản hồi định lượng và định tính trong khảo sát người dùng. Cho ví dụ cụ thể từ dự án AI của lớp.</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Tại sao khi người dùng thử sản phẩm, nhóm quan sát nhưng KHÔNG hướng dẫn thêm? Điều gì sẽ bị mất nếu nhóm giải thích cách dùng trong khi người dùng thử?</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7.2. Câu hỏi vận dụng (mức độ Vận dụng — Vận dụng cao)</w:t>
            </w:r>
          </w:p>
        </w:tc>
      </w:tr>
    </w:tbl>
    <w:p>
      <w:pPr>
        <w:spacing w:after="60" w:before="0" w:line="276" w:lineRule="auto"/>
        <w:jc w:val="left"/>
      </w:pPr>
    </w:p>
    <w:p>
      <w:pPr>
        <w:pStyle w:val="ListParagraph"/>
        <w:numPr>
          <w:ilvl w:val="0"/>
          <w:numId w:val="3"/>
        </w:numPr>
        <w:spacing w:after="30" w:before="30" w:line="264" w:lineRule="auto"/>
        <w:jc w:val="left"/>
      </w:pPr>
      <w:r>
        <w:rPr>
          <w:rFonts w:ascii="Arial" w:cs="Arial" w:eastAsia="Arial" w:hAnsi="Arial"/>
          <w:color w:val="1A1A1A"/>
          <w:sz w:val="21"/>
          <w:szCs w:val="21"/>
        </w:rPr>
        <w:t xml:space="preserve">Sau khi thu thêm 30 ảnh và huấn luyện lại, accuracy tổng thể của nhóm tăng từ 73% lên 80%. Tuy nhiên, accuracy của class "rau hỏng" vẫn chỉ là 60% — không đổi so với v1. Phân tích nguyên nhân có thể xảy ra và đề xuất chiến lược cải thiện cụ thể cho v3.</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Trong buổi khảo sát, người dùng điền form với điểm hài lòng trung bình 3.8/5 nhưng trong phần góp ý mở, 4/5 người đều viết "khó biết cần chụp ảnh từ góc nào". Phân tích: đây là vấn đề kỹ thuật (mô hình) hay vấn đề trải nghiệm (UX)? Nhóm nên ưu tiên giải quyết vấn đề nào trước?</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So sánh: Nhóm A tăng accuracy từ 70% lên 85% sau v2. Nhóm B tăng từ 70% lên 75% nhưng khảo sát người dùng của nhóm B cho thấy người dùng rất hài lòng (4.5/5) trong khi nhóm A chỉ được 2.8/5. Bạn nhận xét gì về hai dự án này? Nhóm nào "thành công" hơn?</w:t>
      </w:r>
    </w:p>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VIII. TÓM TẮT TIẾT 29 &amp; 30</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29 — Cải thiện mô hình v2</w:t>
            </w:r>
          </w:p>
        </w:tc>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30 — Khảo sát người dùng</w:t>
            </w:r>
          </w:p>
        </w:tc>
      </w:tr>
      <w:tr>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3"/>
              </w:numPr>
              <w:spacing w:after="30" w:before="30" w:line="264" w:lineRule="auto"/>
              <w:jc w:val="left"/>
            </w:pPr>
            <w:r>
              <w:rPr>
                <w:rFonts w:ascii="Arial" w:cs="Arial" w:eastAsia="Arial" w:hAnsi="Arial"/>
                <w:color w:val="1A1A1A"/>
                <w:sz w:val="21"/>
                <w:szCs w:val="21"/>
              </w:rPr>
              <w:t xml:space="preserve">3 chiến lược cải thiện: thêm dữ liệu / làm sạch nhãn / điều chỉnh tham số</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Nguyên tắc vàng: chỉ thay đổi 1 biến mỗi lần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Tạo TM project MỚI cho v2 — giữ v1 để so sánh</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Kiểm thử v2 với CÙNG 15 ảnh từ Tiết 28</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Sản phẩm: Mô hình v2 + Bảng so sánh v1 vs v2</w:t>
            </w:r>
          </w:p>
        </w:tc>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3"/>
              </w:numPr>
              <w:spacing w:after="30" w:before="30" w:line="264" w:lineRule="auto"/>
              <w:jc w:val="left"/>
            </w:pPr>
            <w:r>
              <w:rPr>
                <w:rFonts w:ascii="Arial" w:cs="Arial" w:eastAsia="Arial" w:hAnsi="Arial"/>
                <w:color w:val="1A1A1A"/>
                <w:sz w:val="21"/>
                <w:szCs w:val="21"/>
              </w:rPr>
              <w:t xml:space="preserve">2 loại phản hồi: định lượng (số liệu) + định tính (ý kiến)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Google Form: 4 phần, tối đa 7–8 câu, ≤5 phút điền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Để người dùng thử tự do — quan sát không can thiệp</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Từ phản hồi → phân tích → hành động cụ thể cho v3</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Sản phẩm: Form + Dữ liệu ≥3 người + Ghi chú cải tiến</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TÀI LIỆU THAM KHẢO</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Các tài liệu dưới đây là nguồn học thuật chính thống được sử dụng làm cơ sở nội dung cho tài liệu này, trình bày theo chuẩn IEEE:</w:t>
      </w:r>
    </w:p>
    <w:p>
      <w:pPr>
        <w:spacing w:after="80" w:before="0" w:line="276" w:lineRule="auto"/>
        <w:jc w:val="left"/>
      </w:pPr>
    </w:p>
    <w:p>
      <w:pPr>
        <w:spacing w:after="60" w:before="0" w:line="264" w:lineRule="auto"/>
        <w:ind w:left="400" w:hanging="400"/>
        <w:jc w:val="left"/>
      </w:pPr>
      <w:r>
        <w:rPr>
          <w:rFonts w:ascii="Arial" w:cs="Arial" w:eastAsia="Arial" w:hAnsi="Arial"/>
          <w:color w:val="1A1A1A"/>
          <w:sz w:val="20"/>
          <w:szCs w:val="20"/>
        </w:rPr>
        <w:t xml:space="preserve">[1]	R. Lamsal, M. Read, and J. Rowe, "Teachable Machine: A Tangible Interface for Machine Learning Education," in Proc. CHI Conference on Human Factors in Computing Systems, 2025. doi: 10.1145/3613904.3642153.</w:t>
      </w:r>
    </w:p>
    <w:p>
      <w:pPr>
        <w:spacing w:after="60" w:before="0" w:line="264" w:lineRule="auto"/>
        <w:ind w:left="400" w:hanging="400"/>
        <w:jc w:val="left"/>
      </w:pPr>
      <w:r>
        <w:rPr>
          <w:rFonts w:ascii="Arial" w:cs="Arial" w:eastAsia="Arial" w:hAnsi="Arial"/>
          <w:color w:val="1A1A1A"/>
          <w:sz w:val="20"/>
          <w:szCs w:val="20"/>
        </w:rPr>
        <w:t xml:space="preserve">[2]	Y. Bengio, A. Courville, and P. Vincent, "Representation Learning: A Review and New Perspectives," IEEE Trans. Pattern Anal. Mach. Intell., vol. 35, no. 8, pp. 1798–1828, Aug. 2013. doi: 10.1109/TPAMI.2013.50.</w:t>
      </w:r>
    </w:p>
    <w:p>
      <w:pPr>
        <w:spacing w:after="60" w:before="0" w:line="264" w:lineRule="auto"/>
        <w:ind w:left="400" w:hanging="400"/>
        <w:jc w:val="left"/>
      </w:pPr>
      <w:r>
        <w:rPr>
          <w:rFonts w:ascii="Arial" w:cs="Arial" w:eastAsia="Arial" w:hAnsi="Arial"/>
          <w:color w:val="1A1A1A"/>
          <w:sz w:val="20"/>
          <w:szCs w:val="20"/>
        </w:rPr>
        <w:t xml:space="preserve">[3]	Hasso Plattner Institute of Design at Stanford University (d.school), "Design Thinking Bootleg," Stanford d.school, 2018. [Online]. Available: https://dschool.stanford.edu/tools/design-thinking-bootleg.</w:t>
      </w:r>
    </w:p>
    <w:p>
      <w:pPr>
        <w:spacing w:after="60" w:before="0" w:line="264" w:lineRule="auto"/>
        <w:ind w:left="400" w:hanging="400"/>
        <w:jc w:val="left"/>
      </w:pPr>
      <w:r>
        <w:rPr>
          <w:rFonts w:ascii="Arial" w:cs="Arial" w:eastAsia="Arial" w:hAnsi="Arial"/>
          <w:color w:val="1A1A1A"/>
          <w:sz w:val="20"/>
          <w:szCs w:val="20"/>
        </w:rPr>
        <w:t xml:space="preserve">[4]	J. Nielsen, "Usability Engineering," San Francisco, CA: Morgan Kaufmann, 1993, ch. 2–4.</w:t>
      </w:r>
    </w:p>
    <w:p>
      <w:pPr>
        <w:spacing w:after="60" w:before="0" w:line="264" w:lineRule="auto"/>
        <w:ind w:left="400" w:hanging="400"/>
        <w:jc w:val="left"/>
      </w:pPr>
      <w:r>
        <w:rPr>
          <w:rFonts w:ascii="Arial" w:cs="Arial" w:eastAsia="Arial" w:hAnsi="Arial"/>
          <w:color w:val="1A1A1A"/>
          <w:sz w:val="20"/>
          <w:szCs w:val="20"/>
        </w:rPr>
        <w:t xml:space="preserve">[5]	N. Mehrabi, F. Morstatter, N. Saxena, K. Lerman, and A. Galstyan, "A Survey on Bias and Fairness in Machine Learning," ACM Comput. Surv., vol. 54, no. 6, pp. 1–35, Jul. 2021. doi: 10.1145/3457607.</w:t>
      </w:r>
    </w:p>
    <w:p>
      <w:pPr>
        <w:spacing w:after="80" w:before="0" w:line="276" w:lineRule="auto"/>
        <w:jc w:val="left"/>
      </w:pPr>
    </w:p>
    <w:p>
      <w:pPr>
        <w:spacing w:after="60" w:before="60" w:line="276" w:lineRule="auto"/>
        <w:jc w:val="center"/>
      </w:pPr>
      <w:r>
        <w:rPr>
          <w:rFonts w:ascii="Arial" w:cs="Arial" w:eastAsia="Arial" w:hAnsi="Arial"/>
          <w:color w:val="888888"/>
          <w:sz w:val="19"/>
          <w:szCs w:val="19"/>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c>
        <w:tcPr>
          <w:tcW w:type="dxa" w:w="6939"/>
          <w:tcBorders>
            <w:top w:val="single" w:color="CCCCCC" w:sz="4"/>
            <w:left w:val="none"/>
            <w:bottom w:val="none"/>
            <w:right w:val="none"/>
          </w:tcBorders>
          <w:tcMar>
            <w:top w:type="dxa" w:w="50"/>
            <w:left w:type="dxa" w:w="0"/>
            <w:bottom w:type="dxa" w:w="40"/>
            <w:right w:type="dxa" w:w="80"/>
          </w:tcMar>
        </w:tcPr>
        <w:p>
          <w:pPr>
            <w:spacing w:after="0" w:before="0" w:line="276" w:lineRule="auto"/>
            <w:jc w:val="left"/>
          </w:pPr>
          <w:r>
            <w:rPr>
              <w:rFonts w:ascii="Arial" w:cs="Arial" w:eastAsia="Arial" w:hAnsi="Arial"/>
              <w:color w:val="888888"/>
              <w:sz w:val="16"/>
              <w:szCs w:val="16"/>
            </w:rPr>
            <w:t xml:space="preserve">Tài liệu được biên soạn phục vụ mục đích giảng dạy. Học sinh không được sao chép làm bài kiểm tra mà không có trích dẫn.</w:t>
          </w:r>
        </w:p>
      </w:tc>
      <w:tc>
        <w:tcPr>
          <w:tcW w:type="dxa" w:w="2699"/>
          <w:tcBorders>
            <w:top w:val="single" w:color="CCCCCC" w:sz="4"/>
            <w:left w:val="none"/>
            <w:bottom w:val="none"/>
            <w:right w:val="none"/>
          </w:tcBorders>
          <w:tcMar>
            <w:top w:type="dxa" w:w="50"/>
            <w:left w:type="dxa" w:w="80"/>
            <w:bottom w:type="dxa" w:w="40"/>
            <w:right w:type="dxa" w:w="0"/>
          </w:tcMar>
        </w:tcPr>
        <w:p>
          <w:pPr>
            <w:spacing w:after="0" w:before="0" w:line="276" w:lineRule="auto"/>
            <w:jc w:val="right"/>
          </w:pPr>
          <w:r>
            <w:rPr>
              <w:rFonts w:ascii="Arial" w:cs="Arial" w:eastAsia="Arial" w:hAnsi="Arial"/>
              <w:color w:val="888888"/>
              <w:sz w:val="18"/>
              <w:szCs w:val="18"/>
            </w:rPr>
            <w:t xml:space="preserve">Trang </w:t>
          </w:r>
          <w:r>
            <w:rPr>
              <w:rFonts w:ascii="Arial" w:cs="Arial" w:eastAsia="Arial" w:hAnsi="Arial"/>
              <w:color w:val="888888"/>
              <w:sz w:val="18"/>
              <w:szCs w:val="18"/>
            </w:rPr>
            <w:t xml:space="preserve">PAGE</w:t>
          </w:r>
          <w:r>
            <w:rPr>
              <w:rFonts w:ascii="Arial" w:cs="Arial" w:eastAsia="Arial" w:hAnsi="Arial"/>
              <w:color w:val="888888"/>
              <w:sz w:val="18"/>
              <w:szCs w:val="18"/>
            </w:rPr>
            <w:t xml:space="preserve"> / </w:t>
          </w:r>
          <w:r>
            <w:rPr>
              <w:rFonts w:ascii="Arial" w:cs="Arial" w:eastAsia="Arial" w:hAnsi="Arial"/>
              <w:color w:val="888888"/>
              <w:sz w:val="18"/>
              <w:szCs w:val="18"/>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none"/>
            <w:left w:val="none"/>
            <w:bottom w:val="single" w:color="2E75B6" w:sz="4"/>
            <w:right w:val="none"/>
          </w:tcBorders>
          <w:tcMar>
            <w:top w:type="dxa" w:w="40"/>
            <w:left w:type="dxa" w:w="0"/>
            <w:bottom w:type="dxa" w:w="60"/>
            <w:right w:type="dxa" w:w="80"/>
          </w:tcMar>
        </w:tcPr>
        <w:p>
          <w:pPr>
            <w:spacing w:after="0" w:before="0" w:line="276" w:lineRule="auto"/>
            <w:jc w:val="left"/>
          </w:pPr>
          <w:r>
            <w:rPr>
              <w:rFonts w:ascii="Arial" w:cs="Arial" w:eastAsia="Arial" w:hAnsi="Arial"/>
              <w:color w:val="2E75B6"/>
              <w:sz w:val="16"/>
              <w:szCs w:val="16"/>
            </w:rPr>
            <w:t xml:space="preserve">TÀI LIỆU HỌC TẬP  |  TIN HỌC 10  |  CHỦ ĐỀ: DỰ ÁN AI</w:t>
          </w:r>
        </w:p>
      </w:tc>
      <w:tc>
        <w:tcPr>
          <w:tcW w:type="dxa" w:w="3663"/>
          <w:tcBorders>
            <w:top w:val="none"/>
            <w:left w:val="none"/>
            <w:bottom w:val="single" w:color="2E75B6" w:sz="4"/>
            <w:right w:val="none"/>
          </w:tcBorders>
          <w:tcMar>
            <w:top w:type="dxa" w:w="40"/>
            <w:left w:type="dxa" w:w="80"/>
            <w:bottom w:type="dxa" w:w="60"/>
            <w:right w:type="dxa" w:w="0"/>
          </w:tcMar>
        </w:tcPr>
        <w:p>
          <w:pPr>
            <w:spacing w:after="0" w:before="0" w:line="276" w:lineRule="auto"/>
            <w:jc w:val="right"/>
          </w:pPr>
          <w:r>
            <w:rPr>
              <w:rFonts w:ascii="Arial" w:cs="Arial" w:eastAsia="Arial" w:hAnsi="Arial"/>
              <w:color w:val="888888"/>
              <w:sz w:val="16"/>
              <w:szCs w:val="16"/>
            </w:rPr>
            <w:t xml:space="preserve">KHAI TRI AI — Giai đoạn 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2026-06-25T06:05:39.506Z</dcterms:created>
  <dcterms:modified xsi:type="dcterms:W3CDTF">2026-06-25T06:05:39.531Z</dcterms:modified>
</cp:coreProperties>
</file>

<file path=docProps/custom.xml><?xml version="1.0" encoding="utf-8"?>
<Properties xmlns="http://schemas.openxmlformats.org/officeDocument/2006/custom-properties" xmlns:vt="http://schemas.openxmlformats.org/officeDocument/2006/docPropsVTypes"/>
</file>