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Arduino, LabVIEW và ứng dụng.</w:t>
      </w:r>
      <w:r>
        <w:rPr>
          <w:rFonts w:hint="default"/>
          <w:lang w:val="en-US"/>
        </w:rPr>
        <w:br w:type="textWrapping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Ứng dụng xử lý ảnh để đếm sản phẩm, hiển hiện ra LCD/Led 7 đoạn.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1.1 Chuẩn bị: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Phần mềm: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LabVIEW Community Edition.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Phần cứng: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Camera/webcam.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Arduino Uno R3.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Module LCD/Led 7 đoạn.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1.2 Nguyên lý hoặt động:</w:t>
      </w:r>
    </w:p>
    <w:p>
      <w:r>
        <w:drawing>
          <wp:inline distT="0" distB="0" distL="114300" distR="114300">
            <wp:extent cx="5271135" cy="2405380"/>
            <wp:effectExtent l="0" t="0" r="571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Ứng dụng giải thuật Fuzzy trong điều khiển nhiệt độ lò sấy nông sản.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Chuẩn bị: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Phần mềm: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LabVIEW Community Edition.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Phần cứng: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Arduino Uno R3.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Cảm biến nhiệt PT100.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Module Relay.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Nguyên lý hoặt động: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42100" cy="3223895"/>
            <wp:effectExtent l="0" t="0" r="6350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E8E06"/>
    <w:multiLevelType w:val="singleLevel"/>
    <w:tmpl w:val="856E8E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5541B64"/>
    <w:multiLevelType w:val="multilevel"/>
    <w:tmpl w:val="C5541B6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1B629F8D"/>
    <w:multiLevelType w:val="singleLevel"/>
    <w:tmpl w:val="1B629F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06F17"/>
    <w:rsid w:val="07506F17"/>
    <w:rsid w:val="13D20124"/>
    <w:rsid w:val="38CC4DB4"/>
    <w:rsid w:val="66C2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240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Theme="minorAscii" w:hAnsiTheme="minorAscii"/>
      <w:b/>
      <w:bCs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2"/>
    </w:pPr>
    <w:rPr>
      <w:rFonts w:asciiTheme="minorAscii" w:hAnsiTheme="minorAsci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Title 1"/>
    <w:basedOn w:val="1"/>
    <w:uiPriority w:val="0"/>
    <w:pPr>
      <w:jc w:val="center"/>
    </w:pPr>
    <w:rPr>
      <w:rFonts w:ascii="Tahoma" w:hAnsi="Tahoma"/>
      <w:b/>
      <w:sz w:val="5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2020-06-29T03:15:00Z</dcterms:created>
  <dc:creator>PERITEC-10</dc:creator>
  <cp:lastModifiedBy>google1574995459</cp:lastModifiedBy>
  <dcterms:modified xsi:type="dcterms:W3CDTF">2020-06-29T04:22:35Z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