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Egypt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không quên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Những phép lạ mà Ngài đã ban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sự giải cứu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Đã khiến tâm con được tự do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Nhìn vào trụ mây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biết rằng Ngài ở cạnh con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Cùng trụ lửa sáng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Dẫn lối con đi trong đêm đen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[Pre-Chorus]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Đã thấy con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Đã cứu con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đã dang cánh tay mở lối cho con 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Yahweh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(Vì) Ngài là Đấng chiến đấu cho con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là Đấng sẽ luôn chiến thắng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Ha-lê-lu-gia, ha-lê-lu-gia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Biển Đỏ kia Chúa đã chia hai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dẫn lối đưa con đi qua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Ha-lê-lu-gia, ha-lê-lu-gia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đến nơi Ai Cập trong con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nắm lấy cánh tay con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bước đi hiên ngang trong Ngài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Đến với đất đã được hứa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không quên Đấng Tốt Lành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Ơn Chúa ban con ca khen 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chết đã đánh mất đi năng quyền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yêu thương rực cháy của Chúa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K+a3SjJroWSHcYyp5flgufEO2Q==">CgMxLjA4AHIhMXl3em9FX2RXZnluN2ZqSEthbnpyMW9HX0pyTjJ1YzQ1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