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Author of My Life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Đẹp tươi thay Đấng Giê-su ơi!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Tình yêu Chúa đổ tuôn tâm hồn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Dìu con đi bước qua lo âu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Ngự trong con, cả trong tâm hồn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Ngài là Đấng Chúa tể đời con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Và con sẽ hát ca khen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Ngài là Đấng cứu rỗi hồn con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 sẽ lớn tiếng hát vang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Tán dương, chúc tôn Ngài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[Refrain]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Ooh, oooh, ooooh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Ooh, oooh, oooh, ooooh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Ooh, oooh, ooooh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Ooh, oooh, oooh, ooooh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[Bridge I]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 xin đầu phục mỗi Chúa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Vinh quang Ngài luôn chiếu sáng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Sự sống con có bởi Ngài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Sự sống con bởi Giê-su</w:t>
      </w:r>
    </w:p>
    <w:sectPr>
      <w:type w:val="continuous"/>
      <w:pgSz w:h="16838" w:w="11906" w:orient="portrait"/>
      <w:pgMar w:bottom="1440" w:top="1440" w:left="1440" w:right="1440" w:header="708" w:footer="708"/>
      <w:cols w:equalWidth="0" w:num="2">
        <w:col w:space="708" w:w="4159"/>
        <w:col w:space="0" w:w="41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G76ivE/N274GGKRoAERkslyfRQ==">CgMxLjAyCGguZ2pkZ3hzOAByITFLYld5bXdET1lVbWtobkhWN2d1VXJodlMxNTZFRVMzQQ==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