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Fill This House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[Verse]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nguồn sự sống nơi Ngài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Dành cho ai mong cầu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Hãy đến đây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Đây, từng con tim mỏi mệt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Được bình an muôn đời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Hãy bước đến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Chúng con cùng nhau ca vang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(Để) muôn dân nhận biết Chúa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Hãy mời gọi muôn nơi trên thế gian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Chúng con cùng nhau ca vang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(Để) muôn dân nhận biết Chúa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Kêu vang danh Ngài, cho nhân thế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Giê-su, cứu ân mọi dân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Tất cả dân tộc tuyên xưng công bố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Giê-su, chỉ duy Ngài thôi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Giê-su, chỉ duy Ngài thôi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Lời mời từ góc phố nhỏ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Chạy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muôn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miền xa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Hãy cứ đến đây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Dù cho con có chưa vẹn toàn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08" w:footer="708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Hgtu+VcQK4hshtnqKdOTcv0iZg==">CgMxLjAyCGguZ2pkZ3hzOAByITFmS3cwblhDaml3dGowY0w4NVp6Ry1tZFJiTE11TDFHbw==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