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 Your Purpose</w:t>
      </w:r>
    </w:p>
    <w:p w:rsidR="00000000" w:rsidDel="00000000" w:rsidP="00000000" w:rsidRDefault="00000000" w:rsidRPr="00000000" w14:paraId="00000002">
      <w:pPr>
        <w:jc w:val="center"/>
        <w:rPr>
          <w:i w:val="1"/>
          <w:iCs w:val="1"/>
          <w:sz w:val="36"/>
          <w:szCs w:val="36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Victory Worship</w:t>
      </w:r>
    </w:p>
    <w:p w:rsidR="00000000" w:rsidDel="00000000" w:rsidP="00000000" w:rsidRDefault="00000000" w:rsidRPr="00000000" w14:paraId="00000003">
      <w:pPr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[Verse 1]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Trên trời cao, ngàn sao Ngài biết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Sự sống là Cha, ban cho chúng con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Cha luôn cạnh bên, qua bao ngại khó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Ngài là Đấng, con nương cậy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[Verse 2]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Đây lòng con, xin Cha đổi mới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Và suốt đời con, ngợi khen Chúa thôi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Được giống Cha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Đời con là chi, nếu vắng Ngài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[Pre-Chorus]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Lòng chẳng hổ thẹn theo Cha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Cuộc đời dành trọn nơi Cha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Chỉ Ngài biết con thôi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Ngài biết con thôi.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Lòng chẳng hổ thẹn theo Cha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Cuộc đời dành trọn nơi Cha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Cha ơi, con muốn biết Ngài</w:t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(Con) Muốn thêm Cha</w:t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[Chorus]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Trong Cha có con</w:t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Ai yêu con nhất trần gian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Không chi con muốn hơn</w:t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Được sống theo ý muốn Cha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Vì Ngài là Chúa con</w:t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Ai yêu con nhất trần gian</w:t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Không chi con muốn hơn</w:t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Được sống theo ý muốn Cha</w:t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[Bridge]</w:t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Chân con đi cùng Chúa</w:t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Từng lời Ngài truyền phán</w:t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Khắp dương gian sẽ thấy</w:t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Duy Cha thôi, đầy năng quyền </w:t>
      </w:r>
    </w:p>
    <w:sectPr>
      <w:type w:val="continuous"/>
      <w:pgSz w:h="15840" w:w="12240" w:orient="portrait"/>
      <w:pgMar w:bottom="1440" w:top="1440" w:left="1440" w:right="1440" w:header="720" w:footer="720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WRA3tSqyaUnwT/8n5uvrDbzFfQ==">CgMxLjAyCGguZ2pkZ3hzOAByITFSRUpSYndkUWFxQUVlRDZJVm1oWEIzS3NXaWN6aVliaQ==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