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Nothing Can Separate Me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6"/>
          <w:szCs w:val="26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0" w:w="4512.74"/>
            <w:col w:space="0" w:w="451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Ôi Giê-su, Vua đời đời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Ngày mới đến, thức dậy con kiếm tìm Ngài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Ơn phước Chúa luôn tươi mới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Từng giây phút xưng nhận Chúa luôn bên con</w:t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[Pre-Chorus]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nơi đây xin đầu phục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Tình yêu Chúa đổ đầy, con khao khát nữa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Chẳng điều gì có thể ngăn cách con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Khỏi tình yêu, từ nơi Chúa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Chẳng nơi đâu cao hơn và chứa chan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Bằng tình yêu, chỉ nơi Chúa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(Được) Cứu bởi huyết Chúa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Ân điển Ngài che chở con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Trị vì mọi con tim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sz w:val="26"/>
          <w:szCs w:val="26"/>
          <w:rtl w:val="0"/>
        </w:rPr>
        <w:t xml:space="preserve">Ngài ôm chúng con trong vòng tay</w:t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w5ETuJOTc4DDNMU98qTeqILjdA==">CgMxLjA4AHIhMUFZNzNrVHBJRTdHeW9BY2lOajNia1RLN3VSdjVqa0lG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