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Gratitude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Bethel Music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 con ca ngợi Chúa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dâng hiến mọi thứ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Cũng chẳng thể hiện hết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Lòng biết ơn nơi Ngài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Mọi bài hát thờ tôn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Rồi sẽ đến hồi kết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Nhưng con biết rằng Chúa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Chẳng có sự dừng lại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III]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được Chúa hồi đáp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được Chúa bày tỏ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đã lấp đầy con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xin đầu phục Ngài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Vậy nên tay con dâng cao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(Và) ca khen Đấng Christ của đời con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tất cả con có là lời 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hallelujah, hallelujah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 thật nhỏ bé với Chúa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(Nhưng) con nào có thứ xứng một vị Vua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Ngoài tâm linh khao khát ca ngợi hallelujah, hallelujah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Tâm linh con đây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Sẽ dùng lời hát chúc tôn Ngài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Chẳng biết ngại ngần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ngự bên trong con chính là Sư Tử Giu-đa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Hãy hát ca khen Danh Ngài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2zAjc3cuqjXnzlTQduTKJNbAw==">CgMxLjA4AHIhMVBYZFI1a2hhSmdtS3RucE1RMUVHbTJEU01EQlM0Rjky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