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This Is Why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Điều gì đã khiến Chúa yêu con nhiều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 con đã đánh mất đi linh hồn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Bằng tình yêu, Chúa đã mang cọc đinh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Cứu con dân Ngài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Nhục ô quá khứ khiến con xa Ngài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Tình yêu nơi Chúa vẫn không lay dời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Thật là vô giá, Thánh ân Cha ban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có chi </w:t>
      </w:r>
      <w:r w:rsidDel="00000000" w:rsidR="00000000" w:rsidRPr="00000000">
        <w:rPr>
          <w:sz w:val="24"/>
          <w:szCs w:val="24"/>
          <w:rtl w:val="0"/>
        </w:rPr>
        <w:t xml:space="preserve">đong</w:t>
      </w:r>
      <w:r w:rsidDel="00000000" w:rsidR="00000000" w:rsidRPr="00000000">
        <w:rPr>
          <w:sz w:val="24"/>
          <w:szCs w:val="24"/>
          <w:rtl w:val="0"/>
        </w:rPr>
        <w:t xml:space="preserve"> được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III]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Rồi khi con thấy Chúa nơi ngôi Ngài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Ngày con đã đến, chẳng mang theo gì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Được làm con cái Chúa xin nguyện theo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Chúa con vẹn toàn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Chúa con vẹn toàn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Chúa con vẹn toàn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Chúa con vẹn toàn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Nơi Chúa con vẹn nguyên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đây là lý do con hoan ca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Ngợi ca Danh Chúa quý hơn ngọc châu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Ngài Giê-su, Chúa Con giáng thế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Nhờ tình yêu thế nhân, gánh thay cho con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Ooh, ooh, ooh, oooh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Ooh, ooh, ooh, oooh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973.937007874016" w:header="720" w:footer="720"/>
      <w:cols w:equalWidth="0" w:num="2">
        <w:col w:space="431.55" w:w="4531.7564960629925"/>
        <w:col w:space="0" w:w="4531.75649606299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nSEYobgYqVRXY5N6iFe1SZVmA==">CgMxLjA4AHIhMVQ5emFUS0trSEtvM2oyTmU3OGIxemZDd1laamNxa0lo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