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5CCA" w14:textId="77777777" w:rsidR="008713AE" w:rsidRPr="008713AE" w:rsidRDefault="008713AE" w:rsidP="008713AE">
      <w:pPr>
        <w:rPr>
          <w:b/>
          <w:bCs/>
        </w:rPr>
      </w:pPr>
      <w:r w:rsidRPr="008713AE">
        <w:rPr>
          <w:b/>
          <w:bCs/>
        </w:rPr>
        <w:t xml:space="preserve">D365FO License Log Utility v2 – Improved Data Modification Logging </w:t>
      </w:r>
    </w:p>
    <w:p w14:paraId="606B27A0" w14:textId="77777777" w:rsidR="00706D2B" w:rsidRPr="00706D2B" w:rsidRDefault="00706D2B" w:rsidP="00706D2B">
      <w:r w:rsidRPr="00706D2B">
        <w:t xml:space="preserve">Recently, I released the </w:t>
      </w:r>
      <w:r w:rsidRPr="00706D2B">
        <w:rPr>
          <w:b/>
          <w:bCs/>
        </w:rPr>
        <w:t xml:space="preserve">D365FO </w:t>
      </w:r>
      <w:hyperlink r:id="rId5" w:tgtFrame="_self" w:history="1">
        <w:r w:rsidRPr="00706D2B">
          <w:rPr>
            <w:rStyle w:val="Hyperlink"/>
            <w:b/>
            <w:bCs/>
          </w:rPr>
          <w:t>License Usage Log Utility</w:t>
        </w:r>
      </w:hyperlink>
      <w:r w:rsidRPr="00706D2B">
        <w:t xml:space="preserve">, a tool designed to compare assigned user licenses with their actual system usage. </w:t>
      </w:r>
    </w:p>
    <w:p w14:paraId="09DC14C6" w14:textId="77777777" w:rsidR="00706D2B" w:rsidRPr="00706D2B" w:rsidRDefault="00706D2B" w:rsidP="00706D2B">
      <w:r w:rsidRPr="00706D2B">
        <w:t xml:space="preserve">After sharing it, I received valuable feedback from professionals working in licensing consulting: </w:t>
      </w:r>
    </w:p>
    <w:p w14:paraId="5B1595C4" w14:textId="77777777" w:rsidR="00706D2B" w:rsidRPr="00706D2B" w:rsidRDefault="00706D2B" w:rsidP="00706D2B">
      <w:pPr>
        <w:numPr>
          <w:ilvl w:val="0"/>
          <w:numId w:val="2"/>
        </w:numPr>
      </w:pPr>
      <w:hyperlink r:id="rId6" w:tgtFrame="_self" w:history="1">
        <w:r w:rsidRPr="00706D2B">
          <w:rPr>
            <w:rStyle w:val="Hyperlink"/>
          </w:rPr>
          <w:t>André Arnaud de Calavon</w:t>
        </w:r>
      </w:hyperlink>
      <w:r w:rsidRPr="00706D2B">
        <w:t xml:space="preserve"> highlighted the importance of correctly identifying </w:t>
      </w:r>
      <w:r w:rsidRPr="00706D2B">
        <w:rPr>
          <w:b/>
          <w:bCs/>
        </w:rPr>
        <w:t>modified tables</w:t>
      </w:r>
      <w:r w:rsidRPr="00706D2B">
        <w:t xml:space="preserve"> to determine whether a </w:t>
      </w:r>
      <w:r w:rsidRPr="00706D2B">
        <w:rPr>
          <w:i/>
          <w:iCs/>
        </w:rPr>
        <w:t>Read</w:t>
      </w:r>
      <w:r w:rsidRPr="00706D2B">
        <w:t xml:space="preserve"> or </w:t>
      </w:r>
      <w:r w:rsidRPr="00706D2B">
        <w:rPr>
          <w:i/>
          <w:iCs/>
        </w:rPr>
        <w:t>Write</w:t>
      </w:r>
      <w:r w:rsidRPr="00706D2B">
        <w:t xml:space="preserve"> license is required. </w:t>
      </w:r>
    </w:p>
    <w:p w14:paraId="661F75FD" w14:textId="77777777" w:rsidR="00706D2B" w:rsidRPr="00706D2B" w:rsidRDefault="00706D2B" w:rsidP="00706D2B">
      <w:pPr>
        <w:numPr>
          <w:ilvl w:val="0"/>
          <w:numId w:val="2"/>
        </w:numPr>
      </w:pPr>
      <w:hyperlink r:id="rId7" w:tgtFrame="_self" w:history="1">
        <w:r w:rsidRPr="00706D2B">
          <w:rPr>
            <w:rStyle w:val="Hyperlink"/>
          </w:rPr>
          <w:t>Nikolaj Sørensen</w:t>
        </w:r>
      </w:hyperlink>
      <w:r w:rsidRPr="00706D2B">
        <w:t xml:space="preserve"> raised the same concern and suggested a practical approach to address it.</w:t>
      </w:r>
    </w:p>
    <w:p w14:paraId="5FFE596E" w14:textId="77777777" w:rsidR="00706D2B" w:rsidRPr="00706D2B" w:rsidRDefault="00706D2B" w:rsidP="00706D2B">
      <w:r w:rsidRPr="00706D2B">
        <w:t xml:space="preserve">Then this proposal was fed into GitHub Copilot, which generated an initial implementation. (You can review the </w:t>
      </w:r>
      <w:hyperlink r:id="rId8" w:tgtFrame="_self" w:history="1">
        <w:r w:rsidRPr="00706D2B">
          <w:rPr>
            <w:rStyle w:val="Hyperlink"/>
          </w:rPr>
          <w:t>Copilot pull request</w:t>
        </w:r>
      </w:hyperlink>
      <w:r w:rsidRPr="00706D2B">
        <w:t xml:space="preserve"> to check the current status of AI for X++. In summary, Copilot created a good form UI, but didn’t fully understand the SQL logic or produce a correct implementation, so that part still required manual work). </w:t>
      </w:r>
    </w:p>
    <w:p w14:paraId="3BB9A7BA" w14:textId="77777777" w:rsidR="00706D2B" w:rsidRPr="00706D2B" w:rsidRDefault="00706D2B" w:rsidP="00706D2B">
      <w:pPr>
        <w:rPr>
          <w:b/>
          <w:bCs/>
        </w:rPr>
      </w:pPr>
      <w:r w:rsidRPr="00706D2B">
        <w:rPr>
          <w:b/>
          <w:bCs/>
        </w:rPr>
        <w:t xml:space="preserve">Problem Definition </w:t>
      </w:r>
    </w:p>
    <w:p w14:paraId="5C647172" w14:textId="77777777" w:rsidR="00706D2B" w:rsidRPr="00706D2B" w:rsidRDefault="00706D2B" w:rsidP="00706D2B">
      <w:r w:rsidRPr="00706D2B">
        <w:t xml:space="preserve">When analysing user activity, we can identify which forms a user has used. However, many forms require different license levels depending on the type of access: Read or Write. </w:t>
      </w:r>
    </w:p>
    <w:p w14:paraId="14610B51" w14:textId="77777777" w:rsidR="00706D2B" w:rsidRPr="00706D2B" w:rsidRDefault="00706D2B" w:rsidP="00706D2B">
      <w:r w:rsidRPr="00706D2B">
        <w:t xml:space="preserve">The key question is: </w:t>
      </w:r>
    </w:p>
    <w:p w14:paraId="69FBE14A" w14:textId="77777777" w:rsidR="00706D2B" w:rsidRPr="00706D2B" w:rsidRDefault="00706D2B" w:rsidP="00706D2B">
      <w:r w:rsidRPr="00706D2B">
        <w:rPr>
          <w:rFonts w:ascii="Segoe UI Emoji" w:hAnsi="Segoe UI Emoji" w:cs="Segoe UI Emoji"/>
        </w:rPr>
        <w:t>👉</w:t>
      </w:r>
      <w:r w:rsidRPr="00706D2B">
        <w:t xml:space="preserve"> </w:t>
      </w:r>
      <w:r w:rsidRPr="00706D2B">
        <w:rPr>
          <w:i/>
          <w:iCs/>
        </w:rPr>
        <w:t>Does the user actually modify data on those forms?</w:t>
      </w:r>
      <w:r w:rsidRPr="00706D2B">
        <w:t xml:space="preserve"> </w:t>
      </w:r>
    </w:p>
    <w:p w14:paraId="7EFEBCEE" w14:textId="452E84C4" w:rsidR="00706D2B" w:rsidRPr="00706D2B" w:rsidRDefault="00706D2B" w:rsidP="00706D2B">
      <w:r w:rsidRPr="00706D2B">
        <w:drawing>
          <wp:inline distT="0" distB="0" distL="0" distR="0" wp14:anchorId="59B5FD13" wp14:editId="7F1AE0C9">
            <wp:extent cx="5731510" cy="2921000"/>
            <wp:effectExtent l="0" t="0" r="2540" b="0"/>
            <wp:docPr id="127052518" name="Picture 10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02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E9A1" w14:textId="77777777" w:rsidR="00706D2B" w:rsidRPr="00706D2B" w:rsidRDefault="00706D2B" w:rsidP="00706D2B">
      <w:r w:rsidRPr="00706D2B">
        <w:t xml:space="preserve">In version 1 of the </w:t>
      </w:r>
      <w:r w:rsidRPr="00706D2B">
        <w:rPr>
          <w:b/>
          <w:bCs/>
        </w:rPr>
        <w:t>License Log Utility</w:t>
      </w:r>
      <w:r w:rsidRPr="00706D2B">
        <w:t xml:space="preserve">, the system attempted to detect modifications by: </w:t>
      </w:r>
    </w:p>
    <w:p w14:paraId="3DE98002" w14:textId="77777777" w:rsidR="00706D2B" w:rsidRPr="00706D2B" w:rsidRDefault="00706D2B" w:rsidP="00706D2B">
      <w:r w:rsidRPr="00706D2B">
        <w:t xml:space="preserve">- Checking </w:t>
      </w:r>
      <w:proofErr w:type="spellStart"/>
      <w:r w:rsidRPr="00706D2B">
        <w:t>CreatedBy</w:t>
      </w:r>
      <w:proofErr w:type="spellEnd"/>
      <w:r w:rsidRPr="00706D2B">
        <w:t xml:space="preserve"> / </w:t>
      </w:r>
      <w:proofErr w:type="spellStart"/>
      <w:r w:rsidRPr="00706D2B">
        <w:t>ModifiedBy</w:t>
      </w:r>
      <w:proofErr w:type="spellEnd"/>
      <w:r w:rsidRPr="00706D2B">
        <w:t xml:space="preserve"> table fields on tables from this form </w:t>
      </w:r>
    </w:p>
    <w:p w14:paraId="41E0A13F" w14:textId="77777777" w:rsidR="00706D2B" w:rsidRPr="00706D2B" w:rsidRDefault="00706D2B" w:rsidP="00706D2B">
      <w:r w:rsidRPr="00706D2B">
        <w:t xml:space="preserve">- Using the </w:t>
      </w:r>
      <w:proofErr w:type="spellStart"/>
      <w:r w:rsidRPr="00706D2B">
        <w:t>SysDatabaseLog</w:t>
      </w:r>
      <w:proofErr w:type="spellEnd"/>
      <w:r w:rsidRPr="00706D2B">
        <w:t xml:space="preserve"> table </w:t>
      </w:r>
    </w:p>
    <w:p w14:paraId="6196C387" w14:textId="77777777" w:rsidR="00706D2B" w:rsidRPr="00706D2B" w:rsidRDefault="00706D2B" w:rsidP="00706D2B">
      <w:r w:rsidRPr="00706D2B">
        <w:t xml:space="preserve">While this approach works in many cases, it may be not accurate in all cases. </w:t>
      </w:r>
    </w:p>
    <w:p w14:paraId="6FD8037B" w14:textId="77777777" w:rsidR="00706D2B" w:rsidRPr="00706D2B" w:rsidRDefault="00706D2B" w:rsidP="00706D2B">
      <w:pPr>
        <w:rPr>
          <w:b/>
          <w:bCs/>
        </w:rPr>
      </w:pPr>
      <w:r w:rsidRPr="00706D2B">
        <w:rPr>
          <w:b/>
          <w:bCs/>
        </w:rPr>
        <w:t xml:space="preserve">Proposed Solution in v2 </w:t>
      </w:r>
    </w:p>
    <w:p w14:paraId="4D0A8609" w14:textId="77777777" w:rsidR="00706D2B" w:rsidRPr="00706D2B" w:rsidRDefault="00706D2B" w:rsidP="00706D2B">
      <w:r w:rsidRPr="00706D2B">
        <w:t xml:space="preserve">Version 2 introduces a more reliable approach with a new parameter </w:t>
      </w:r>
      <w:r w:rsidRPr="00706D2B">
        <w:rPr>
          <w:b/>
          <w:bCs/>
        </w:rPr>
        <w:t>“Write operations log”</w:t>
      </w:r>
      <w:r w:rsidRPr="00706D2B">
        <w:t xml:space="preserve"> </w:t>
      </w:r>
    </w:p>
    <w:p w14:paraId="27C4E6F4" w14:textId="6C620B57" w:rsidR="00706D2B" w:rsidRPr="00706D2B" w:rsidRDefault="00706D2B" w:rsidP="00706D2B">
      <w:r w:rsidRPr="00706D2B">
        <w:lastRenderedPageBreak/>
        <w:drawing>
          <wp:inline distT="0" distB="0" distL="0" distR="0" wp14:anchorId="35BA97D9" wp14:editId="67601712">
            <wp:extent cx="5731510" cy="2393950"/>
            <wp:effectExtent l="0" t="0" r="2540" b="6350"/>
            <wp:docPr id="3889364" name="Picture 9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09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F6C2" w14:textId="77777777" w:rsidR="00706D2B" w:rsidRPr="00706D2B" w:rsidRDefault="00706D2B" w:rsidP="00706D2B">
      <w:r w:rsidRPr="00706D2B">
        <w:t xml:space="preserve">When enabled, the system dynamically tracks user modifications using </w:t>
      </w:r>
      <w:r w:rsidRPr="00706D2B">
        <w:rPr>
          <w:b/>
          <w:bCs/>
        </w:rPr>
        <w:t>event handlers</w:t>
      </w:r>
      <w:r w:rsidRPr="00706D2B">
        <w:t xml:space="preserve"> on form data sources: </w:t>
      </w:r>
    </w:p>
    <w:p w14:paraId="02F33B55" w14:textId="77777777" w:rsidR="00706D2B" w:rsidRPr="00706D2B" w:rsidRDefault="00706D2B" w:rsidP="00706D2B">
      <w:pPr>
        <w:numPr>
          <w:ilvl w:val="0"/>
          <w:numId w:val="3"/>
        </w:numPr>
      </w:pPr>
      <w:r w:rsidRPr="00706D2B">
        <w:t xml:space="preserve">Event handlers are attached to form </w:t>
      </w:r>
      <w:r w:rsidRPr="00706D2B">
        <w:rPr>
          <w:b/>
          <w:bCs/>
        </w:rPr>
        <w:t xml:space="preserve">Insert, Update, and Delete </w:t>
      </w:r>
      <w:r w:rsidRPr="00706D2B">
        <w:t xml:space="preserve">events </w:t>
      </w:r>
    </w:p>
    <w:p w14:paraId="4837F0F6" w14:textId="77777777" w:rsidR="00706D2B" w:rsidRPr="00706D2B" w:rsidRDefault="00706D2B" w:rsidP="00706D2B">
      <w:pPr>
        <w:numPr>
          <w:ilvl w:val="0"/>
          <w:numId w:val="3"/>
        </w:numPr>
      </w:pPr>
      <w:r w:rsidRPr="00706D2B">
        <w:t xml:space="preserve">A log entry is created whenever a modification occurs </w:t>
      </w:r>
    </w:p>
    <w:p w14:paraId="2523F958" w14:textId="77777777" w:rsidR="00706D2B" w:rsidRPr="00706D2B" w:rsidRDefault="00706D2B" w:rsidP="00706D2B">
      <w:pPr>
        <w:numPr>
          <w:ilvl w:val="0"/>
          <w:numId w:val="3"/>
        </w:numPr>
      </w:pPr>
      <w:r w:rsidRPr="00706D2B">
        <w:t xml:space="preserve">Only one record per </w:t>
      </w:r>
      <w:r w:rsidRPr="00706D2B">
        <w:rPr>
          <w:i/>
          <w:iCs/>
        </w:rPr>
        <w:t>user session per table</w:t>
      </w:r>
      <w:r w:rsidRPr="00706D2B">
        <w:t xml:space="preserve"> is logged </w:t>
      </w:r>
    </w:p>
    <w:p w14:paraId="702165A1" w14:textId="77777777" w:rsidR="00706D2B" w:rsidRPr="00706D2B" w:rsidRDefault="00706D2B" w:rsidP="00706D2B">
      <w:pPr>
        <w:numPr>
          <w:ilvl w:val="0"/>
          <w:numId w:val="3"/>
        </w:numPr>
      </w:pPr>
      <w:r w:rsidRPr="00706D2B">
        <w:t xml:space="preserve">Logging can be enabled for specific users only </w:t>
      </w:r>
    </w:p>
    <w:p w14:paraId="4C44C853" w14:textId="77777777" w:rsidR="00706D2B" w:rsidRPr="00706D2B" w:rsidRDefault="00706D2B" w:rsidP="00706D2B">
      <w:r w:rsidRPr="00706D2B">
        <w:t xml:space="preserve">For example If a user modifies data on a Sales Order form, the system logs the corresponding table interactions: </w:t>
      </w:r>
    </w:p>
    <w:p w14:paraId="05C5F54B" w14:textId="65953822" w:rsidR="00706D2B" w:rsidRPr="00706D2B" w:rsidRDefault="00706D2B" w:rsidP="00706D2B">
      <w:r w:rsidRPr="00706D2B">
        <w:drawing>
          <wp:inline distT="0" distB="0" distL="0" distR="0" wp14:anchorId="5260206B" wp14:editId="76819DF2">
            <wp:extent cx="5731510" cy="2335530"/>
            <wp:effectExtent l="0" t="0" r="2540" b="7620"/>
            <wp:docPr id="227520182" name="Picture 8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1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E942" w14:textId="77777777" w:rsidR="00706D2B" w:rsidRPr="00706D2B" w:rsidRDefault="00706D2B" w:rsidP="00706D2B">
      <w:r w:rsidRPr="00706D2B">
        <w:t xml:space="preserve">When generating the license report, you can configure it to: </w:t>
      </w:r>
    </w:p>
    <w:p w14:paraId="7884467D" w14:textId="77777777" w:rsidR="00706D2B" w:rsidRPr="00706D2B" w:rsidRDefault="00706D2B" w:rsidP="00706D2B">
      <w:r w:rsidRPr="00706D2B">
        <w:t xml:space="preserve">- Use </w:t>
      </w:r>
      <w:r w:rsidRPr="00706D2B">
        <w:rPr>
          <w:b/>
          <w:bCs/>
        </w:rPr>
        <w:t xml:space="preserve">only the Write log. </w:t>
      </w:r>
      <w:r w:rsidRPr="00706D2B">
        <w:t xml:space="preserve">This will ignores </w:t>
      </w:r>
      <w:proofErr w:type="spellStart"/>
      <w:r w:rsidRPr="00706D2B">
        <w:t>SysDatabaseLog</w:t>
      </w:r>
      <w:proofErr w:type="spellEnd"/>
      <w:r w:rsidRPr="00706D2B">
        <w:t xml:space="preserve"> and table Modified/Created fields tracking </w:t>
      </w:r>
    </w:p>
    <w:p w14:paraId="05912E7D" w14:textId="3ECF4DAF" w:rsidR="00706D2B" w:rsidRPr="00706D2B" w:rsidRDefault="00706D2B" w:rsidP="00706D2B">
      <w:r w:rsidRPr="00706D2B">
        <w:lastRenderedPageBreak/>
        <w:drawing>
          <wp:inline distT="0" distB="0" distL="0" distR="0" wp14:anchorId="4CC898BD" wp14:editId="253008D3">
            <wp:extent cx="5731510" cy="2737485"/>
            <wp:effectExtent l="0" t="0" r="2540" b="5715"/>
            <wp:docPr id="2116485359" name="Picture 7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16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154D" w14:textId="77777777" w:rsidR="00706D2B" w:rsidRPr="00706D2B" w:rsidRDefault="00706D2B" w:rsidP="00706D2B">
      <w:r w:rsidRPr="00706D2B">
        <w:t xml:space="preserve">This change directly improves the accuracy of license evaluation: </w:t>
      </w:r>
    </w:p>
    <w:p w14:paraId="7D8B0508" w14:textId="77777777" w:rsidR="00706D2B" w:rsidRPr="00706D2B" w:rsidRDefault="00706D2B" w:rsidP="00706D2B">
      <w:pPr>
        <w:numPr>
          <w:ilvl w:val="0"/>
          <w:numId w:val="4"/>
        </w:numPr>
      </w:pPr>
      <w:r w:rsidRPr="00706D2B">
        <w:t xml:space="preserve">If the </w:t>
      </w:r>
      <w:r w:rsidRPr="00706D2B">
        <w:rPr>
          <w:b/>
          <w:bCs/>
        </w:rPr>
        <w:t xml:space="preserve">Write log </w:t>
      </w:r>
      <w:r w:rsidRPr="00706D2B">
        <w:t xml:space="preserve">field is populated → the user is confirmed to perform write operations </w:t>
      </w:r>
    </w:p>
    <w:p w14:paraId="594D10D8" w14:textId="77777777" w:rsidR="00706D2B" w:rsidRPr="00706D2B" w:rsidRDefault="00706D2B" w:rsidP="00706D2B">
      <w:pPr>
        <w:numPr>
          <w:ilvl w:val="0"/>
          <w:numId w:val="4"/>
        </w:numPr>
      </w:pPr>
      <w:r w:rsidRPr="00706D2B">
        <w:t xml:space="preserve">Therefore → a </w:t>
      </w:r>
      <w:r w:rsidRPr="00706D2B">
        <w:rPr>
          <w:b/>
          <w:bCs/>
        </w:rPr>
        <w:t xml:space="preserve">Write license </w:t>
      </w:r>
      <w:r w:rsidRPr="00706D2B">
        <w:t>is assigned correctly</w:t>
      </w:r>
    </w:p>
    <w:p w14:paraId="7C8C21EE" w14:textId="493152A8" w:rsidR="00706D2B" w:rsidRPr="00706D2B" w:rsidRDefault="00706D2B" w:rsidP="00706D2B">
      <w:r w:rsidRPr="00706D2B">
        <w:drawing>
          <wp:inline distT="0" distB="0" distL="0" distR="0" wp14:anchorId="46986BC4" wp14:editId="2B3C73C0">
            <wp:extent cx="5731510" cy="2892425"/>
            <wp:effectExtent l="0" t="0" r="2540" b="3175"/>
            <wp:docPr id="377757308" name="Picture 6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19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A425" w14:textId="77777777" w:rsidR="00706D2B" w:rsidRPr="00706D2B" w:rsidRDefault="00706D2B" w:rsidP="00706D2B">
      <w:r w:rsidRPr="00706D2B">
        <w:t xml:space="preserve">This removes ambiguity and provides a much more defensible licensing position. </w:t>
      </w:r>
    </w:p>
    <w:p w14:paraId="11EBDC83" w14:textId="77777777" w:rsidR="00706D2B" w:rsidRPr="00706D2B" w:rsidRDefault="00706D2B" w:rsidP="00706D2B">
      <w:pPr>
        <w:rPr>
          <w:b/>
          <w:bCs/>
        </w:rPr>
      </w:pPr>
      <w:r w:rsidRPr="00706D2B">
        <w:rPr>
          <w:b/>
          <w:bCs/>
        </w:rPr>
        <w:t xml:space="preserve">Summary </w:t>
      </w:r>
    </w:p>
    <w:p w14:paraId="2077427E" w14:textId="77777777" w:rsidR="00706D2B" w:rsidRPr="00706D2B" w:rsidRDefault="00706D2B" w:rsidP="00706D2B">
      <w:r w:rsidRPr="00706D2B">
        <w:t xml:space="preserve">Version 2 of the </w:t>
      </w:r>
      <w:r w:rsidRPr="00706D2B">
        <w:rPr>
          <w:b/>
          <w:bCs/>
        </w:rPr>
        <w:t>D365FO License Log Utility</w:t>
      </w:r>
      <w:r w:rsidRPr="00706D2B">
        <w:t xml:space="preserve"> was heavily influenced by community feedback — which is fantastic to see. The new data logging approach improves accuracy of license analysis. </w:t>
      </w:r>
    </w:p>
    <w:p w14:paraId="1A3E9865" w14:textId="77777777" w:rsidR="00706D2B" w:rsidRPr="00706D2B" w:rsidRDefault="00706D2B" w:rsidP="00706D2B">
      <w:r w:rsidRPr="00706D2B">
        <w:t xml:space="preserve">The tool is available on </w:t>
      </w:r>
      <w:hyperlink r:id="rId14" w:tgtFrame="_self" w:history="1">
        <w:r w:rsidRPr="00706D2B">
          <w:rPr>
            <w:rStyle w:val="Hyperlink"/>
          </w:rPr>
          <w:t>GitHub</w:t>
        </w:r>
      </w:hyperlink>
      <w:r w:rsidRPr="00706D2B">
        <w:t xml:space="preserve">. </w:t>
      </w:r>
    </w:p>
    <w:p w14:paraId="6E690C24" w14:textId="77777777" w:rsidR="00706D2B" w:rsidRPr="00706D2B" w:rsidRDefault="00706D2B" w:rsidP="00706D2B">
      <w:r w:rsidRPr="00706D2B">
        <w:t xml:space="preserve">Feel free to try it out, ask questions, or suggest improvements. </w:t>
      </w:r>
    </w:p>
    <w:p w14:paraId="191B478E" w14:textId="77777777" w:rsidR="00CF7C0C" w:rsidRPr="00706D2B" w:rsidRDefault="00CF7C0C"/>
    <w:p w14:paraId="2DCAE130" w14:textId="27D62080" w:rsidR="00AB2609" w:rsidRPr="00E20CAE" w:rsidRDefault="00CF7C0C">
      <w:pPr>
        <w:rPr>
          <w:lang w:val="en-US"/>
        </w:rPr>
      </w:pPr>
      <w:r>
        <w:rPr>
          <w:lang w:val="en-US"/>
        </w:rPr>
        <w:t xml:space="preserve"> </w:t>
      </w:r>
      <w:r w:rsidR="00AB2609">
        <w:rPr>
          <w:lang w:val="en-US"/>
        </w:rPr>
        <w:t xml:space="preserve"> </w:t>
      </w:r>
    </w:p>
    <w:sectPr w:rsidR="00AB2609" w:rsidRPr="00E2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E2780"/>
    <w:multiLevelType w:val="hybridMultilevel"/>
    <w:tmpl w:val="27CAEC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56989"/>
    <w:multiLevelType w:val="multilevel"/>
    <w:tmpl w:val="D856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C2355"/>
    <w:multiLevelType w:val="multilevel"/>
    <w:tmpl w:val="627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40863"/>
    <w:multiLevelType w:val="multilevel"/>
    <w:tmpl w:val="D87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465776">
    <w:abstractNumId w:val="0"/>
  </w:num>
  <w:num w:numId="2" w16cid:durableId="838421147">
    <w:abstractNumId w:val="2"/>
  </w:num>
  <w:num w:numId="3" w16cid:durableId="787507736">
    <w:abstractNumId w:val="1"/>
  </w:num>
  <w:num w:numId="4" w16cid:durableId="979574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71"/>
    <w:rsid w:val="000B6858"/>
    <w:rsid w:val="00645B71"/>
    <w:rsid w:val="00706D2B"/>
    <w:rsid w:val="00744E6F"/>
    <w:rsid w:val="00841679"/>
    <w:rsid w:val="008713AE"/>
    <w:rsid w:val="008A1415"/>
    <w:rsid w:val="0091263B"/>
    <w:rsid w:val="00AB2609"/>
    <w:rsid w:val="00CE0A61"/>
    <w:rsid w:val="00CF7C0C"/>
    <w:rsid w:val="00DF3742"/>
    <w:rsid w:val="00E2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BD28"/>
  <w15:chartTrackingRefBased/>
  <w15:docId w15:val="{99D873A1-8589-4BEC-A1B1-210C472B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B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C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E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udAX/XppTools/pull/14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kolajsorensen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dreadc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linkedin.com/posts/denis-trunin-3b73a213_with-the-upcoming-microsoft-license-enforcement-activity-7436416828597465088-I-g-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TrudAX/XppTools/tree/master/DEVTools/DEVLicenseUt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Trunin</dc:creator>
  <cp:keywords/>
  <dc:description/>
  <cp:lastModifiedBy>Denis Trunin</cp:lastModifiedBy>
  <cp:revision>5</cp:revision>
  <dcterms:created xsi:type="dcterms:W3CDTF">2026-04-09T10:23:00Z</dcterms:created>
  <dcterms:modified xsi:type="dcterms:W3CDTF">2026-04-09T12:04:00Z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43657567-81f8-4d5c-b7ff-826eb53ec99f</vt:lpwstr>
  </property>
</Properties>
</file>