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2C96D" w14:textId="18ED0F5E" w:rsidR="00FE46BB" w:rsidRDefault="00FE46BB">
      <w:pPr>
        <w:rPr>
          <w:lang w:val="en-US"/>
        </w:rPr>
      </w:pPr>
      <w:r>
        <w:rPr>
          <w:lang w:val="en-US"/>
        </w:rPr>
        <w:t xml:space="preserve">From the </w:t>
      </w:r>
      <w:r w:rsidR="0065251B">
        <w:rPr>
          <w:lang w:val="en-US"/>
        </w:rPr>
        <w:t xml:space="preserve">first </w:t>
      </w:r>
      <w:r>
        <w:rPr>
          <w:lang w:val="en-US"/>
        </w:rPr>
        <w:t xml:space="preserve">release of Visual Studio for X++ development one of the top ideas was to improve – Add a Read/Write modifier in a Cross-Reference form </w:t>
      </w:r>
    </w:p>
    <w:p w14:paraId="0B70F4E5" w14:textId="77FD4312" w:rsidR="00FE46BB" w:rsidRDefault="00FE46BB">
      <w:pPr>
        <w:rPr>
          <w:lang w:val="en-US"/>
        </w:rPr>
      </w:pPr>
      <w:hyperlink r:id="rId4" w:history="1">
        <w:r w:rsidRPr="006F62DC">
          <w:rPr>
            <w:rStyle w:val="Hyperlink"/>
            <w:lang w:val="en-US"/>
          </w:rPr>
          <w:t>https://experience.dynamics.com/ideas/idea/?ideaid=acff0162-ef3e-e711-80c0-00155d7cb38d</w:t>
        </w:r>
      </w:hyperlink>
    </w:p>
    <w:p w14:paraId="33436A8E" w14:textId="1093ADF4" w:rsidR="00105899" w:rsidRDefault="00FE46BB">
      <w:pPr>
        <w:rPr>
          <w:lang w:val="en-US"/>
        </w:rPr>
      </w:pPr>
      <w:r>
        <w:rPr>
          <w:lang w:val="en-US"/>
        </w:rPr>
        <w:t xml:space="preserve">I don’t know why Microsoft </w:t>
      </w:r>
      <w:r w:rsidR="0065251B">
        <w:rPr>
          <w:lang w:val="en-US"/>
        </w:rPr>
        <w:t>has been</w:t>
      </w:r>
      <w:r>
        <w:rPr>
          <w:lang w:val="en-US"/>
        </w:rPr>
        <w:t xml:space="preserve"> ignoring this for </w:t>
      </w:r>
      <w:r w:rsidR="0065251B">
        <w:rPr>
          <w:lang w:val="en-US"/>
        </w:rPr>
        <w:t>so long</w:t>
      </w:r>
      <w:r>
        <w:rPr>
          <w:lang w:val="en-US"/>
        </w:rPr>
        <w:t xml:space="preserve">. In the latest release 10.0.47 they introduced a new cross-reference </w:t>
      </w:r>
      <w:proofErr w:type="gramStart"/>
      <w:r>
        <w:rPr>
          <w:lang w:val="en-US"/>
        </w:rPr>
        <w:t>form</w:t>
      </w:r>
      <w:r w:rsidR="00105899">
        <w:rPr>
          <w:lang w:val="en-US"/>
        </w:rPr>
        <w:t>(</w:t>
      </w:r>
      <w:proofErr w:type="gramEnd"/>
      <w:r w:rsidR="00105899">
        <w:rPr>
          <w:lang w:val="en-US"/>
        </w:rPr>
        <w:t>with Model and Type grouping), but do not address the main issue: Read-Write reference for table fields</w:t>
      </w:r>
    </w:p>
    <w:p w14:paraId="7A8F1180" w14:textId="33EB2E60" w:rsidR="008E741E" w:rsidRDefault="00105899">
      <w:pPr>
        <w:rPr>
          <w:lang w:val="en-US"/>
        </w:rPr>
      </w:pPr>
      <w:r>
        <w:rPr>
          <w:noProof/>
        </w:rPr>
        <w:drawing>
          <wp:inline distT="0" distB="0" distL="0" distR="0" wp14:anchorId="605EE9F2" wp14:editId="66E49A0B">
            <wp:extent cx="5731510" cy="1896745"/>
            <wp:effectExtent l="0" t="0" r="2540" b="8255"/>
            <wp:docPr id="184260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09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6BB">
        <w:rPr>
          <w:lang w:val="en-US"/>
        </w:rPr>
        <w:t xml:space="preserve"> </w:t>
      </w:r>
    </w:p>
    <w:p w14:paraId="012D8EB5" w14:textId="7CCF7580" w:rsidR="00105899" w:rsidRDefault="00105899">
      <w:pPr>
        <w:rPr>
          <w:lang w:val="en-US"/>
        </w:rPr>
      </w:pPr>
      <w:r>
        <w:rPr>
          <w:lang w:val="en-US"/>
        </w:rPr>
        <w:t xml:space="preserve">This is quite </w:t>
      </w:r>
      <w:r w:rsidR="0065251B">
        <w:rPr>
          <w:lang w:val="en-US"/>
        </w:rPr>
        <w:t xml:space="preserve">a </w:t>
      </w:r>
      <w:r>
        <w:rPr>
          <w:lang w:val="en-US"/>
        </w:rPr>
        <w:t>typical task in X++ development</w:t>
      </w:r>
      <w:r w:rsidR="0065251B">
        <w:rPr>
          <w:lang w:val="en-US"/>
        </w:rPr>
        <w:t>:</w:t>
      </w:r>
      <w:r>
        <w:rPr>
          <w:lang w:val="en-US"/>
        </w:rPr>
        <w:t xml:space="preserve"> you have a Table field and want to know the code that updates this field. </w:t>
      </w:r>
    </w:p>
    <w:p w14:paraId="76F4AEBA" w14:textId="04E749B2" w:rsidR="00105899" w:rsidRDefault="00105899">
      <w:pPr>
        <w:rPr>
          <w:lang w:val="en-US"/>
        </w:rPr>
      </w:pPr>
      <w:r>
        <w:rPr>
          <w:lang w:val="en-US"/>
        </w:rPr>
        <w:t xml:space="preserve">Recently, I connected Claude </w:t>
      </w:r>
      <w:r w:rsidR="0065251B">
        <w:rPr>
          <w:lang w:val="en-US"/>
        </w:rPr>
        <w:t>C</w:t>
      </w:r>
      <w:r>
        <w:rPr>
          <w:lang w:val="en-US"/>
        </w:rPr>
        <w:t xml:space="preserve">ode to </w:t>
      </w:r>
      <w:r w:rsidR="0065251B">
        <w:rPr>
          <w:lang w:val="en-US"/>
        </w:rPr>
        <w:t xml:space="preserve">the </w:t>
      </w:r>
      <w:r>
        <w:rPr>
          <w:lang w:val="en-US"/>
        </w:rPr>
        <w:t xml:space="preserve">TRUDUtilsD365 </w:t>
      </w:r>
      <w:proofErr w:type="spellStart"/>
      <w:r>
        <w:rPr>
          <w:lang w:val="en-US"/>
        </w:rPr>
        <w:t>DevTools</w:t>
      </w:r>
      <w:proofErr w:type="spellEnd"/>
      <w:r>
        <w:rPr>
          <w:lang w:val="en-US"/>
        </w:rPr>
        <w:t xml:space="preserve"> project, and it was able to figure out this </w:t>
      </w:r>
      <w:proofErr w:type="gramStart"/>
      <w:r>
        <w:rPr>
          <w:lang w:val="en-US"/>
        </w:rPr>
        <w:t>task(</w:t>
      </w:r>
      <w:proofErr w:type="gramEnd"/>
      <w:r>
        <w:rPr>
          <w:lang w:val="en-US"/>
        </w:rPr>
        <w:t>the main complexity was to teach Claude how to work with</w:t>
      </w:r>
      <w:r w:rsidR="004F4F4C">
        <w:rPr>
          <w:lang w:val="en-US"/>
        </w:rPr>
        <w:t xml:space="preserve"> standard</w:t>
      </w:r>
      <w:r>
        <w:rPr>
          <w:lang w:val="en-US"/>
        </w:rPr>
        <w:t xml:space="preserve"> DLLs</w:t>
      </w:r>
      <w:r w:rsidR="00AE7852">
        <w:rPr>
          <w:lang w:val="en-US"/>
        </w:rPr>
        <w:t>)</w:t>
      </w:r>
    </w:p>
    <w:p w14:paraId="242DB68A" w14:textId="0AFFD31B" w:rsidR="00AE7852" w:rsidRDefault="00AE7852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a new release of </w:t>
      </w:r>
      <w:r>
        <w:rPr>
          <w:lang w:val="en-US"/>
        </w:rPr>
        <w:t xml:space="preserve">TRUDUtilsD365 </w:t>
      </w:r>
      <w:proofErr w:type="spellStart"/>
      <w:r>
        <w:rPr>
          <w:lang w:val="en-US"/>
        </w:rPr>
        <w:t>DevTools</w:t>
      </w:r>
      <w:proofErr w:type="spellEnd"/>
      <w:r w:rsidR="004F4F4C">
        <w:rPr>
          <w:lang w:val="en-US"/>
        </w:rPr>
        <w:t xml:space="preserve"> includes a </w:t>
      </w:r>
      <w:r w:rsidR="004F4F4C" w:rsidRPr="004F4F4C">
        <w:rPr>
          <w:lang w:val="en-US"/>
        </w:rPr>
        <w:t>Show cross-reference</w:t>
      </w:r>
      <w:r w:rsidR="004F4F4C">
        <w:rPr>
          <w:lang w:val="en-US"/>
        </w:rPr>
        <w:t xml:space="preserve"> that display Read-Write field the modified</w:t>
      </w:r>
    </w:p>
    <w:p w14:paraId="5C5E625A" w14:textId="77777777" w:rsidR="004F4F4C" w:rsidRDefault="004F4F4C">
      <w:pPr>
        <w:rPr>
          <w:lang w:val="en-US"/>
        </w:rPr>
      </w:pPr>
    </w:p>
    <w:p w14:paraId="31C2C8B9" w14:textId="72C977B5" w:rsidR="004F4F4C" w:rsidRDefault="004F4F4C">
      <w:pPr>
        <w:rPr>
          <w:lang w:val="en-US"/>
        </w:rPr>
      </w:pPr>
      <w:r>
        <w:rPr>
          <w:lang w:val="en-US"/>
        </w:rPr>
        <w:t xml:space="preserve">The idea is simple: find a code that is related to a cross-reference, extract the code line from it and then </w:t>
      </w:r>
      <w:proofErr w:type="spellStart"/>
      <w:r>
        <w:rPr>
          <w:lang w:val="en-US"/>
        </w:rPr>
        <w:t>analyse</w:t>
      </w:r>
      <w:proofErr w:type="spellEnd"/>
      <w:r>
        <w:rPr>
          <w:lang w:val="en-US"/>
        </w:rPr>
        <w:t xml:space="preserve"> this line – whether it is Read or Write. Currently, it is just a search of “=” symbol, if the position of this symbol is right</w:t>
      </w:r>
      <w:r w:rsidR="009231AC">
        <w:rPr>
          <w:lang w:val="en-US"/>
        </w:rPr>
        <w:t>,</w:t>
      </w:r>
      <w:r>
        <w:rPr>
          <w:lang w:val="en-US"/>
        </w:rPr>
        <w:t xml:space="preserve"> this is Write</w:t>
      </w:r>
      <w:r w:rsidR="009231AC">
        <w:rPr>
          <w:lang w:val="en-US"/>
        </w:rPr>
        <w:t>;</w:t>
      </w:r>
      <w:r>
        <w:rPr>
          <w:lang w:val="en-US"/>
        </w:rPr>
        <w:t xml:space="preserve"> all others </w:t>
      </w:r>
      <w:r w:rsidR="009231AC">
        <w:rPr>
          <w:lang w:val="en-US"/>
        </w:rPr>
        <w:t xml:space="preserve">are </w:t>
      </w:r>
      <w:r>
        <w:rPr>
          <w:lang w:val="en-US"/>
        </w:rPr>
        <w:t>Read</w:t>
      </w:r>
    </w:p>
    <w:p w14:paraId="14E96B56" w14:textId="7F74A716" w:rsidR="009231AC" w:rsidRDefault="009231AC">
      <w:pPr>
        <w:rPr>
          <w:lang w:val="en-US"/>
        </w:rPr>
      </w:pPr>
      <w:r>
        <w:rPr>
          <w:lang w:val="en-US"/>
        </w:rPr>
        <w:t xml:space="preserve">I tested it on couple of popular fields like </w:t>
      </w:r>
      <w:proofErr w:type="spellStart"/>
      <w:r>
        <w:rPr>
          <w:lang w:val="en-US"/>
        </w:rPr>
        <w:t>SalesLine</w:t>
      </w:r>
      <w:proofErr w:type="gramStart"/>
      <w:r>
        <w:rPr>
          <w:lang w:val="en-US"/>
        </w:rPr>
        <w:t>.SalesPrice</w:t>
      </w:r>
      <w:proofErr w:type="spellEnd"/>
      <w:proofErr w:type="gramEnd"/>
      <w:r>
        <w:rPr>
          <w:lang w:val="en-US"/>
        </w:rPr>
        <w:t xml:space="preserve"> and it works perfectly</w:t>
      </w:r>
    </w:p>
    <w:p w14:paraId="24DC99EA" w14:textId="5C82D686" w:rsidR="009231AC" w:rsidRDefault="009231AC">
      <w:pPr>
        <w:rPr>
          <w:lang w:val="en-US"/>
        </w:rPr>
      </w:pP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the tool displays the actual code </w:t>
      </w:r>
      <w:proofErr w:type="gramStart"/>
      <w:r>
        <w:rPr>
          <w:lang w:val="en-US"/>
        </w:rPr>
        <w:t>line(</w:t>
      </w:r>
      <w:proofErr w:type="gramEnd"/>
      <w:r>
        <w:rPr>
          <w:lang w:val="en-US"/>
        </w:rPr>
        <w:t>one of several), so you can visually confirm the code</w:t>
      </w:r>
    </w:p>
    <w:p w14:paraId="3D76C3C0" w14:textId="6DC14258" w:rsidR="009231AC" w:rsidRDefault="009231AC">
      <w:pPr>
        <w:rPr>
          <w:lang w:val="en-US"/>
        </w:rPr>
      </w:pPr>
      <w:r>
        <w:rPr>
          <w:lang w:val="en-US"/>
        </w:rPr>
        <w:t xml:space="preserve">View for 1 line </w:t>
      </w:r>
    </w:p>
    <w:p w14:paraId="67AC7212" w14:textId="77777777" w:rsidR="009231AC" w:rsidRDefault="009231AC">
      <w:pPr>
        <w:rPr>
          <w:lang w:val="en-US"/>
        </w:rPr>
      </w:pPr>
    </w:p>
    <w:p w14:paraId="6850DF0E" w14:textId="5B4254FD" w:rsidR="009231AC" w:rsidRDefault="009231A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C3467A" wp14:editId="7BD6B168">
            <wp:extent cx="5731510" cy="3409315"/>
            <wp:effectExtent l="0" t="0" r="2540" b="635"/>
            <wp:docPr id="48073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38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4CE8" w14:textId="7F60D193" w:rsidR="009231AC" w:rsidRDefault="009231AC">
      <w:pPr>
        <w:rPr>
          <w:lang w:val="en-US"/>
        </w:rPr>
      </w:pPr>
      <w:r>
        <w:rPr>
          <w:lang w:val="en-US"/>
        </w:rPr>
        <w:t xml:space="preserve">View for 3 lines </w:t>
      </w:r>
    </w:p>
    <w:p w14:paraId="17388479" w14:textId="5107CB05" w:rsidR="009231AC" w:rsidRDefault="009231AC">
      <w:pPr>
        <w:rPr>
          <w:lang w:val="en-US"/>
        </w:rPr>
      </w:pPr>
      <w:r>
        <w:rPr>
          <w:noProof/>
        </w:rPr>
        <w:drawing>
          <wp:inline distT="0" distB="0" distL="0" distR="0" wp14:anchorId="3304695E" wp14:editId="55A3932B">
            <wp:extent cx="5731510" cy="2785110"/>
            <wp:effectExtent l="0" t="0" r="2540" b="0"/>
            <wp:docPr id="23748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89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DCE4" w14:textId="77777777" w:rsidR="009231AC" w:rsidRDefault="009231AC">
      <w:pPr>
        <w:rPr>
          <w:lang w:val="en-US"/>
        </w:rPr>
      </w:pPr>
    </w:p>
    <w:p w14:paraId="51B15F5A" w14:textId="22B00E77" w:rsidR="009231AC" w:rsidRDefault="009231AC">
      <w:pPr>
        <w:rPr>
          <w:lang w:val="en-US"/>
        </w:rPr>
      </w:pPr>
      <w:r>
        <w:rPr>
          <w:lang w:val="en-US"/>
        </w:rPr>
        <w:t xml:space="preserve">The tool is Open-Source and 100% AI written, so if you miss something, it can be simply added by asking Claude </w:t>
      </w:r>
      <w:r w:rsidRPr="009231A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B16C8DC" w14:textId="44ECF663" w:rsidR="009231AC" w:rsidRDefault="009231AC">
      <w:pPr>
        <w:rPr>
          <w:lang w:val="en-US"/>
        </w:rPr>
      </w:pPr>
      <w:r>
        <w:rPr>
          <w:lang w:val="en-US"/>
        </w:rPr>
        <w:t>I hope you find this tool useful</w:t>
      </w:r>
      <w:r w:rsidR="0065251B">
        <w:rPr>
          <w:lang w:val="en-US"/>
        </w:rPr>
        <w:t>. Install</w:t>
      </w:r>
      <w:r>
        <w:rPr>
          <w:lang w:val="en-US"/>
        </w:rPr>
        <w:t xml:space="preserve"> it from here </w:t>
      </w:r>
      <w:hyperlink r:id="rId8" w:history="1">
        <w:r w:rsidRPr="006F62DC">
          <w:rPr>
            <w:rStyle w:val="Hyperlink"/>
            <w:lang w:val="en-US"/>
          </w:rPr>
          <w:t>https://github.com/TrudAX/TRUDUtilsD365/tree/master?tab=readme-ov-file#installation</w:t>
        </w:r>
      </w:hyperlink>
      <w:r>
        <w:rPr>
          <w:lang w:val="en-US"/>
        </w:rPr>
        <w:t xml:space="preserve"> </w:t>
      </w:r>
    </w:p>
    <w:p w14:paraId="5854321A" w14:textId="79430D56" w:rsidR="009231AC" w:rsidRDefault="009231AC">
      <w:pPr>
        <w:rPr>
          <w:lang w:val="en-US"/>
        </w:rPr>
      </w:pPr>
      <w:r>
        <w:rPr>
          <w:lang w:val="en-US"/>
        </w:rPr>
        <w:t>Feel free to ask questions</w:t>
      </w:r>
    </w:p>
    <w:p w14:paraId="2E0DA919" w14:textId="77777777" w:rsidR="004F4F4C" w:rsidRPr="00FE46BB" w:rsidRDefault="004F4F4C">
      <w:pPr>
        <w:rPr>
          <w:lang w:val="en-US"/>
        </w:rPr>
      </w:pPr>
    </w:p>
    <w:sectPr w:rsidR="004F4F4C" w:rsidRPr="00FE4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34"/>
    <w:rsid w:val="00105899"/>
    <w:rsid w:val="004F4F4C"/>
    <w:rsid w:val="0065251B"/>
    <w:rsid w:val="00803E11"/>
    <w:rsid w:val="008E741E"/>
    <w:rsid w:val="009231AC"/>
    <w:rsid w:val="009E4234"/>
    <w:rsid w:val="00AE7852"/>
    <w:rsid w:val="00FE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60F01"/>
  <w15:chartTrackingRefBased/>
  <w15:docId w15:val="{E09107A8-677B-45DB-BCA6-BB748CA5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2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rudAX/TRUDUtilsD365/tree/master?tab=readme-ov-file#installation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experience.dynamics.com/ideas/idea/?ideaid=acff0162-ef3e-e711-80c0-00155d7cb38d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Trunin</dc:creator>
  <cp:keywords/>
  <dc:description/>
  <cp:lastModifiedBy>Denis Trunin</cp:lastModifiedBy>
  <cp:revision>3</cp:revision>
  <dcterms:created xsi:type="dcterms:W3CDTF">2026-03-23T01:51:00Z</dcterms:created>
  <dcterms:modified xsi:type="dcterms:W3CDTF">2026-03-23T03:26:00Z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972d1911-3fda-4eb6-8474-ace4b045964b</vt:lpwstr>
  </property>
</Properties>
</file>