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16C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C5FFEA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855836C" w14:textId="5128FC86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256575">
        <w:rPr>
          <w:rFonts w:ascii="Arial" w:hAnsi="Arial" w:cs="Arial"/>
        </w:rPr>
        <w:t xml:space="preserve">Análisis de requisitos y diseño conceptual </w:t>
      </w:r>
      <w:r>
        <w:rPr>
          <w:rFonts w:ascii="Arial" w:hAnsi="Arial" w:cs="Arial"/>
        </w:rPr>
        <w:t xml:space="preserve">Proyecto </w:t>
      </w:r>
      <w:r w:rsidRPr="00902F0E">
        <w:rPr>
          <w:rFonts w:ascii="Arial" w:hAnsi="Arial" w:cs="Arial"/>
        </w:rPr>
        <w:t>Facturación Electrónica para el Régimen Simple de Tributación en Colombia</w:t>
      </w:r>
    </w:p>
    <w:p w14:paraId="5FFDBEA2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BE93E8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2FA763F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785B8D6" w14:textId="2E5F0DC5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de Gestión de conocimientos</w:t>
      </w:r>
    </w:p>
    <w:p w14:paraId="2B9F7A2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C2D270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79580B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FE425F8" w14:textId="0C17CD54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Julian Esteban Ballesteros Ortiz</w:t>
      </w:r>
    </w:p>
    <w:p w14:paraId="540A2A74" w14:textId="70E1AC6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David Santiago Castillo Molano</w:t>
      </w:r>
    </w:p>
    <w:p w14:paraId="3769DCA4" w14:textId="75072BD2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Juan Diego Walteros Cortes</w:t>
      </w:r>
    </w:p>
    <w:p w14:paraId="4A259A13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0C741B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F4FB8F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63E6AA7" w14:textId="27C82A5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Villa de San Diego de Ubaté</w:t>
      </w:r>
    </w:p>
    <w:p w14:paraId="2AE58D1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38DD216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18769E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28BBC6F" w14:textId="78C7ADD6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de Cundinamarca</w:t>
      </w:r>
      <w:r>
        <w:rPr>
          <w:rFonts w:ascii="Arial" w:hAnsi="Arial" w:cs="Arial"/>
        </w:rPr>
        <w:br/>
        <w:t>Seccional Ubaté</w:t>
      </w:r>
    </w:p>
    <w:p w14:paraId="7E39F036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5BDF86C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7F92F3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426BE0A" w14:textId="7535B901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25/09/2023</w:t>
      </w:r>
    </w:p>
    <w:p w14:paraId="5FFAC1A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730AE04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E8EE71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AF34F67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AA86E80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lastRenderedPageBreak/>
        <w:br/>
        <w:t>Análisis de requisitos</w:t>
      </w:r>
    </w:p>
    <w:p w14:paraId="5AA407C7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¿Qué necesita el sistema?</w:t>
      </w:r>
    </w:p>
    <w:p w14:paraId="61CB50F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necesita cumplir con los siguientes requisitos:</w:t>
      </w:r>
    </w:p>
    <w:p w14:paraId="4FEE9868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funcionales:</w:t>
      </w:r>
    </w:p>
    <w:p w14:paraId="0F59A4D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Generar facturas electrónicas válidas y aceptadas por la DIAN.</w:t>
      </w:r>
    </w:p>
    <w:p w14:paraId="7D15F537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edición y modificación de facturas electrónicas.</w:t>
      </w:r>
    </w:p>
    <w:p w14:paraId="4E6D3DC2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generación de informes de facturación.</w:t>
      </w:r>
    </w:p>
    <w:p w14:paraId="4FE72234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exportación de facturas electrónicas a formatos estándar.</w:t>
      </w:r>
    </w:p>
    <w:p w14:paraId="7117FFDA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no funcionales:</w:t>
      </w:r>
    </w:p>
    <w:p w14:paraId="40BF3BA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Facilidad de uso: El sistema debe ser fácil de usar para los empresarios y emprendedores, incluso si no tienen conocimientos técnicos especializados.</w:t>
      </w:r>
    </w:p>
    <w:p w14:paraId="0360D123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Completitud: El sistema debe cumplir con todos los requisitos técnicos y legales establecidos por la DIAN.</w:t>
      </w:r>
    </w:p>
    <w:p w14:paraId="3443E02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Seguridad: El sistema debe proteger la información contenida en las facturas electrónicas de ataques.</w:t>
      </w:r>
    </w:p>
    <w:p w14:paraId="2AFB8AC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¿Quiénes son los usuarios?</w:t>
      </w:r>
    </w:p>
    <w:p w14:paraId="0F0857EE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Los usuarios del sistema de facturación electrónica serán los empresarios y emprendedores colombianos que están obligados a facturar electrónicamente bajo el régimen simple de tributación.</w:t>
      </w:r>
    </w:p>
    <w:p w14:paraId="4E21F23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¿Cuáles son los requisitos técnicos y legales?</w:t>
      </w:r>
    </w:p>
    <w:p w14:paraId="07552C8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debe cumplir con los siguientes requisitos técnicos y legales:</w:t>
      </w:r>
    </w:p>
    <w:p w14:paraId="6998F726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técnicos:</w:t>
      </w:r>
    </w:p>
    <w:p w14:paraId="2C4E660A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el formato XML para la generación de facturas electrónicas.</w:t>
      </w:r>
    </w:p>
    <w:p w14:paraId="56AD636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certificado digital válido para la firma de facturas electrónicas.</w:t>
      </w:r>
    </w:p>
    <w:p w14:paraId="54CC259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proveedor tecnológico autorizado por la DIAN para la transmisión de facturas electrónicas.</w:t>
      </w:r>
    </w:p>
    <w:p w14:paraId="36CBC9C8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legales:</w:t>
      </w:r>
    </w:p>
    <w:p w14:paraId="4308DE04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cumplir con los requisitos establecidos en el Decreto 1921 de 2017, por el cual se reglamenta la facturación electrónica en Colombia.</w:t>
      </w:r>
    </w:p>
    <w:p w14:paraId="463A098F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lastRenderedPageBreak/>
        <w:t>Conclusiones</w:t>
      </w:r>
    </w:p>
    <w:p w14:paraId="3B8D7F14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ha permitido identificar los requisitos que el sistema de facturación electrónica necesita cumplir. Estos requisitos se han clasificado en funcionales, no funcionales, técnicos y legales.</w:t>
      </w:r>
    </w:p>
    <w:p w14:paraId="3E50EAB9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es un paso fundamental en el desarrollo de cualquier sistema de software. Al identificar los requisitos de forma clara y precisa, se puede garantizar que el sistema cumpla con las necesidades de los usuarios y los requisitos legales.</w:t>
      </w:r>
    </w:p>
    <w:p w14:paraId="135E3857" w14:textId="77777777" w:rsidR="00902F0E" w:rsidRDefault="00902F0E" w:rsidP="00902F0E">
      <w:pPr>
        <w:rPr>
          <w:rFonts w:ascii="Arial" w:hAnsi="Arial" w:cs="Arial"/>
        </w:rPr>
      </w:pPr>
    </w:p>
    <w:p w14:paraId="7121DBB3" w14:textId="77777777" w:rsidR="004B21EE" w:rsidRDefault="004B21EE" w:rsidP="00902F0E">
      <w:pPr>
        <w:rPr>
          <w:rFonts w:ascii="Arial" w:hAnsi="Arial" w:cs="Arial"/>
        </w:rPr>
      </w:pPr>
    </w:p>
    <w:p w14:paraId="17519822" w14:textId="77777777" w:rsidR="004B21EE" w:rsidRDefault="004B21EE" w:rsidP="00902F0E">
      <w:pPr>
        <w:rPr>
          <w:rFonts w:ascii="Arial" w:hAnsi="Arial" w:cs="Arial"/>
        </w:rPr>
      </w:pPr>
    </w:p>
    <w:p w14:paraId="0C57E7CC" w14:textId="77777777" w:rsidR="004B21EE" w:rsidRDefault="004B21EE" w:rsidP="00902F0E">
      <w:pPr>
        <w:rPr>
          <w:rFonts w:ascii="Arial" w:hAnsi="Arial" w:cs="Arial"/>
        </w:rPr>
      </w:pPr>
    </w:p>
    <w:p w14:paraId="589CBA26" w14:textId="77777777" w:rsidR="004B21EE" w:rsidRDefault="004B21EE" w:rsidP="00902F0E">
      <w:pPr>
        <w:rPr>
          <w:rFonts w:ascii="Arial" w:hAnsi="Arial" w:cs="Arial"/>
        </w:rPr>
      </w:pPr>
    </w:p>
    <w:p w14:paraId="441FC3DC" w14:textId="77777777" w:rsidR="004B21EE" w:rsidRDefault="004B21EE" w:rsidP="00902F0E">
      <w:pPr>
        <w:rPr>
          <w:rFonts w:ascii="Arial" w:hAnsi="Arial" w:cs="Arial"/>
        </w:rPr>
      </w:pPr>
    </w:p>
    <w:p w14:paraId="31CDD444" w14:textId="77777777" w:rsidR="004B21EE" w:rsidRDefault="004B21EE" w:rsidP="00902F0E">
      <w:pPr>
        <w:rPr>
          <w:rFonts w:ascii="Arial" w:hAnsi="Arial" w:cs="Arial"/>
        </w:rPr>
      </w:pPr>
    </w:p>
    <w:p w14:paraId="1A411A7D" w14:textId="77777777" w:rsidR="004B21EE" w:rsidRDefault="004B21EE" w:rsidP="00902F0E">
      <w:pPr>
        <w:rPr>
          <w:rFonts w:ascii="Arial" w:hAnsi="Arial" w:cs="Arial"/>
        </w:rPr>
      </w:pPr>
    </w:p>
    <w:p w14:paraId="36A42EF4" w14:textId="77777777" w:rsidR="004B21EE" w:rsidRDefault="004B21EE" w:rsidP="00902F0E">
      <w:pPr>
        <w:rPr>
          <w:rFonts w:ascii="Arial" w:hAnsi="Arial" w:cs="Arial"/>
        </w:rPr>
      </w:pPr>
    </w:p>
    <w:p w14:paraId="3D73E579" w14:textId="77777777" w:rsidR="004B21EE" w:rsidRDefault="004B21EE" w:rsidP="00902F0E">
      <w:pPr>
        <w:rPr>
          <w:rFonts w:ascii="Arial" w:hAnsi="Arial" w:cs="Arial"/>
        </w:rPr>
      </w:pPr>
    </w:p>
    <w:p w14:paraId="38B30BCF" w14:textId="77777777" w:rsidR="004B21EE" w:rsidRDefault="004B21EE" w:rsidP="00902F0E">
      <w:pPr>
        <w:rPr>
          <w:rFonts w:ascii="Arial" w:hAnsi="Arial" w:cs="Arial"/>
        </w:rPr>
      </w:pPr>
    </w:p>
    <w:p w14:paraId="65AB58BA" w14:textId="77777777" w:rsidR="004B21EE" w:rsidRDefault="004B21EE" w:rsidP="00902F0E">
      <w:pPr>
        <w:rPr>
          <w:rFonts w:ascii="Arial" w:hAnsi="Arial" w:cs="Arial"/>
        </w:rPr>
      </w:pPr>
    </w:p>
    <w:p w14:paraId="00D7EF92" w14:textId="77777777" w:rsidR="004B21EE" w:rsidRDefault="004B21EE" w:rsidP="00902F0E">
      <w:pPr>
        <w:rPr>
          <w:rFonts w:ascii="Arial" w:hAnsi="Arial" w:cs="Arial"/>
        </w:rPr>
      </w:pPr>
    </w:p>
    <w:p w14:paraId="7C9ADC29" w14:textId="77777777" w:rsidR="004B21EE" w:rsidRDefault="004B21EE" w:rsidP="00902F0E">
      <w:pPr>
        <w:rPr>
          <w:rFonts w:ascii="Arial" w:hAnsi="Arial" w:cs="Arial"/>
        </w:rPr>
      </w:pPr>
    </w:p>
    <w:p w14:paraId="159A0870" w14:textId="77777777" w:rsidR="004B21EE" w:rsidRDefault="004B21EE" w:rsidP="00902F0E">
      <w:pPr>
        <w:rPr>
          <w:rFonts w:ascii="Arial" w:hAnsi="Arial" w:cs="Arial"/>
        </w:rPr>
      </w:pPr>
    </w:p>
    <w:p w14:paraId="7AE9D259" w14:textId="77777777" w:rsidR="004B21EE" w:rsidRDefault="004B21EE" w:rsidP="00902F0E">
      <w:pPr>
        <w:rPr>
          <w:rFonts w:ascii="Arial" w:hAnsi="Arial" w:cs="Arial"/>
        </w:rPr>
      </w:pPr>
    </w:p>
    <w:p w14:paraId="2D108E57" w14:textId="77777777" w:rsidR="004B21EE" w:rsidRDefault="004B21EE" w:rsidP="00902F0E">
      <w:pPr>
        <w:rPr>
          <w:rFonts w:ascii="Arial" w:hAnsi="Arial" w:cs="Arial"/>
        </w:rPr>
      </w:pPr>
    </w:p>
    <w:p w14:paraId="58185B91" w14:textId="77777777" w:rsidR="004B21EE" w:rsidRDefault="004B21EE" w:rsidP="00902F0E">
      <w:pPr>
        <w:rPr>
          <w:rFonts w:ascii="Arial" w:hAnsi="Arial" w:cs="Arial"/>
        </w:rPr>
      </w:pPr>
    </w:p>
    <w:p w14:paraId="2732AB62" w14:textId="77777777" w:rsidR="004B21EE" w:rsidRDefault="004B21EE" w:rsidP="00902F0E">
      <w:pPr>
        <w:rPr>
          <w:rFonts w:ascii="Arial" w:hAnsi="Arial" w:cs="Arial"/>
        </w:rPr>
      </w:pPr>
    </w:p>
    <w:p w14:paraId="4906C793" w14:textId="77777777" w:rsidR="004B21EE" w:rsidRDefault="004B21EE" w:rsidP="00902F0E">
      <w:pPr>
        <w:rPr>
          <w:rFonts w:ascii="Arial" w:hAnsi="Arial" w:cs="Arial"/>
        </w:rPr>
      </w:pPr>
    </w:p>
    <w:p w14:paraId="75848B42" w14:textId="77777777" w:rsidR="004B21EE" w:rsidRDefault="004B21EE" w:rsidP="00902F0E">
      <w:pPr>
        <w:rPr>
          <w:rFonts w:ascii="Arial" w:hAnsi="Arial" w:cs="Arial"/>
        </w:rPr>
      </w:pPr>
    </w:p>
    <w:p w14:paraId="2E56DD2A" w14:textId="77777777" w:rsidR="004B21EE" w:rsidRDefault="004B21EE" w:rsidP="00902F0E">
      <w:pPr>
        <w:rPr>
          <w:rFonts w:ascii="Arial" w:hAnsi="Arial" w:cs="Arial"/>
        </w:rPr>
      </w:pPr>
    </w:p>
    <w:p w14:paraId="2CC8DECF" w14:textId="77777777" w:rsidR="004B21EE" w:rsidRDefault="004B21EE" w:rsidP="00902F0E">
      <w:pPr>
        <w:rPr>
          <w:rFonts w:ascii="Arial" w:hAnsi="Arial" w:cs="Arial"/>
        </w:rPr>
      </w:pPr>
    </w:p>
    <w:p w14:paraId="1486A460" w14:textId="77777777" w:rsidR="004B21EE" w:rsidRDefault="004B21EE" w:rsidP="00902F0E">
      <w:pPr>
        <w:rPr>
          <w:rFonts w:ascii="Arial" w:hAnsi="Arial" w:cs="Arial"/>
        </w:rPr>
      </w:pPr>
    </w:p>
    <w:p w14:paraId="358204EB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lastRenderedPageBreak/>
        <w:br/>
        <w:t>Diseño conceptual</w:t>
      </w:r>
    </w:p>
    <w:p w14:paraId="58037194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¿Cómo funcionará el sistema?</w:t>
      </w:r>
    </w:p>
    <w:p w14:paraId="17291C2D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El sistema de facturación electrónica funcionará de la siguiente manera:</w:t>
      </w:r>
    </w:p>
    <w:p w14:paraId="1F2AA2E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iniciará sesión en el sistema y seleccionará la opción de "Generar factura electrónica".</w:t>
      </w:r>
    </w:p>
    <w:p w14:paraId="41B8F088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presentará un formulario para capturar los datos de la factura electrónica.</w:t>
      </w:r>
    </w:p>
    <w:p w14:paraId="6EF05F1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usuario ingresará los datos de la factura electrónica y el sistema los validará.</w:t>
      </w:r>
    </w:p>
    <w:p w14:paraId="167D7683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los datos son válidos, el sistema generará la factura electrónica en formato XML.</w:t>
      </w:r>
    </w:p>
    <w:p w14:paraId="6638420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firmará la factura electrónica con un certificado digital válido.</w:t>
      </w:r>
    </w:p>
    <w:p w14:paraId="174ACAF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transmitirá la factura electrónica a un proveedor tecnológico autorizado por la DIAN.</w:t>
      </w:r>
    </w:p>
    <w:p w14:paraId="2B59EC5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proveedor tecnológico enviará la factura electrónica a la DIAN para su validación.</w:t>
      </w:r>
    </w:p>
    <w:p w14:paraId="33CD2B7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la factura electrónica es válida, la DIAN la aceptará y la enviará al destinatario.</w:t>
      </w:r>
    </w:p>
    <w:p w14:paraId="610A1860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¿Cuáles serán las principales entidades y relaciones?</w:t>
      </w:r>
    </w:p>
    <w:p w14:paraId="5B55FD08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Las principales entidades y relaciones del sistema de facturación electrónica serán las siguientes:</w:t>
      </w:r>
    </w:p>
    <w:p w14:paraId="0CD8F3CD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Usuario: Representa a los usuarios del sistema.</w:t>
      </w:r>
    </w:p>
    <w:p w14:paraId="7A0DB56B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Factura Electrónica: Representa una factura electrónica.</w:t>
      </w:r>
    </w:p>
    <w:p w14:paraId="7AF5C1AE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Proveedor Tecnológico: Representa un proveedor tecnológico autorizado por la DIAN.</w:t>
      </w:r>
    </w:p>
    <w:p w14:paraId="41141B22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Relaciones:</w:t>
      </w:r>
    </w:p>
    <w:p w14:paraId="3B61C8FC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puede generar varias facturas electrónicas.</w:t>
      </w:r>
    </w:p>
    <w:p w14:paraId="31683906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emitida por un usuario.</w:t>
      </w:r>
    </w:p>
    <w:p w14:paraId="06606DFB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transmitida por un proveedor tecnológico.</w:t>
      </w:r>
    </w:p>
    <w:p w14:paraId="21248A86" w14:textId="77777777" w:rsidR="0039730F" w:rsidRDefault="0039730F" w:rsidP="00902F0E">
      <w:pPr>
        <w:rPr>
          <w:rFonts w:ascii="Arial" w:hAnsi="Arial" w:cs="Arial"/>
        </w:rPr>
      </w:pPr>
    </w:p>
    <w:p w14:paraId="49B96CA4" w14:textId="77777777" w:rsidR="0039730F" w:rsidRDefault="0039730F" w:rsidP="00902F0E">
      <w:pPr>
        <w:rPr>
          <w:rFonts w:ascii="Arial" w:hAnsi="Arial" w:cs="Arial"/>
        </w:rPr>
      </w:pPr>
    </w:p>
    <w:p w14:paraId="63548719" w14:textId="77777777" w:rsidR="0039730F" w:rsidRDefault="0039730F" w:rsidP="00902F0E">
      <w:pPr>
        <w:rPr>
          <w:rFonts w:ascii="Arial" w:hAnsi="Arial" w:cs="Arial"/>
        </w:rPr>
      </w:pPr>
    </w:p>
    <w:p w14:paraId="08C15904" w14:textId="77777777" w:rsidR="0039730F" w:rsidRDefault="0039730F" w:rsidP="00902F0E">
      <w:pPr>
        <w:rPr>
          <w:rFonts w:ascii="Arial" w:hAnsi="Arial" w:cs="Arial"/>
        </w:rPr>
      </w:pPr>
    </w:p>
    <w:p w14:paraId="6F71C661" w14:textId="77777777" w:rsidR="0039730F" w:rsidRDefault="0039730F" w:rsidP="00902F0E">
      <w:pPr>
        <w:rPr>
          <w:rFonts w:ascii="Arial" w:hAnsi="Arial" w:cs="Arial"/>
        </w:rPr>
      </w:pPr>
    </w:p>
    <w:p w14:paraId="4098A298" w14:textId="775D6363" w:rsidR="0039730F" w:rsidRDefault="0039730F" w:rsidP="00902F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clases:</w:t>
      </w:r>
    </w:p>
    <w:p w14:paraId="1CF3613B" w14:textId="1C1973A9" w:rsidR="0039730F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</w:rPr>
        <w:drawing>
          <wp:inline distT="0" distB="0" distL="0" distR="0" wp14:anchorId="1776C9C1" wp14:editId="65B9D308">
            <wp:extent cx="4483471" cy="7955915"/>
            <wp:effectExtent l="0" t="0" r="0" b="6985"/>
            <wp:docPr id="769263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973" name=""/>
                    <pic:cNvPicPr/>
                  </pic:nvPicPr>
                  <pic:blipFill rotWithShape="1">
                    <a:blip r:embed="rId7"/>
                    <a:srcRect b="2079"/>
                    <a:stretch/>
                  </pic:blipFill>
                  <pic:spPr bwMode="auto">
                    <a:xfrm>
                      <a:off x="0" y="0"/>
                      <a:ext cx="4497045" cy="798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AA095" w14:textId="3DA95149" w:rsidR="00256575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</w:rPr>
        <w:lastRenderedPageBreak/>
        <w:t>Este diagrama representa las principales entidades y relaciones del sistema. Cada entidad está representada por una clase, y las relaciones entre entidades están representadas por flechas.</w:t>
      </w:r>
    </w:p>
    <w:p w14:paraId="2F9F5144" w14:textId="4F13CA59" w:rsidR="00256575" w:rsidRPr="00256575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ha permitido definir la estructura y el funcionamiento del sistema de facturación electrónica. Este diseño se basa en los requisitos funcionales y no funcionales identificados en el análisis de requisitos.</w:t>
      </w:r>
    </w:p>
    <w:p w14:paraId="531FA59D" w14:textId="0DFD723A" w:rsidR="00256575" w:rsidRPr="00902F0E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es un paso importante en el desarrollo de cualquier sistema de software. Al definir la estructura y el funcionamiento del sistema, se puede garantizar que el sistema cumpla con las necesidades de los usuarios y los requisitos legales.</w:t>
      </w:r>
    </w:p>
    <w:sectPr w:rsidR="00256575" w:rsidRPr="00902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F64E" w14:textId="77777777" w:rsidR="002156F5" w:rsidRDefault="002156F5" w:rsidP="00256575">
      <w:pPr>
        <w:spacing w:after="0" w:line="240" w:lineRule="auto"/>
      </w:pPr>
      <w:r>
        <w:separator/>
      </w:r>
    </w:p>
  </w:endnote>
  <w:endnote w:type="continuationSeparator" w:id="0">
    <w:p w14:paraId="58EB7BB6" w14:textId="77777777" w:rsidR="002156F5" w:rsidRDefault="002156F5" w:rsidP="0025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08BD" w14:textId="77777777" w:rsidR="002156F5" w:rsidRDefault="002156F5" w:rsidP="00256575">
      <w:pPr>
        <w:spacing w:after="0" w:line="240" w:lineRule="auto"/>
      </w:pPr>
      <w:r>
        <w:separator/>
      </w:r>
    </w:p>
  </w:footnote>
  <w:footnote w:type="continuationSeparator" w:id="0">
    <w:p w14:paraId="48B9601B" w14:textId="77777777" w:rsidR="002156F5" w:rsidRDefault="002156F5" w:rsidP="0025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1482"/>
    <w:multiLevelType w:val="multilevel"/>
    <w:tmpl w:val="EA7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0F8B"/>
    <w:multiLevelType w:val="multilevel"/>
    <w:tmpl w:val="DBD0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A4200"/>
    <w:multiLevelType w:val="multilevel"/>
    <w:tmpl w:val="93D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45382"/>
    <w:multiLevelType w:val="multilevel"/>
    <w:tmpl w:val="D93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2FB3"/>
    <w:multiLevelType w:val="multilevel"/>
    <w:tmpl w:val="4E8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18750">
    <w:abstractNumId w:val="0"/>
  </w:num>
  <w:num w:numId="2" w16cid:durableId="1674456317">
    <w:abstractNumId w:val="4"/>
  </w:num>
  <w:num w:numId="3" w16cid:durableId="341980260">
    <w:abstractNumId w:val="1"/>
  </w:num>
  <w:num w:numId="4" w16cid:durableId="240023120">
    <w:abstractNumId w:val="2"/>
  </w:num>
  <w:num w:numId="5" w16cid:durableId="460929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E"/>
    <w:rsid w:val="002156F5"/>
    <w:rsid w:val="00256575"/>
    <w:rsid w:val="0039730F"/>
    <w:rsid w:val="004B21EE"/>
    <w:rsid w:val="0079321C"/>
    <w:rsid w:val="009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21A6"/>
  <w15:chartTrackingRefBased/>
  <w15:docId w15:val="{3C6CC390-EF21-4B08-B8FC-632236E3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575"/>
  </w:style>
  <w:style w:type="paragraph" w:styleId="Piedepgina">
    <w:name w:val="footer"/>
    <w:basedOn w:val="Normal"/>
    <w:link w:val="Piedepgina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Ballesteros</dc:creator>
  <cp:keywords/>
  <dc:description/>
  <cp:lastModifiedBy>Julian Ballesteros</cp:lastModifiedBy>
  <cp:revision>2</cp:revision>
  <dcterms:created xsi:type="dcterms:W3CDTF">2023-09-25T12:14:00Z</dcterms:created>
  <dcterms:modified xsi:type="dcterms:W3CDTF">2023-09-25T14:22:00Z</dcterms:modified>
</cp:coreProperties>
</file>