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677A" w14:textId="77777777" w:rsidR="00606F75" w:rsidRDefault="00606F75">
      <w:pPr>
        <w:spacing w:before="2400"/>
      </w:pPr>
    </w:p>
    <w:p w14:paraId="13188751" w14:textId="77777777" w:rsidR="00606F75" w:rsidRDefault="00000000">
      <w:pPr>
        <w:spacing w:line="480" w:lineRule="auto"/>
        <w:jc w:val="center"/>
      </w:pPr>
      <w:r>
        <w:rPr>
          <w:b/>
          <w:color w:val="000000"/>
        </w:rPr>
        <w:t xml:space="preserve">Tarea Informe de trabajo “Proyecto estadísticas de </w:t>
      </w:r>
      <w:proofErr w:type="spellStart"/>
      <w:r>
        <w:rPr>
          <w:b/>
          <w:color w:val="000000"/>
        </w:rPr>
        <w:t>Youtube</w:t>
      </w:r>
      <w:proofErr w:type="spellEnd"/>
      <w:r>
        <w:rPr>
          <w:b/>
          <w:color w:val="000000"/>
        </w:rPr>
        <w:t xml:space="preserve"> Avances III”</w:t>
      </w:r>
    </w:p>
    <w:p w14:paraId="2F0BF9A8" w14:textId="77777777" w:rsidR="00606F75" w:rsidRDefault="00000000">
      <w:pPr>
        <w:spacing w:line="480" w:lineRule="auto"/>
        <w:jc w:val="center"/>
      </w:pPr>
      <w:r>
        <w:rPr>
          <w:color w:val="000000"/>
        </w:rPr>
        <w:t>Julian Esteban Ballesteros Ortiz, Juan Diego Walteros Cortes</w:t>
      </w:r>
    </w:p>
    <w:p w14:paraId="79756397" w14:textId="77777777" w:rsidR="00606F75" w:rsidRDefault="00000000">
      <w:pPr>
        <w:spacing w:line="480" w:lineRule="auto"/>
        <w:jc w:val="center"/>
      </w:pPr>
      <w:r>
        <w:rPr>
          <w:color w:val="000000"/>
        </w:rPr>
        <w:t>Inteligencia Artificial, Universidad de Cundinamarca</w:t>
      </w:r>
    </w:p>
    <w:p w14:paraId="277A9596" w14:textId="77777777" w:rsidR="00606F75" w:rsidRDefault="00000000">
      <w:pPr>
        <w:spacing w:line="480" w:lineRule="auto"/>
        <w:jc w:val="center"/>
      </w:pPr>
      <w:r>
        <w:rPr>
          <w:color w:val="000000"/>
        </w:rPr>
        <w:t>CAD2202023206 – Procesamiento de Lenguaje Natural - EIAIIPA2026_2</w:t>
      </w:r>
    </w:p>
    <w:p w14:paraId="24C96D8A" w14:textId="77777777" w:rsidR="00606F75" w:rsidRDefault="00000000">
      <w:pPr>
        <w:spacing w:line="480" w:lineRule="auto"/>
        <w:jc w:val="center"/>
      </w:pPr>
      <w:r>
        <w:rPr>
          <w:color w:val="000000"/>
        </w:rPr>
        <w:t>Docente, Paul Alexander Diaz Montaña</w:t>
      </w:r>
    </w:p>
    <w:p w14:paraId="5E7C1D00" w14:textId="77777777" w:rsidR="00606F75" w:rsidRDefault="00000000">
      <w:pPr>
        <w:spacing w:line="480" w:lineRule="auto"/>
        <w:jc w:val="center"/>
      </w:pPr>
      <w:r>
        <w:rPr>
          <w:color w:val="000000"/>
        </w:rPr>
        <w:t>domingo, 18 de octubre de 2026</w:t>
      </w:r>
    </w:p>
    <w:p w14:paraId="5A7168FB" w14:textId="77777777" w:rsidR="00606F75" w:rsidRDefault="00606F75">
      <w:pPr>
        <w:pageBreakBefore/>
      </w:pPr>
    </w:p>
    <w:p w14:paraId="33814FEF" w14:textId="5842BD39" w:rsidR="00A625F2" w:rsidRDefault="00A625F2" w:rsidP="00A625F2">
      <w:pPr>
        <w:spacing w:line="480" w:lineRule="auto"/>
        <w:rPr>
          <w:b/>
          <w:color w:val="000000"/>
        </w:rPr>
      </w:pPr>
      <w:r w:rsidRPr="00A625F2">
        <w:rPr>
          <w:b/>
          <w:color w:val="000000"/>
        </w:rPr>
        <w:t xml:space="preserve">Repositorio GitHub: </w:t>
      </w:r>
      <w:hyperlink r:id="rId7" w:history="1">
        <w:r w:rsidRPr="00CE0E89">
          <w:rPr>
            <w:rStyle w:val="Hipervnculo"/>
            <w:b/>
          </w:rPr>
          <w:t>https://github.com/Truder3105/Tarea-informe-de-trabajo-Proyecto-estadisticas-de-Youtube-Avances-II-/tree/main</w:t>
        </w:r>
      </w:hyperlink>
    </w:p>
    <w:p w14:paraId="4BD5592C" w14:textId="47E4ED47" w:rsidR="00606F75" w:rsidRDefault="00000000">
      <w:pPr>
        <w:spacing w:line="480" w:lineRule="auto"/>
        <w:jc w:val="center"/>
      </w:pPr>
      <w:r>
        <w:rPr>
          <w:b/>
          <w:color w:val="000000"/>
        </w:rPr>
        <w:t>Resumen</w:t>
      </w:r>
    </w:p>
    <w:p w14:paraId="52CACDB7" w14:textId="77777777" w:rsidR="00606F75" w:rsidRDefault="00000000" w:rsidP="00A625F2">
      <w:pPr>
        <w:spacing w:line="480" w:lineRule="auto"/>
        <w:ind w:firstLine="708"/>
        <w:jc w:val="both"/>
      </w:pPr>
      <w:r>
        <w:rPr>
          <w:color w:val="000000"/>
        </w:rPr>
        <w:t xml:space="preserve">Este informe documenta la tercera etapa del proyecto, centrada en la iteración controlada del modelo que estima el desempeño de un video de YouTube a partir de sus comentarios. Partiendo de la mejor solución de la etapa II, se ejecutaron seis iteraciones (diagnóstico del efecto de los </w:t>
      </w:r>
      <w:proofErr w:type="spellStart"/>
      <w:r>
        <w:rPr>
          <w:color w:val="000000"/>
        </w:rPr>
        <w:t>likes</w:t>
      </w:r>
      <w:proofErr w:type="spellEnd"/>
      <w:r>
        <w:rPr>
          <w:color w:val="000000"/>
        </w:rPr>
        <w:t xml:space="preserve"> de los comentarios, selección de variables, nuevas variables y análisis semántico latente, afinamiento y modelos alternativos, ensambles y calibración), cada una contrastada con la prueba t </w:t>
      </w:r>
      <w:proofErr w:type="spellStart"/>
      <w:r>
        <w:rPr>
          <w:color w:val="000000"/>
        </w:rPr>
        <w:t>remuestreada</w:t>
      </w:r>
      <w:proofErr w:type="spellEnd"/>
      <w:r>
        <w:rPr>
          <w:color w:val="000000"/>
        </w:rPr>
        <w:t xml:space="preserve"> corregida y con la regla de una desviación estándar. En total se evaluaron 25 modelos adicionales y 119 configuraciones. El modelo seleccionado para </w:t>
      </w:r>
      <w:proofErr w:type="gramStart"/>
      <w:r>
        <w:rPr>
          <w:color w:val="000000"/>
        </w:rPr>
        <w:t>log(</w:t>
      </w:r>
      <w:proofErr w:type="spellStart"/>
      <w:proofErr w:type="gramEnd"/>
      <w:r>
        <w:rPr>
          <w:color w:val="000000"/>
        </w:rPr>
        <w:t>Views</w:t>
      </w:r>
      <w:proofErr w:type="spellEnd"/>
      <w:r>
        <w:rPr>
          <w:color w:val="000000"/>
        </w:rPr>
        <w:t>) fue «</w:t>
      </w:r>
      <w:proofErr w:type="spellStart"/>
      <w:r>
        <w:rPr>
          <w:color w:val="000000"/>
        </w:rPr>
        <w:t>XGBoost</w:t>
      </w:r>
      <w:proofErr w:type="spellEnd"/>
      <w:r>
        <w:rPr>
          <w:color w:val="000000"/>
        </w:rPr>
        <w:t xml:space="preserve"> + nuevas», con RMSE de 1,19 y R² de ,77, 52,1 % por debajo de la referencia; para la clase de alta popularidad se eligió «Apilado (LR + HGB + TF-IDF LR)», con AUC de ,94 y puntaje de Brier de ,102. Se discuten las variables elegidas mediante importancia por permutación agrupada y se concluye que, para el producto completo, un solo modelo no es suficiente: se requieren un regresor, un clasificador calibrado y un modelo de intervalos, con cobertura empírica de 71,1 % frente al 80 % nominal.</w:t>
      </w:r>
    </w:p>
    <w:p w14:paraId="4942D26D" w14:textId="77777777" w:rsidR="00606F75" w:rsidRDefault="00000000" w:rsidP="00A625F2">
      <w:pPr>
        <w:spacing w:before="240" w:line="480" w:lineRule="auto"/>
        <w:ind w:firstLine="720"/>
        <w:jc w:val="both"/>
      </w:pPr>
      <w:r>
        <w:rPr>
          <w:i/>
          <w:color w:val="000000"/>
        </w:rPr>
        <w:t>Palabras clave:</w:t>
      </w:r>
      <w:r>
        <w:rPr>
          <w:color w:val="000000"/>
        </w:rPr>
        <w:t xml:space="preserve"> iteración de modelos, selección de variables, ensambles, calibración, regresión </w:t>
      </w:r>
      <w:proofErr w:type="spellStart"/>
      <w:r>
        <w:rPr>
          <w:color w:val="000000"/>
        </w:rPr>
        <w:t>cuantílica</w:t>
      </w:r>
      <w:proofErr w:type="spellEnd"/>
      <w:r>
        <w:rPr>
          <w:color w:val="000000"/>
        </w:rPr>
        <w:t xml:space="preserve">, </w:t>
      </w:r>
      <w:proofErr w:type="spellStart"/>
      <w:r>
        <w:rPr>
          <w:color w:val="000000"/>
        </w:rPr>
        <w:t>MLOps</w:t>
      </w:r>
      <w:proofErr w:type="spellEnd"/>
    </w:p>
    <w:p w14:paraId="238F7D7C" w14:textId="77777777" w:rsidR="00606F75" w:rsidRDefault="00606F75">
      <w:pPr>
        <w:pageBreakBefore/>
      </w:pPr>
    </w:p>
    <w:p w14:paraId="52CDC860" w14:textId="77777777" w:rsidR="00606F75" w:rsidRDefault="00000000">
      <w:pPr>
        <w:spacing w:line="480" w:lineRule="auto"/>
        <w:jc w:val="center"/>
      </w:pPr>
      <w:r>
        <w:rPr>
          <w:b/>
          <w:color w:val="000000"/>
        </w:rPr>
        <w:t xml:space="preserve">Tarea Informe de trabajo “Proyecto estadísticas de </w:t>
      </w:r>
      <w:proofErr w:type="spellStart"/>
      <w:r>
        <w:rPr>
          <w:b/>
          <w:color w:val="000000"/>
        </w:rPr>
        <w:t>Youtube</w:t>
      </w:r>
      <w:proofErr w:type="spellEnd"/>
      <w:r>
        <w:rPr>
          <w:b/>
          <w:color w:val="000000"/>
        </w:rPr>
        <w:t xml:space="preserve"> Avances III”</w:t>
      </w:r>
    </w:p>
    <w:p w14:paraId="3B8CEBE8" w14:textId="77777777" w:rsidR="00606F75" w:rsidRDefault="00000000">
      <w:pPr>
        <w:pStyle w:val="Ttulo1"/>
        <w:keepNext/>
      </w:pPr>
      <w:r>
        <w:t>Introducción</w:t>
      </w:r>
    </w:p>
    <w:p w14:paraId="284305BD" w14:textId="77777777" w:rsidR="00606F75" w:rsidRDefault="00000000" w:rsidP="00A625F2">
      <w:pPr>
        <w:spacing w:line="480" w:lineRule="auto"/>
        <w:ind w:firstLine="720"/>
        <w:jc w:val="both"/>
      </w:pPr>
      <w:r>
        <w:rPr>
          <w:color w:val="000000"/>
        </w:rPr>
        <w:t xml:space="preserve">La etapa II dejó como mejor regresor a «Híbrido B + TF-IDF + Ridge», con una capacidad explicativa que el propio informe calificó como alta (R² = ,76), y a «Grad. </w:t>
      </w:r>
      <w:proofErr w:type="spellStart"/>
      <w:r>
        <w:rPr>
          <w:color w:val="000000"/>
        </w:rPr>
        <w:t>boosting</w:t>
      </w:r>
      <w:proofErr w:type="spellEnd"/>
      <w:r>
        <w:rPr>
          <w:color w:val="000000"/>
        </w:rPr>
        <w:t xml:space="preserve"> – B» como mejor clasificador de alta popularidad (AUC = ,93). Esos resultados abren preguntas que la tercera etapa debe resolver: si la señal proviene de la reacción del público o del tamaño de la audiencia, qué variables son realmente necesarias, si existen mejoras reales frente a la solución inicial y si un solo modelo basta para el producto final.</w:t>
      </w:r>
    </w:p>
    <w:p w14:paraId="2E3FF110" w14:textId="77777777" w:rsidR="00606F75" w:rsidRDefault="00000000" w:rsidP="00A625F2">
      <w:pPr>
        <w:spacing w:line="480" w:lineRule="auto"/>
        <w:ind w:firstLine="720"/>
        <w:jc w:val="both"/>
      </w:pPr>
      <w:r>
        <w:rPr>
          <w:color w:val="000000"/>
        </w:rPr>
        <w:t>Esta etapa trata el desarrollo del modelo como un proceso iterativo y medible, no como una búsqueda del mayor número en una tabla. Cada iteración parte de una hipótesis, modifica una sola cosa respecto de un modelo de comparación, se evalúa con las mismas particiones de validación y se acepta o descarta con un criterio estadístico explícito. Así, cada mejora queda justificada y cada descarte también. El informe responde de forma directa a las preguntas de la asignación: ¿cuál fue el modelo seleccionado?, ¿cuál fue su desempeño y bajo qué métricas?, ¿cuántos modelos se probaron?, ¿qué herramientas se usaron para determinarlo?, ¿es suficiente un solo modelo? y ¿qué variables se seleccionaron para predecir?</w:t>
      </w:r>
    </w:p>
    <w:p w14:paraId="660FBEA3" w14:textId="77777777" w:rsidR="00606F75" w:rsidRDefault="00000000" w:rsidP="00A625F2">
      <w:pPr>
        <w:spacing w:line="480" w:lineRule="auto"/>
        <w:ind w:firstLine="720"/>
        <w:jc w:val="both"/>
      </w:pPr>
      <w:r>
        <w:rPr>
          <w:color w:val="000000"/>
        </w:rPr>
        <w:t>El documento presenta primero el marco de la iteración y las herramientas probadas, luego las seis iteraciones con su evidencia, los resultados comparativos de regresión y clasificación, la selección y descripción del modelo, las variables elegidas, la discusión sobre la suficiencia de un solo modelo, las amenazas a la validez y el plan de la semana 10. Se trabaja con 1 867 videos y 18 139 comentarios depurados del conjunto de Patil (s. f.), los mismos de la etapa II.</w:t>
      </w:r>
    </w:p>
    <w:p w14:paraId="05116C87" w14:textId="77777777" w:rsidR="00606F75" w:rsidRDefault="00000000">
      <w:pPr>
        <w:pStyle w:val="Ttulo1"/>
        <w:keepNext/>
      </w:pPr>
      <w:r>
        <w:lastRenderedPageBreak/>
        <w:t>Marco metodológico de la iteración</w:t>
      </w:r>
    </w:p>
    <w:p w14:paraId="087D2D72" w14:textId="77777777" w:rsidR="00606F75" w:rsidRDefault="00000000" w:rsidP="00A625F2">
      <w:pPr>
        <w:pStyle w:val="Ttulo2"/>
        <w:keepNext/>
        <w:jc w:val="both"/>
      </w:pPr>
      <w:r>
        <w:t>Principios de diseño</w:t>
      </w:r>
    </w:p>
    <w:p w14:paraId="45451CF2" w14:textId="77777777" w:rsidR="00606F75" w:rsidRDefault="00000000" w:rsidP="00A625F2">
      <w:pPr>
        <w:spacing w:before="240" w:line="480" w:lineRule="auto"/>
        <w:ind w:firstLine="720"/>
        <w:jc w:val="both"/>
      </w:pPr>
      <w:r>
        <w:rPr>
          <w:b/>
          <w:i/>
          <w:color w:val="000000"/>
        </w:rPr>
        <w:t>Una sola variación por iteración.</w:t>
      </w:r>
      <w:r>
        <w:rPr>
          <w:color w:val="000000"/>
        </w:rPr>
        <w:t xml:space="preserve"> Para atribuir un cambio de desempeño a una causa concreta, cada iteración se compara contra un modelo idéntico salvo por esa modificación (ablación controlada).</w:t>
      </w:r>
    </w:p>
    <w:p w14:paraId="0774420A" w14:textId="77777777" w:rsidR="00606F75" w:rsidRDefault="00000000" w:rsidP="00A625F2">
      <w:pPr>
        <w:spacing w:before="240" w:line="480" w:lineRule="auto"/>
        <w:ind w:firstLine="720"/>
        <w:jc w:val="both"/>
      </w:pPr>
      <w:r>
        <w:rPr>
          <w:b/>
          <w:i/>
          <w:color w:val="000000"/>
        </w:rPr>
        <w:t>Mismas particiones.</w:t>
      </w:r>
      <w:r>
        <w:rPr>
          <w:color w:val="000000"/>
        </w:rPr>
        <w:t xml:space="preserve"> Todos los modelos de esta etapa se evalúan con validación cruzada de 5 particiones repetida 2 veces y semilla fija, de modo que las diferencias se calculan por pares de particiones y no sobre promedios aislados.</w:t>
      </w:r>
    </w:p>
    <w:p w14:paraId="1216301C" w14:textId="77777777" w:rsidR="00606F75" w:rsidRDefault="00000000" w:rsidP="00A625F2">
      <w:pPr>
        <w:spacing w:before="240" w:line="480" w:lineRule="auto"/>
        <w:ind w:firstLine="720"/>
        <w:jc w:val="both"/>
      </w:pPr>
      <w:r>
        <w:rPr>
          <w:b/>
          <w:i/>
          <w:color w:val="000000"/>
        </w:rPr>
        <w:t>Criterio estadístico de decisión.</w:t>
      </w:r>
      <w:r>
        <w:rPr>
          <w:color w:val="000000"/>
        </w:rPr>
        <w:t xml:space="preserve"> Una diferencia se considera real solo si la prueba </w:t>
      </w:r>
      <w:r>
        <w:rPr>
          <w:i/>
          <w:color w:val="000000"/>
        </w:rPr>
        <w:t>t</w:t>
      </w:r>
      <w:r>
        <w:rPr>
          <w:color w:val="000000"/>
        </w:rPr>
        <w:t xml:space="preserve"> </w:t>
      </w:r>
      <w:proofErr w:type="spellStart"/>
      <w:r>
        <w:rPr>
          <w:color w:val="000000"/>
        </w:rPr>
        <w:t>remuestreada</w:t>
      </w:r>
      <w:proofErr w:type="spellEnd"/>
      <w:r>
        <w:rPr>
          <w:color w:val="000000"/>
        </w:rPr>
        <w:t xml:space="preserve"> corregida de Nadeau y </w:t>
      </w:r>
      <w:proofErr w:type="spellStart"/>
      <w:r>
        <w:rPr>
          <w:color w:val="000000"/>
        </w:rPr>
        <w:t>Bengio</w:t>
      </w:r>
      <w:proofErr w:type="spellEnd"/>
      <w:r>
        <w:rPr>
          <w:color w:val="000000"/>
        </w:rPr>
        <w:t xml:space="preserve"> (2003) arroja </w:t>
      </w:r>
      <w:r>
        <w:rPr>
          <w:i/>
          <w:color w:val="000000"/>
        </w:rPr>
        <w:t>p</w:t>
      </w:r>
      <w:r>
        <w:rPr>
          <w:color w:val="000000"/>
        </w:rPr>
        <w:t xml:space="preserve"> &lt; ,05. Cuando no hay diferencia significativa, se prefiere la opción más simple.</w:t>
      </w:r>
    </w:p>
    <w:p w14:paraId="784057AB" w14:textId="77777777" w:rsidR="00606F75" w:rsidRDefault="00000000" w:rsidP="00A625F2">
      <w:pPr>
        <w:spacing w:before="240" w:line="480" w:lineRule="auto"/>
        <w:ind w:firstLine="720"/>
        <w:jc w:val="both"/>
      </w:pPr>
      <w:r>
        <w:rPr>
          <w:b/>
          <w:i/>
          <w:color w:val="000000"/>
        </w:rPr>
        <w:t>Regla de una desviación estándar.</w:t>
      </w:r>
      <w:r>
        <w:rPr>
          <w:color w:val="000000"/>
        </w:rPr>
        <w:t xml:space="preserve"> El modelo final se elige entre los que quedan dentro de un error estándar del mejor RMSE, escogiendo el de menor complejidad (Hastie et al., 2009). Este criterio reduce el riesgo de elegir un modelo complejo por una ventaja que puede ser ruido.</w:t>
      </w:r>
    </w:p>
    <w:p w14:paraId="57702F7C" w14:textId="77777777" w:rsidR="00606F75" w:rsidRDefault="00000000" w:rsidP="00A625F2">
      <w:pPr>
        <w:spacing w:before="240" w:line="480" w:lineRule="auto"/>
        <w:ind w:firstLine="720"/>
        <w:jc w:val="both"/>
      </w:pPr>
      <w:r>
        <w:rPr>
          <w:b/>
          <w:i/>
          <w:color w:val="000000"/>
        </w:rPr>
        <w:t>Sin fuga de información.</w:t>
      </w:r>
      <w:r>
        <w:rPr>
          <w:color w:val="000000"/>
        </w:rPr>
        <w:t xml:space="preserve"> Imputación, escalado, codificación, TF-IDF, selección de variables y reducción dimensional están dentro de </w:t>
      </w:r>
      <w:r>
        <w:rPr>
          <w:i/>
          <w:color w:val="000000"/>
        </w:rPr>
        <w:t>pipelines</w:t>
      </w:r>
      <w:r>
        <w:rPr>
          <w:color w:val="000000"/>
        </w:rPr>
        <w:t xml:space="preserve"> de </w:t>
      </w:r>
      <w:proofErr w:type="spellStart"/>
      <w:r>
        <w:rPr>
          <w:color w:val="000000"/>
        </w:rPr>
        <w:t>scikit-learn</w:t>
      </w:r>
      <w:proofErr w:type="spellEnd"/>
      <w:r>
        <w:rPr>
          <w:color w:val="000000"/>
        </w:rPr>
        <w:t xml:space="preserve"> (Pedregosa et al., 2011) y se ajustan solo con los datos de entrenamiento de cada partición.</w:t>
      </w:r>
    </w:p>
    <w:p w14:paraId="05DA8556" w14:textId="77777777" w:rsidR="00606F75" w:rsidRDefault="00000000" w:rsidP="00A625F2">
      <w:pPr>
        <w:pStyle w:val="Ttulo2"/>
        <w:keepNext/>
        <w:jc w:val="both"/>
      </w:pPr>
      <w:r>
        <w:t>Herramientas probadas</w:t>
      </w:r>
    </w:p>
    <w:p w14:paraId="2B39ED30" w14:textId="77777777" w:rsidR="00606F75" w:rsidRDefault="00000000" w:rsidP="00A625F2">
      <w:pPr>
        <w:spacing w:line="480" w:lineRule="auto"/>
        <w:ind w:firstLine="720"/>
        <w:jc w:val="both"/>
      </w:pPr>
      <w:r>
        <w:rPr>
          <w:color w:val="000000"/>
        </w:rPr>
        <w:t xml:space="preserve">La Tabla 1 lista las herramientas evaluadas, el propósito de cada una, la iteración donde se usó y el resultado, de modo que la elección final no dependa de una sola técnica. Las librerías </w:t>
      </w:r>
      <w:r>
        <w:rPr>
          <w:color w:val="000000"/>
        </w:rPr>
        <w:lastRenderedPageBreak/>
        <w:t>opcionales (</w:t>
      </w:r>
      <w:proofErr w:type="spellStart"/>
      <w:r>
        <w:rPr>
          <w:color w:val="000000"/>
        </w:rPr>
        <w:t>LightGBM</w:t>
      </w:r>
      <w:proofErr w:type="spellEnd"/>
      <w:r>
        <w:rPr>
          <w:color w:val="000000"/>
        </w:rPr>
        <w:t xml:space="preserve"> y </w:t>
      </w:r>
      <w:proofErr w:type="spellStart"/>
      <w:r>
        <w:rPr>
          <w:color w:val="000000"/>
        </w:rPr>
        <w:t>XGBoost</w:t>
      </w:r>
      <w:proofErr w:type="spellEnd"/>
      <w:r>
        <w:rPr>
          <w:color w:val="000000"/>
        </w:rPr>
        <w:t>) se incorporan solo si están instaladas, y el informe registra cuáles se ejecutaron.</w:t>
      </w:r>
    </w:p>
    <w:p w14:paraId="684D2613" w14:textId="77777777" w:rsidR="00606F75" w:rsidRDefault="00000000" w:rsidP="00A625F2">
      <w:pPr>
        <w:keepNext/>
        <w:spacing w:before="240" w:line="480" w:lineRule="auto"/>
        <w:jc w:val="both"/>
      </w:pPr>
      <w:r>
        <w:rPr>
          <w:b/>
          <w:color w:val="000000"/>
        </w:rPr>
        <w:t>Tabla 1</w:t>
      </w:r>
    </w:p>
    <w:p w14:paraId="72BA865C" w14:textId="77777777" w:rsidR="00606F75" w:rsidRDefault="00000000">
      <w:pPr>
        <w:keepNext/>
        <w:spacing w:line="480" w:lineRule="auto"/>
      </w:pPr>
      <w:r>
        <w:rPr>
          <w:i/>
          <w:color w:val="000000"/>
        </w:rPr>
        <w:t>Herramientas probadas y resultado de su evaluación</w:t>
      </w:r>
    </w:p>
    <w:tbl>
      <w:tblPr>
        <w:tblW w:w="0" w:type="auto"/>
        <w:jc w:val="center"/>
        <w:tblLayout w:type="fixed"/>
        <w:tblCellMar>
          <w:left w:w="10" w:type="dxa"/>
          <w:right w:w="10" w:type="dxa"/>
        </w:tblCellMar>
        <w:tblLook w:val="04A0" w:firstRow="1" w:lastRow="0" w:firstColumn="1" w:lastColumn="0" w:noHBand="0" w:noVBand="1"/>
      </w:tblPr>
      <w:tblGrid>
        <w:gridCol w:w="3312"/>
        <w:gridCol w:w="2448"/>
        <w:gridCol w:w="1152"/>
        <w:gridCol w:w="2448"/>
      </w:tblGrid>
      <w:tr w:rsidR="00606F75" w14:paraId="713D00FA" w14:textId="77777777">
        <w:tblPrEx>
          <w:tblCellMar>
            <w:top w:w="0" w:type="dxa"/>
            <w:bottom w:w="0" w:type="dxa"/>
          </w:tblCellMar>
        </w:tblPrEx>
        <w:trPr>
          <w:jc w:val="center"/>
        </w:trPr>
        <w:tc>
          <w:tcPr>
            <w:tcW w:w="3312" w:type="dxa"/>
            <w:tcBorders>
              <w:top w:val="single" w:sz="8" w:space="0" w:color="000000"/>
              <w:bottom w:val="single" w:sz="8" w:space="0" w:color="000000"/>
            </w:tcBorders>
          </w:tcPr>
          <w:p w14:paraId="78C160FE" w14:textId="77777777" w:rsidR="00606F75" w:rsidRDefault="00000000">
            <w:pPr>
              <w:keepNext/>
              <w:spacing w:before="40" w:after="40"/>
            </w:pPr>
            <w:r>
              <w:rPr>
                <w:b/>
                <w:color w:val="000000"/>
                <w:sz w:val="18"/>
              </w:rPr>
              <w:t>Herramienta</w:t>
            </w:r>
          </w:p>
        </w:tc>
        <w:tc>
          <w:tcPr>
            <w:tcW w:w="2448" w:type="dxa"/>
            <w:tcBorders>
              <w:top w:val="single" w:sz="8" w:space="0" w:color="000000"/>
              <w:bottom w:val="single" w:sz="8" w:space="0" w:color="000000"/>
            </w:tcBorders>
          </w:tcPr>
          <w:p w14:paraId="2DB2EDEE" w14:textId="77777777" w:rsidR="00606F75" w:rsidRDefault="00000000">
            <w:pPr>
              <w:keepNext/>
              <w:spacing w:before="40" w:after="40"/>
            </w:pPr>
            <w:r>
              <w:rPr>
                <w:b/>
                <w:color w:val="000000"/>
                <w:sz w:val="18"/>
              </w:rPr>
              <w:t>Propósito</w:t>
            </w:r>
          </w:p>
        </w:tc>
        <w:tc>
          <w:tcPr>
            <w:tcW w:w="1152" w:type="dxa"/>
            <w:tcBorders>
              <w:top w:val="single" w:sz="8" w:space="0" w:color="000000"/>
              <w:bottom w:val="single" w:sz="8" w:space="0" w:color="000000"/>
            </w:tcBorders>
          </w:tcPr>
          <w:p w14:paraId="445E8E77" w14:textId="77777777" w:rsidR="00606F75" w:rsidRDefault="00000000">
            <w:pPr>
              <w:keepNext/>
              <w:spacing w:before="40" w:after="40"/>
              <w:jc w:val="center"/>
            </w:pPr>
            <w:r>
              <w:rPr>
                <w:b/>
                <w:color w:val="000000"/>
                <w:sz w:val="18"/>
              </w:rPr>
              <w:t>Iteración</w:t>
            </w:r>
          </w:p>
        </w:tc>
        <w:tc>
          <w:tcPr>
            <w:tcW w:w="2448" w:type="dxa"/>
            <w:tcBorders>
              <w:top w:val="single" w:sz="8" w:space="0" w:color="000000"/>
              <w:bottom w:val="single" w:sz="8" w:space="0" w:color="000000"/>
            </w:tcBorders>
          </w:tcPr>
          <w:p w14:paraId="7A8C3E3F" w14:textId="77777777" w:rsidR="00606F75" w:rsidRDefault="00000000">
            <w:pPr>
              <w:keepNext/>
              <w:spacing w:before="40" w:after="40"/>
            </w:pPr>
            <w:r>
              <w:rPr>
                <w:b/>
                <w:color w:val="000000"/>
                <w:sz w:val="18"/>
              </w:rPr>
              <w:t>Resultado</w:t>
            </w:r>
          </w:p>
        </w:tc>
      </w:tr>
      <w:tr w:rsidR="00606F75" w14:paraId="1F8B4086" w14:textId="77777777">
        <w:tblPrEx>
          <w:tblCellMar>
            <w:top w:w="0" w:type="dxa"/>
            <w:bottom w:w="0" w:type="dxa"/>
          </w:tblCellMar>
        </w:tblPrEx>
        <w:trPr>
          <w:jc w:val="center"/>
        </w:trPr>
        <w:tc>
          <w:tcPr>
            <w:tcW w:w="3312" w:type="dxa"/>
          </w:tcPr>
          <w:p w14:paraId="4C5B6E08" w14:textId="77777777" w:rsidR="00606F75" w:rsidRPr="00A625F2" w:rsidRDefault="00000000">
            <w:pPr>
              <w:keepNext/>
              <w:spacing w:before="40" w:after="40"/>
              <w:rPr>
                <w:lang w:val="en-US"/>
              </w:rPr>
            </w:pPr>
            <w:r w:rsidRPr="00A625F2">
              <w:rPr>
                <w:i/>
                <w:color w:val="000000"/>
                <w:sz w:val="18"/>
                <w:lang w:val="en-US"/>
              </w:rPr>
              <w:t>Pipeline</w:t>
            </w:r>
            <w:r w:rsidRPr="00A625F2">
              <w:rPr>
                <w:color w:val="000000"/>
                <w:sz w:val="18"/>
                <w:lang w:val="en-US"/>
              </w:rPr>
              <w:t xml:space="preserve"> y </w:t>
            </w:r>
            <w:proofErr w:type="spellStart"/>
            <w:r w:rsidRPr="00A625F2">
              <w:rPr>
                <w:i/>
                <w:color w:val="000000"/>
                <w:sz w:val="18"/>
                <w:lang w:val="en-US"/>
              </w:rPr>
              <w:t>ColumnTransformer</w:t>
            </w:r>
            <w:proofErr w:type="spellEnd"/>
            <w:r w:rsidRPr="00A625F2">
              <w:rPr>
                <w:color w:val="000000"/>
                <w:sz w:val="18"/>
                <w:lang w:val="en-US"/>
              </w:rPr>
              <w:t xml:space="preserve"> (scikit-learn)</w:t>
            </w:r>
          </w:p>
        </w:tc>
        <w:tc>
          <w:tcPr>
            <w:tcW w:w="2448" w:type="dxa"/>
          </w:tcPr>
          <w:p w14:paraId="6A990271" w14:textId="77777777" w:rsidR="00606F75" w:rsidRDefault="00000000">
            <w:pPr>
              <w:keepNext/>
              <w:spacing w:before="40" w:after="40"/>
            </w:pPr>
            <w:r>
              <w:rPr>
                <w:color w:val="000000"/>
                <w:sz w:val="18"/>
              </w:rPr>
              <w:t>Evitar fuga y asegurar reproducibilidad</w:t>
            </w:r>
          </w:p>
        </w:tc>
        <w:tc>
          <w:tcPr>
            <w:tcW w:w="1152" w:type="dxa"/>
          </w:tcPr>
          <w:p w14:paraId="0AFFAB94" w14:textId="77777777" w:rsidR="00606F75" w:rsidRDefault="00000000">
            <w:pPr>
              <w:keepNext/>
              <w:spacing w:before="40" w:after="40"/>
              <w:jc w:val="center"/>
            </w:pPr>
            <w:r>
              <w:rPr>
                <w:color w:val="000000"/>
                <w:sz w:val="18"/>
              </w:rPr>
              <w:t>Todas</w:t>
            </w:r>
          </w:p>
        </w:tc>
        <w:tc>
          <w:tcPr>
            <w:tcW w:w="2448" w:type="dxa"/>
          </w:tcPr>
          <w:p w14:paraId="0D661048" w14:textId="77777777" w:rsidR="00606F75" w:rsidRDefault="00000000">
            <w:pPr>
              <w:keepNext/>
              <w:spacing w:before="40" w:after="40"/>
            </w:pPr>
            <w:r>
              <w:rPr>
                <w:color w:val="000000"/>
                <w:sz w:val="18"/>
              </w:rPr>
              <w:t>Adoptada como base</w:t>
            </w:r>
          </w:p>
        </w:tc>
      </w:tr>
      <w:tr w:rsidR="00606F75" w14:paraId="468A0F5B" w14:textId="77777777">
        <w:tblPrEx>
          <w:tblCellMar>
            <w:top w:w="0" w:type="dxa"/>
            <w:bottom w:w="0" w:type="dxa"/>
          </w:tblCellMar>
        </w:tblPrEx>
        <w:trPr>
          <w:jc w:val="center"/>
        </w:trPr>
        <w:tc>
          <w:tcPr>
            <w:tcW w:w="3312" w:type="dxa"/>
          </w:tcPr>
          <w:p w14:paraId="3C370828" w14:textId="77777777" w:rsidR="00606F75" w:rsidRDefault="00000000">
            <w:pPr>
              <w:keepNext/>
              <w:spacing w:before="40" w:after="40"/>
            </w:pPr>
            <w:proofErr w:type="spellStart"/>
            <w:r>
              <w:rPr>
                <w:color w:val="000000"/>
                <w:sz w:val="18"/>
              </w:rPr>
              <w:t>GridSearchCV</w:t>
            </w:r>
            <w:proofErr w:type="spellEnd"/>
          </w:p>
        </w:tc>
        <w:tc>
          <w:tcPr>
            <w:tcW w:w="2448" w:type="dxa"/>
          </w:tcPr>
          <w:p w14:paraId="2640B834" w14:textId="77777777" w:rsidR="00606F75" w:rsidRDefault="00000000">
            <w:pPr>
              <w:keepNext/>
              <w:spacing w:before="40" w:after="40"/>
            </w:pPr>
            <w:r>
              <w:rPr>
                <w:color w:val="000000"/>
                <w:sz w:val="18"/>
              </w:rPr>
              <w:t>Afinamiento por malla (etapa II)</w:t>
            </w:r>
          </w:p>
        </w:tc>
        <w:tc>
          <w:tcPr>
            <w:tcW w:w="1152" w:type="dxa"/>
          </w:tcPr>
          <w:p w14:paraId="1BE77C48" w14:textId="77777777" w:rsidR="00606F75" w:rsidRDefault="00000000">
            <w:pPr>
              <w:keepNext/>
              <w:spacing w:before="40" w:after="40"/>
              <w:jc w:val="center"/>
            </w:pPr>
            <w:r>
              <w:rPr>
                <w:color w:val="000000"/>
                <w:sz w:val="18"/>
              </w:rPr>
              <w:t>I0</w:t>
            </w:r>
          </w:p>
        </w:tc>
        <w:tc>
          <w:tcPr>
            <w:tcW w:w="2448" w:type="dxa"/>
          </w:tcPr>
          <w:p w14:paraId="1A97A462" w14:textId="77777777" w:rsidR="00606F75" w:rsidRDefault="00000000">
            <w:pPr>
              <w:keepNext/>
              <w:spacing w:before="40" w:after="40"/>
            </w:pPr>
            <w:r>
              <w:rPr>
                <w:color w:val="000000"/>
                <w:sz w:val="18"/>
              </w:rPr>
              <w:t>Sustituida por búsqueda aleatoria por costo</w:t>
            </w:r>
          </w:p>
        </w:tc>
      </w:tr>
      <w:tr w:rsidR="00606F75" w14:paraId="218D1036" w14:textId="77777777">
        <w:tblPrEx>
          <w:tblCellMar>
            <w:top w:w="0" w:type="dxa"/>
            <w:bottom w:w="0" w:type="dxa"/>
          </w:tblCellMar>
        </w:tblPrEx>
        <w:trPr>
          <w:jc w:val="center"/>
        </w:trPr>
        <w:tc>
          <w:tcPr>
            <w:tcW w:w="3312" w:type="dxa"/>
          </w:tcPr>
          <w:p w14:paraId="397BE209" w14:textId="77777777" w:rsidR="00606F75" w:rsidRDefault="00000000">
            <w:pPr>
              <w:keepNext/>
              <w:spacing w:before="40" w:after="40"/>
            </w:pPr>
            <w:proofErr w:type="spellStart"/>
            <w:r>
              <w:rPr>
                <w:color w:val="000000"/>
                <w:sz w:val="18"/>
              </w:rPr>
              <w:t>RandomizedSearchCV</w:t>
            </w:r>
            <w:proofErr w:type="spellEnd"/>
            <w:r>
              <w:rPr>
                <w:color w:val="000000"/>
                <w:sz w:val="18"/>
              </w:rPr>
              <w:t xml:space="preserve"> (</w:t>
            </w:r>
            <w:proofErr w:type="spellStart"/>
            <w:r>
              <w:rPr>
                <w:color w:val="000000"/>
                <w:sz w:val="18"/>
              </w:rPr>
              <w:t>Bergstra</w:t>
            </w:r>
            <w:proofErr w:type="spellEnd"/>
            <w:r>
              <w:rPr>
                <w:color w:val="000000"/>
                <w:sz w:val="18"/>
              </w:rPr>
              <w:t xml:space="preserve"> &amp; </w:t>
            </w:r>
            <w:proofErr w:type="spellStart"/>
            <w:r>
              <w:rPr>
                <w:color w:val="000000"/>
                <w:sz w:val="18"/>
              </w:rPr>
              <w:t>Bengio</w:t>
            </w:r>
            <w:proofErr w:type="spellEnd"/>
            <w:r>
              <w:rPr>
                <w:color w:val="000000"/>
                <w:sz w:val="18"/>
              </w:rPr>
              <w:t>, 2012)</w:t>
            </w:r>
          </w:p>
        </w:tc>
        <w:tc>
          <w:tcPr>
            <w:tcW w:w="2448" w:type="dxa"/>
          </w:tcPr>
          <w:p w14:paraId="609B5426" w14:textId="77777777" w:rsidR="00606F75" w:rsidRDefault="00000000">
            <w:pPr>
              <w:keepNext/>
              <w:spacing w:before="40" w:after="40"/>
            </w:pPr>
            <w:r>
              <w:rPr>
                <w:color w:val="000000"/>
                <w:sz w:val="18"/>
              </w:rPr>
              <w:t xml:space="preserve">Afinamiento de </w:t>
            </w:r>
            <w:proofErr w:type="spellStart"/>
            <w:r>
              <w:rPr>
                <w:color w:val="000000"/>
                <w:sz w:val="18"/>
              </w:rPr>
              <w:t>hiperparámetros</w:t>
            </w:r>
            <w:proofErr w:type="spellEnd"/>
          </w:p>
        </w:tc>
        <w:tc>
          <w:tcPr>
            <w:tcW w:w="1152" w:type="dxa"/>
          </w:tcPr>
          <w:p w14:paraId="41F830B0" w14:textId="77777777" w:rsidR="00606F75" w:rsidRDefault="00000000">
            <w:pPr>
              <w:keepNext/>
              <w:spacing w:before="40" w:after="40"/>
              <w:jc w:val="center"/>
            </w:pPr>
            <w:r>
              <w:rPr>
                <w:color w:val="000000"/>
                <w:sz w:val="18"/>
              </w:rPr>
              <w:t>I4</w:t>
            </w:r>
          </w:p>
        </w:tc>
        <w:tc>
          <w:tcPr>
            <w:tcW w:w="2448" w:type="dxa"/>
          </w:tcPr>
          <w:p w14:paraId="6970A594" w14:textId="77777777" w:rsidR="00606F75" w:rsidRDefault="00000000">
            <w:pPr>
              <w:keepNext/>
              <w:spacing w:before="40" w:after="40"/>
            </w:pPr>
            <w:r>
              <w:rPr>
                <w:color w:val="000000"/>
                <w:sz w:val="18"/>
              </w:rPr>
              <w:t>Sin diferencia significativa</w:t>
            </w:r>
          </w:p>
        </w:tc>
      </w:tr>
      <w:tr w:rsidR="00606F75" w14:paraId="5DA123E6" w14:textId="77777777">
        <w:tblPrEx>
          <w:tblCellMar>
            <w:top w:w="0" w:type="dxa"/>
            <w:bottom w:w="0" w:type="dxa"/>
          </w:tblCellMar>
        </w:tblPrEx>
        <w:trPr>
          <w:jc w:val="center"/>
        </w:trPr>
        <w:tc>
          <w:tcPr>
            <w:tcW w:w="3312" w:type="dxa"/>
          </w:tcPr>
          <w:p w14:paraId="3BB39B3E" w14:textId="77777777" w:rsidR="00606F75" w:rsidRDefault="00000000">
            <w:pPr>
              <w:keepNext/>
              <w:spacing w:before="40" w:after="40"/>
            </w:pPr>
            <w:proofErr w:type="spellStart"/>
            <w:r>
              <w:rPr>
                <w:color w:val="000000"/>
                <w:sz w:val="18"/>
              </w:rPr>
              <w:t>LassoCV</w:t>
            </w:r>
            <w:proofErr w:type="spellEnd"/>
            <w:r>
              <w:rPr>
                <w:color w:val="000000"/>
                <w:sz w:val="18"/>
              </w:rPr>
              <w:t xml:space="preserve"> + </w:t>
            </w:r>
            <w:proofErr w:type="spellStart"/>
            <w:r>
              <w:rPr>
                <w:color w:val="000000"/>
                <w:sz w:val="18"/>
              </w:rPr>
              <w:t>SelectFromModel</w:t>
            </w:r>
            <w:proofErr w:type="spellEnd"/>
            <w:r>
              <w:rPr>
                <w:color w:val="000000"/>
                <w:sz w:val="18"/>
              </w:rPr>
              <w:t xml:space="preserve"> (</w:t>
            </w:r>
            <w:proofErr w:type="spellStart"/>
            <w:r>
              <w:rPr>
                <w:color w:val="000000"/>
                <w:sz w:val="18"/>
              </w:rPr>
              <w:t>Tibshirani</w:t>
            </w:r>
            <w:proofErr w:type="spellEnd"/>
            <w:r>
              <w:rPr>
                <w:color w:val="000000"/>
                <w:sz w:val="18"/>
              </w:rPr>
              <w:t>, 1996)</w:t>
            </w:r>
          </w:p>
        </w:tc>
        <w:tc>
          <w:tcPr>
            <w:tcW w:w="2448" w:type="dxa"/>
          </w:tcPr>
          <w:p w14:paraId="74577921" w14:textId="77777777" w:rsidR="00606F75" w:rsidRDefault="00000000">
            <w:pPr>
              <w:keepNext/>
              <w:spacing w:before="40" w:after="40"/>
            </w:pPr>
            <w:r>
              <w:rPr>
                <w:color w:val="000000"/>
                <w:sz w:val="18"/>
              </w:rPr>
              <w:t>Selección de variables</w:t>
            </w:r>
          </w:p>
        </w:tc>
        <w:tc>
          <w:tcPr>
            <w:tcW w:w="1152" w:type="dxa"/>
          </w:tcPr>
          <w:p w14:paraId="5ACEDE7F" w14:textId="77777777" w:rsidR="00606F75" w:rsidRDefault="00000000">
            <w:pPr>
              <w:keepNext/>
              <w:spacing w:before="40" w:after="40"/>
              <w:jc w:val="center"/>
            </w:pPr>
            <w:r>
              <w:rPr>
                <w:color w:val="000000"/>
                <w:sz w:val="18"/>
              </w:rPr>
              <w:t>I2</w:t>
            </w:r>
          </w:p>
        </w:tc>
        <w:tc>
          <w:tcPr>
            <w:tcW w:w="2448" w:type="dxa"/>
          </w:tcPr>
          <w:p w14:paraId="4D3AA38D" w14:textId="77777777" w:rsidR="00606F75" w:rsidRDefault="00000000">
            <w:pPr>
              <w:keepNext/>
              <w:spacing w:before="40" w:after="40"/>
            </w:pPr>
            <w:r>
              <w:rPr>
                <w:color w:val="000000"/>
                <w:sz w:val="18"/>
              </w:rPr>
              <w:t>Conserva 38 de 61 columnas; empeoramiento significativo</w:t>
            </w:r>
          </w:p>
        </w:tc>
      </w:tr>
      <w:tr w:rsidR="00606F75" w14:paraId="0FBBA881" w14:textId="77777777">
        <w:tblPrEx>
          <w:tblCellMar>
            <w:top w:w="0" w:type="dxa"/>
            <w:bottom w:w="0" w:type="dxa"/>
          </w:tblCellMar>
        </w:tblPrEx>
        <w:trPr>
          <w:jc w:val="center"/>
        </w:trPr>
        <w:tc>
          <w:tcPr>
            <w:tcW w:w="3312" w:type="dxa"/>
          </w:tcPr>
          <w:p w14:paraId="09EB19EE" w14:textId="77777777" w:rsidR="00606F75" w:rsidRDefault="00000000">
            <w:pPr>
              <w:keepNext/>
              <w:spacing w:before="40" w:after="40"/>
            </w:pPr>
            <w:proofErr w:type="spellStart"/>
            <w:r>
              <w:rPr>
                <w:color w:val="000000"/>
                <w:sz w:val="18"/>
              </w:rPr>
              <w:t>SelectKBest</w:t>
            </w:r>
            <w:proofErr w:type="spellEnd"/>
            <w:r>
              <w:rPr>
                <w:color w:val="000000"/>
                <w:sz w:val="18"/>
              </w:rPr>
              <w:t xml:space="preserve"> con información mutua (Guyon &amp; Elisseeff, 2003)</w:t>
            </w:r>
          </w:p>
        </w:tc>
        <w:tc>
          <w:tcPr>
            <w:tcW w:w="2448" w:type="dxa"/>
          </w:tcPr>
          <w:p w14:paraId="1B4E7E1B" w14:textId="77777777" w:rsidR="00606F75" w:rsidRDefault="00000000">
            <w:pPr>
              <w:keepNext/>
              <w:spacing w:before="40" w:after="40"/>
            </w:pPr>
            <w:r>
              <w:rPr>
                <w:color w:val="000000"/>
                <w:sz w:val="18"/>
              </w:rPr>
              <w:t>Selección de variables</w:t>
            </w:r>
          </w:p>
        </w:tc>
        <w:tc>
          <w:tcPr>
            <w:tcW w:w="1152" w:type="dxa"/>
          </w:tcPr>
          <w:p w14:paraId="2D487F97" w14:textId="77777777" w:rsidR="00606F75" w:rsidRDefault="00000000">
            <w:pPr>
              <w:keepNext/>
              <w:spacing w:before="40" w:after="40"/>
              <w:jc w:val="center"/>
            </w:pPr>
            <w:r>
              <w:rPr>
                <w:color w:val="000000"/>
                <w:sz w:val="18"/>
              </w:rPr>
              <w:t>I2</w:t>
            </w:r>
          </w:p>
        </w:tc>
        <w:tc>
          <w:tcPr>
            <w:tcW w:w="2448" w:type="dxa"/>
          </w:tcPr>
          <w:p w14:paraId="51539D05" w14:textId="77777777" w:rsidR="00606F75" w:rsidRDefault="00000000">
            <w:pPr>
              <w:keepNext/>
              <w:spacing w:before="40" w:after="40"/>
            </w:pPr>
            <w:r>
              <w:rPr>
                <w:color w:val="000000"/>
                <w:sz w:val="18"/>
              </w:rPr>
              <w:t>Conserva 15 columnas; empeoramiento significativo</w:t>
            </w:r>
          </w:p>
        </w:tc>
      </w:tr>
      <w:tr w:rsidR="00606F75" w14:paraId="7EE30CFA" w14:textId="77777777">
        <w:tblPrEx>
          <w:tblCellMar>
            <w:top w:w="0" w:type="dxa"/>
            <w:bottom w:w="0" w:type="dxa"/>
          </w:tblCellMar>
        </w:tblPrEx>
        <w:trPr>
          <w:jc w:val="center"/>
        </w:trPr>
        <w:tc>
          <w:tcPr>
            <w:tcW w:w="3312" w:type="dxa"/>
          </w:tcPr>
          <w:p w14:paraId="2D3C0E9E" w14:textId="77777777" w:rsidR="00606F75" w:rsidRDefault="00000000">
            <w:pPr>
              <w:keepNext/>
              <w:spacing w:before="40" w:after="40"/>
            </w:pPr>
            <w:proofErr w:type="spellStart"/>
            <w:r>
              <w:rPr>
                <w:color w:val="000000"/>
                <w:sz w:val="18"/>
              </w:rPr>
              <w:t>TruncatedSVD</w:t>
            </w:r>
            <w:proofErr w:type="spellEnd"/>
            <w:r>
              <w:rPr>
                <w:color w:val="000000"/>
                <w:sz w:val="18"/>
              </w:rPr>
              <w:t xml:space="preserve"> / LSA (Deerwester et al., 1990)</w:t>
            </w:r>
          </w:p>
        </w:tc>
        <w:tc>
          <w:tcPr>
            <w:tcW w:w="2448" w:type="dxa"/>
          </w:tcPr>
          <w:p w14:paraId="74098E40" w14:textId="77777777" w:rsidR="00606F75" w:rsidRDefault="00000000">
            <w:pPr>
              <w:keepNext/>
              <w:spacing w:before="40" w:after="40"/>
            </w:pPr>
            <w:r>
              <w:rPr>
                <w:color w:val="000000"/>
                <w:sz w:val="18"/>
              </w:rPr>
              <w:t>Representación semántica del texto</w:t>
            </w:r>
          </w:p>
        </w:tc>
        <w:tc>
          <w:tcPr>
            <w:tcW w:w="1152" w:type="dxa"/>
          </w:tcPr>
          <w:p w14:paraId="2DA318B3" w14:textId="77777777" w:rsidR="00606F75" w:rsidRDefault="00000000">
            <w:pPr>
              <w:keepNext/>
              <w:spacing w:before="40" w:after="40"/>
              <w:jc w:val="center"/>
            </w:pPr>
            <w:r>
              <w:rPr>
                <w:color w:val="000000"/>
                <w:sz w:val="18"/>
              </w:rPr>
              <w:t>I3</w:t>
            </w:r>
          </w:p>
        </w:tc>
        <w:tc>
          <w:tcPr>
            <w:tcW w:w="2448" w:type="dxa"/>
          </w:tcPr>
          <w:p w14:paraId="64F750C9" w14:textId="77777777" w:rsidR="00606F75" w:rsidRDefault="00000000">
            <w:pPr>
              <w:keepNext/>
              <w:spacing w:before="40" w:after="40"/>
            </w:pPr>
            <w:r>
              <w:rPr>
                <w:color w:val="000000"/>
                <w:sz w:val="18"/>
              </w:rPr>
              <w:t>Sin diferencia significativa</w:t>
            </w:r>
          </w:p>
        </w:tc>
      </w:tr>
      <w:tr w:rsidR="00606F75" w14:paraId="02D968BD" w14:textId="77777777">
        <w:tblPrEx>
          <w:tblCellMar>
            <w:top w:w="0" w:type="dxa"/>
            <w:bottom w:w="0" w:type="dxa"/>
          </w:tblCellMar>
        </w:tblPrEx>
        <w:trPr>
          <w:jc w:val="center"/>
        </w:trPr>
        <w:tc>
          <w:tcPr>
            <w:tcW w:w="3312" w:type="dxa"/>
          </w:tcPr>
          <w:p w14:paraId="6775CA7B" w14:textId="77777777" w:rsidR="00606F75" w:rsidRDefault="00000000">
            <w:pPr>
              <w:keepNext/>
              <w:spacing w:before="40" w:after="40"/>
            </w:pPr>
            <w:r>
              <w:rPr>
                <w:color w:val="000000"/>
                <w:sz w:val="18"/>
              </w:rPr>
              <w:t>Importancia por permutación (</w:t>
            </w:r>
            <w:proofErr w:type="spellStart"/>
            <w:r>
              <w:rPr>
                <w:color w:val="000000"/>
                <w:sz w:val="18"/>
              </w:rPr>
              <w:t>Breiman</w:t>
            </w:r>
            <w:proofErr w:type="spellEnd"/>
            <w:r>
              <w:rPr>
                <w:color w:val="000000"/>
                <w:sz w:val="18"/>
              </w:rPr>
              <w:t>, 2001), individual y agrupada</w:t>
            </w:r>
          </w:p>
        </w:tc>
        <w:tc>
          <w:tcPr>
            <w:tcW w:w="2448" w:type="dxa"/>
          </w:tcPr>
          <w:p w14:paraId="2CE5ADAC" w14:textId="77777777" w:rsidR="00606F75" w:rsidRDefault="00000000">
            <w:pPr>
              <w:keepNext/>
              <w:spacing w:before="40" w:after="40"/>
            </w:pPr>
            <w:r>
              <w:rPr>
                <w:color w:val="000000"/>
                <w:sz w:val="18"/>
              </w:rPr>
              <w:t>Interpretar y seleccionar variables</w:t>
            </w:r>
          </w:p>
        </w:tc>
        <w:tc>
          <w:tcPr>
            <w:tcW w:w="1152" w:type="dxa"/>
          </w:tcPr>
          <w:p w14:paraId="024462ED" w14:textId="77777777" w:rsidR="00606F75" w:rsidRDefault="00000000">
            <w:pPr>
              <w:keepNext/>
              <w:spacing w:before="40" w:after="40"/>
              <w:jc w:val="center"/>
            </w:pPr>
            <w:r>
              <w:rPr>
                <w:color w:val="000000"/>
                <w:sz w:val="18"/>
              </w:rPr>
              <w:t>I1–I6</w:t>
            </w:r>
          </w:p>
        </w:tc>
        <w:tc>
          <w:tcPr>
            <w:tcW w:w="2448" w:type="dxa"/>
          </w:tcPr>
          <w:p w14:paraId="1493BD7F" w14:textId="77777777" w:rsidR="00606F75" w:rsidRDefault="00000000">
            <w:pPr>
              <w:keepNext/>
              <w:spacing w:before="40" w:after="40"/>
            </w:pPr>
            <w:r>
              <w:rPr>
                <w:color w:val="000000"/>
                <w:sz w:val="18"/>
              </w:rPr>
              <w:t>Adoptada</w:t>
            </w:r>
          </w:p>
        </w:tc>
      </w:tr>
      <w:tr w:rsidR="00606F75" w14:paraId="258308EC" w14:textId="77777777">
        <w:tblPrEx>
          <w:tblCellMar>
            <w:top w:w="0" w:type="dxa"/>
            <w:bottom w:w="0" w:type="dxa"/>
          </w:tblCellMar>
        </w:tblPrEx>
        <w:trPr>
          <w:jc w:val="center"/>
        </w:trPr>
        <w:tc>
          <w:tcPr>
            <w:tcW w:w="3312" w:type="dxa"/>
          </w:tcPr>
          <w:p w14:paraId="6993DC98" w14:textId="77777777" w:rsidR="00606F75" w:rsidRDefault="00000000">
            <w:pPr>
              <w:keepNext/>
              <w:spacing w:before="40" w:after="40"/>
            </w:pPr>
            <w:r>
              <w:rPr>
                <w:color w:val="000000"/>
                <w:sz w:val="18"/>
              </w:rPr>
              <w:t>Promedio y apilamiento (Wolpert, 1992), implementación propia</w:t>
            </w:r>
          </w:p>
        </w:tc>
        <w:tc>
          <w:tcPr>
            <w:tcW w:w="2448" w:type="dxa"/>
          </w:tcPr>
          <w:p w14:paraId="6882AD6D" w14:textId="77777777" w:rsidR="00606F75" w:rsidRDefault="00000000">
            <w:pPr>
              <w:keepNext/>
              <w:spacing w:before="40" w:after="40"/>
            </w:pPr>
            <w:r>
              <w:rPr>
                <w:color w:val="000000"/>
                <w:sz w:val="18"/>
              </w:rPr>
              <w:t>Combinar modelos</w:t>
            </w:r>
          </w:p>
        </w:tc>
        <w:tc>
          <w:tcPr>
            <w:tcW w:w="1152" w:type="dxa"/>
          </w:tcPr>
          <w:p w14:paraId="78442941" w14:textId="77777777" w:rsidR="00606F75" w:rsidRDefault="00000000">
            <w:pPr>
              <w:keepNext/>
              <w:spacing w:before="40" w:after="40"/>
              <w:jc w:val="center"/>
            </w:pPr>
            <w:r>
              <w:rPr>
                <w:color w:val="000000"/>
                <w:sz w:val="18"/>
              </w:rPr>
              <w:t>I5</w:t>
            </w:r>
          </w:p>
        </w:tc>
        <w:tc>
          <w:tcPr>
            <w:tcW w:w="2448" w:type="dxa"/>
          </w:tcPr>
          <w:p w14:paraId="69EF89B6" w14:textId="77777777" w:rsidR="00606F75" w:rsidRDefault="00000000">
            <w:pPr>
              <w:keepNext/>
              <w:spacing w:before="40" w:after="40"/>
            </w:pPr>
            <w:r>
              <w:rPr>
                <w:color w:val="000000"/>
                <w:sz w:val="18"/>
              </w:rPr>
              <w:t>Mejor ensamble frente al mejor individual: sin diferencia significativa</w:t>
            </w:r>
          </w:p>
        </w:tc>
      </w:tr>
      <w:tr w:rsidR="00606F75" w14:paraId="4AF14AEA" w14:textId="77777777">
        <w:tblPrEx>
          <w:tblCellMar>
            <w:top w:w="0" w:type="dxa"/>
            <w:bottom w:w="0" w:type="dxa"/>
          </w:tblCellMar>
        </w:tblPrEx>
        <w:trPr>
          <w:jc w:val="center"/>
        </w:trPr>
        <w:tc>
          <w:tcPr>
            <w:tcW w:w="3312" w:type="dxa"/>
          </w:tcPr>
          <w:p w14:paraId="2EFA1E9A" w14:textId="77777777" w:rsidR="00606F75" w:rsidRDefault="00000000">
            <w:pPr>
              <w:keepNext/>
              <w:spacing w:before="40" w:after="40"/>
            </w:pPr>
            <w:proofErr w:type="spellStart"/>
            <w:r>
              <w:rPr>
                <w:color w:val="000000"/>
                <w:sz w:val="18"/>
              </w:rPr>
              <w:t>LightGBM</w:t>
            </w:r>
            <w:proofErr w:type="spellEnd"/>
            <w:r>
              <w:rPr>
                <w:color w:val="000000"/>
                <w:sz w:val="18"/>
              </w:rPr>
              <w:t xml:space="preserve"> (Ke et al., 2017)</w:t>
            </w:r>
          </w:p>
        </w:tc>
        <w:tc>
          <w:tcPr>
            <w:tcW w:w="2448" w:type="dxa"/>
          </w:tcPr>
          <w:p w14:paraId="4C74BDC1" w14:textId="77777777" w:rsidR="00606F75" w:rsidRDefault="00000000">
            <w:pPr>
              <w:keepNext/>
              <w:spacing w:before="40" w:after="40"/>
            </w:pPr>
            <w:proofErr w:type="spellStart"/>
            <w:r>
              <w:rPr>
                <w:color w:val="000000"/>
                <w:sz w:val="18"/>
              </w:rPr>
              <w:t>Boosting</w:t>
            </w:r>
            <w:proofErr w:type="spellEnd"/>
            <w:r>
              <w:rPr>
                <w:color w:val="000000"/>
                <w:sz w:val="18"/>
              </w:rPr>
              <w:t xml:space="preserve"> alternativo</w:t>
            </w:r>
          </w:p>
        </w:tc>
        <w:tc>
          <w:tcPr>
            <w:tcW w:w="1152" w:type="dxa"/>
          </w:tcPr>
          <w:p w14:paraId="35A07DB7" w14:textId="77777777" w:rsidR="00606F75" w:rsidRDefault="00000000">
            <w:pPr>
              <w:keepNext/>
              <w:spacing w:before="40" w:after="40"/>
              <w:jc w:val="center"/>
            </w:pPr>
            <w:r>
              <w:rPr>
                <w:color w:val="000000"/>
                <w:sz w:val="18"/>
              </w:rPr>
              <w:t>I4</w:t>
            </w:r>
          </w:p>
        </w:tc>
        <w:tc>
          <w:tcPr>
            <w:tcW w:w="2448" w:type="dxa"/>
          </w:tcPr>
          <w:p w14:paraId="69039ED5" w14:textId="77777777" w:rsidR="00606F75" w:rsidRDefault="00000000">
            <w:pPr>
              <w:keepNext/>
              <w:spacing w:before="40" w:after="40"/>
            </w:pPr>
            <w:r>
              <w:rPr>
                <w:color w:val="000000"/>
                <w:sz w:val="18"/>
              </w:rPr>
              <w:t>Sin diferencia significativa</w:t>
            </w:r>
          </w:p>
        </w:tc>
      </w:tr>
      <w:tr w:rsidR="00606F75" w14:paraId="1366A547" w14:textId="77777777">
        <w:tblPrEx>
          <w:tblCellMar>
            <w:top w:w="0" w:type="dxa"/>
            <w:bottom w:w="0" w:type="dxa"/>
          </w:tblCellMar>
        </w:tblPrEx>
        <w:trPr>
          <w:jc w:val="center"/>
        </w:trPr>
        <w:tc>
          <w:tcPr>
            <w:tcW w:w="3312" w:type="dxa"/>
          </w:tcPr>
          <w:p w14:paraId="25D3BE50" w14:textId="77777777" w:rsidR="00606F75" w:rsidRDefault="00000000">
            <w:pPr>
              <w:keepNext/>
              <w:spacing w:before="40" w:after="40"/>
            </w:pPr>
            <w:proofErr w:type="spellStart"/>
            <w:r>
              <w:rPr>
                <w:color w:val="000000"/>
                <w:sz w:val="18"/>
              </w:rPr>
              <w:t>XGBoost</w:t>
            </w:r>
            <w:proofErr w:type="spellEnd"/>
            <w:r>
              <w:rPr>
                <w:color w:val="000000"/>
                <w:sz w:val="18"/>
              </w:rPr>
              <w:t xml:space="preserve"> (Chen &amp; </w:t>
            </w:r>
            <w:proofErr w:type="spellStart"/>
            <w:r>
              <w:rPr>
                <w:color w:val="000000"/>
                <w:sz w:val="18"/>
              </w:rPr>
              <w:t>Guestrin</w:t>
            </w:r>
            <w:proofErr w:type="spellEnd"/>
            <w:r>
              <w:rPr>
                <w:color w:val="000000"/>
                <w:sz w:val="18"/>
              </w:rPr>
              <w:t>, 2016)</w:t>
            </w:r>
          </w:p>
        </w:tc>
        <w:tc>
          <w:tcPr>
            <w:tcW w:w="2448" w:type="dxa"/>
          </w:tcPr>
          <w:p w14:paraId="4738CB98" w14:textId="77777777" w:rsidR="00606F75" w:rsidRDefault="00000000">
            <w:pPr>
              <w:keepNext/>
              <w:spacing w:before="40" w:after="40"/>
            </w:pPr>
            <w:proofErr w:type="spellStart"/>
            <w:r>
              <w:rPr>
                <w:color w:val="000000"/>
                <w:sz w:val="18"/>
              </w:rPr>
              <w:t>Boosting</w:t>
            </w:r>
            <w:proofErr w:type="spellEnd"/>
            <w:r>
              <w:rPr>
                <w:color w:val="000000"/>
                <w:sz w:val="18"/>
              </w:rPr>
              <w:t xml:space="preserve"> alternativo</w:t>
            </w:r>
          </w:p>
        </w:tc>
        <w:tc>
          <w:tcPr>
            <w:tcW w:w="1152" w:type="dxa"/>
          </w:tcPr>
          <w:p w14:paraId="68E75976" w14:textId="77777777" w:rsidR="00606F75" w:rsidRDefault="00000000">
            <w:pPr>
              <w:keepNext/>
              <w:spacing w:before="40" w:after="40"/>
              <w:jc w:val="center"/>
            </w:pPr>
            <w:r>
              <w:rPr>
                <w:color w:val="000000"/>
                <w:sz w:val="18"/>
              </w:rPr>
              <w:t>I4</w:t>
            </w:r>
          </w:p>
        </w:tc>
        <w:tc>
          <w:tcPr>
            <w:tcW w:w="2448" w:type="dxa"/>
          </w:tcPr>
          <w:p w14:paraId="0E5FFC81" w14:textId="77777777" w:rsidR="00606F75" w:rsidRDefault="00000000">
            <w:pPr>
              <w:keepNext/>
              <w:spacing w:before="40" w:after="40"/>
            </w:pPr>
            <w:r>
              <w:rPr>
                <w:color w:val="000000"/>
                <w:sz w:val="18"/>
              </w:rPr>
              <w:t>Mejora significativa</w:t>
            </w:r>
          </w:p>
        </w:tc>
      </w:tr>
      <w:tr w:rsidR="00606F75" w14:paraId="7CAC3E66" w14:textId="77777777">
        <w:tblPrEx>
          <w:tblCellMar>
            <w:top w:w="0" w:type="dxa"/>
            <w:bottom w:w="0" w:type="dxa"/>
          </w:tblCellMar>
        </w:tblPrEx>
        <w:trPr>
          <w:jc w:val="center"/>
        </w:trPr>
        <w:tc>
          <w:tcPr>
            <w:tcW w:w="3312" w:type="dxa"/>
          </w:tcPr>
          <w:p w14:paraId="63DF420C" w14:textId="77777777" w:rsidR="00606F75" w:rsidRDefault="00000000">
            <w:pPr>
              <w:keepNext/>
              <w:spacing w:before="40" w:after="40"/>
            </w:pPr>
            <w:r>
              <w:rPr>
                <w:color w:val="000000"/>
                <w:sz w:val="18"/>
              </w:rPr>
              <w:t xml:space="preserve">Regresión </w:t>
            </w:r>
            <w:proofErr w:type="spellStart"/>
            <w:r>
              <w:rPr>
                <w:color w:val="000000"/>
                <w:sz w:val="18"/>
              </w:rPr>
              <w:t>cuantílica</w:t>
            </w:r>
            <w:proofErr w:type="spellEnd"/>
            <w:r>
              <w:rPr>
                <w:color w:val="000000"/>
                <w:sz w:val="18"/>
              </w:rPr>
              <w:t xml:space="preserve"> (</w:t>
            </w:r>
            <w:proofErr w:type="spellStart"/>
            <w:r>
              <w:rPr>
                <w:color w:val="000000"/>
                <w:sz w:val="18"/>
              </w:rPr>
              <w:t>Koenker</w:t>
            </w:r>
            <w:proofErr w:type="spellEnd"/>
            <w:r>
              <w:rPr>
                <w:color w:val="000000"/>
                <w:sz w:val="18"/>
              </w:rPr>
              <w:t xml:space="preserve"> &amp; Bassett, 1978)</w:t>
            </w:r>
          </w:p>
        </w:tc>
        <w:tc>
          <w:tcPr>
            <w:tcW w:w="2448" w:type="dxa"/>
          </w:tcPr>
          <w:p w14:paraId="06F5BB7A" w14:textId="77777777" w:rsidR="00606F75" w:rsidRDefault="00000000">
            <w:pPr>
              <w:keepNext/>
              <w:spacing w:before="40" w:after="40"/>
            </w:pPr>
            <w:r>
              <w:rPr>
                <w:color w:val="000000"/>
                <w:sz w:val="18"/>
              </w:rPr>
              <w:t>Intervalos de predicción</w:t>
            </w:r>
          </w:p>
        </w:tc>
        <w:tc>
          <w:tcPr>
            <w:tcW w:w="1152" w:type="dxa"/>
          </w:tcPr>
          <w:p w14:paraId="1C25E721" w14:textId="77777777" w:rsidR="00606F75" w:rsidRDefault="00000000">
            <w:pPr>
              <w:keepNext/>
              <w:spacing w:before="40" w:after="40"/>
              <w:jc w:val="center"/>
            </w:pPr>
            <w:r>
              <w:rPr>
                <w:color w:val="000000"/>
                <w:sz w:val="18"/>
              </w:rPr>
              <w:t>I6</w:t>
            </w:r>
          </w:p>
        </w:tc>
        <w:tc>
          <w:tcPr>
            <w:tcW w:w="2448" w:type="dxa"/>
          </w:tcPr>
          <w:p w14:paraId="75208C1E" w14:textId="77777777" w:rsidR="00606F75" w:rsidRDefault="00000000">
            <w:pPr>
              <w:keepNext/>
              <w:spacing w:before="40" w:after="40"/>
            </w:pPr>
            <w:r>
              <w:rPr>
                <w:color w:val="000000"/>
                <w:sz w:val="18"/>
              </w:rPr>
              <w:t>Cobertura 71,1 % (nominal 80 %)</w:t>
            </w:r>
          </w:p>
        </w:tc>
      </w:tr>
      <w:tr w:rsidR="00606F75" w14:paraId="0216E4E0" w14:textId="77777777">
        <w:tblPrEx>
          <w:tblCellMar>
            <w:top w:w="0" w:type="dxa"/>
            <w:bottom w:w="0" w:type="dxa"/>
          </w:tblCellMar>
        </w:tblPrEx>
        <w:trPr>
          <w:jc w:val="center"/>
        </w:trPr>
        <w:tc>
          <w:tcPr>
            <w:tcW w:w="3312" w:type="dxa"/>
          </w:tcPr>
          <w:p w14:paraId="76E2D7A5" w14:textId="77777777" w:rsidR="00606F75" w:rsidRDefault="00000000">
            <w:pPr>
              <w:keepNext/>
              <w:spacing w:before="40" w:after="40"/>
            </w:pPr>
            <w:proofErr w:type="spellStart"/>
            <w:r>
              <w:rPr>
                <w:color w:val="000000"/>
                <w:sz w:val="18"/>
              </w:rPr>
              <w:t>CalibratedClassifierCV</w:t>
            </w:r>
            <w:proofErr w:type="spellEnd"/>
            <w:r>
              <w:rPr>
                <w:color w:val="000000"/>
                <w:sz w:val="18"/>
              </w:rPr>
              <w:t>; Brier (1950) y ECE</w:t>
            </w:r>
          </w:p>
        </w:tc>
        <w:tc>
          <w:tcPr>
            <w:tcW w:w="2448" w:type="dxa"/>
          </w:tcPr>
          <w:p w14:paraId="7777DA3C" w14:textId="77777777" w:rsidR="00606F75" w:rsidRDefault="00000000">
            <w:pPr>
              <w:keepNext/>
              <w:spacing w:before="40" w:after="40"/>
            </w:pPr>
            <w:r>
              <w:rPr>
                <w:color w:val="000000"/>
                <w:sz w:val="18"/>
              </w:rPr>
              <w:t>Calibrar probabilidades</w:t>
            </w:r>
          </w:p>
        </w:tc>
        <w:tc>
          <w:tcPr>
            <w:tcW w:w="1152" w:type="dxa"/>
          </w:tcPr>
          <w:p w14:paraId="4BFC3565" w14:textId="77777777" w:rsidR="00606F75" w:rsidRDefault="00000000">
            <w:pPr>
              <w:keepNext/>
              <w:spacing w:before="40" w:after="40"/>
              <w:jc w:val="center"/>
            </w:pPr>
            <w:r>
              <w:rPr>
                <w:color w:val="000000"/>
                <w:sz w:val="18"/>
              </w:rPr>
              <w:t>I6</w:t>
            </w:r>
          </w:p>
        </w:tc>
        <w:tc>
          <w:tcPr>
            <w:tcW w:w="2448" w:type="dxa"/>
          </w:tcPr>
          <w:p w14:paraId="25993870" w14:textId="77777777" w:rsidR="00606F75" w:rsidRDefault="00000000">
            <w:pPr>
              <w:keepNext/>
              <w:spacing w:before="40" w:after="40"/>
            </w:pPr>
            <w:r>
              <w:rPr>
                <w:color w:val="000000"/>
                <w:sz w:val="18"/>
              </w:rPr>
              <w:t>Brier ,103 → ,108 con calibración isotónica (Niculescu-</w:t>
            </w:r>
            <w:proofErr w:type="spellStart"/>
            <w:r>
              <w:rPr>
                <w:color w:val="000000"/>
                <w:sz w:val="18"/>
              </w:rPr>
              <w:t>Mizil</w:t>
            </w:r>
            <w:proofErr w:type="spellEnd"/>
            <w:r>
              <w:rPr>
                <w:color w:val="000000"/>
                <w:sz w:val="18"/>
              </w:rPr>
              <w:t xml:space="preserve"> &amp; Caruana, 2005)</w:t>
            </w:r>
          </w:p>
        </w:tc>
      </w:tr>
      <w:tr w:rsidR="00606F75" w14:paraId="3E5E8812" w14:textId="77777777">
        <w:tblPrEx>
          <w:tblCellMar>
            <w:top w:w="0" w:type="dxa"/>
            <w:bottom w:w="0" w:type="dxa"/>
          </w:tblCellMar>
        </w:tblPrEx>
        <w:trPr>
          <w:jc w:val="center"/>
        </w:trPr>
        <w:tc>
          <w:tcPr>
            <w:tcW w:w="3312" w:type="dxa"/>
            <w:tcBorders>
              <w:bottom w:val="single" w:sz="8" w:space="0" w:color="000000"/>
            </w:tcBorders>
          </w:tcPr>
          <w:p w14:paraId="43572417" w14:textId="77777777" w:rsidR="00606F75" w:rsidRDefault="00000000">
            <w:pPr>
              <w:spacing w:before="40" w:after="40"/>
            </w:pPr>
            <w:r>
              <w:rPr>
                <w:color w:val="000000"/>
                <w:sz w:val="18"/>
              </w:rPr>
              <w:t xml:space="preserve">Prueba </w:t>
            </w:r>
            <w:r>
              <w:rPr>
                <w:i/>
                <w:color w:val="000000"/>
                <w:sz w:val="18"/>
              </w:rPr>
              <w:t>t</w:t>
            </w:r>
            <w:r>
              <w:rPr>
                <w:color w:val="000000"/>
                <w:sz w:val="18"/>
              </w:rPr>
              <w:t xml:space="preserve"> corregida y regla de 1 error estándar</w:t>
            </w:r>
          </w:p>
        </w:tc>
        <w:tc>
          <w:tcPr>
            <w:tcW w:w="2448" w:type="dxa"/>
            <w:tcBorders>
              <w:bottom w:val="single" w:sz="8" w:space="0" w:color="000000"/>
            </w:tcBorders>
          </w:tcPr>
          <w:p w14:paraId="0110617A" w14:textId="77777777" w:rsidR="00606F75" w:rsidRDefault="00000000">
            <w:pPr>
              <w:spacing w:before="40" w:after="40"/>
            </w:pPr>
            <w:r>
              <w:rPr>
                <w:color w:val="000000"/>
                <w:sz w:val="18"/>
              </w:rPr>
              <w:t>Decidir entre modelos</w:t>
            </w:r>
          </w:p>
        </w:tc>
        <w:tc>
          <w:tcPr>
            <w:tcW w:w="1152" w:type="dxa"/>
            <w:tcBorders>
              <w:bottom w:val="single" w:sz="8" w:space="0" w:color="000000"/>
            </w:tcBorders>
          </w:tcPr>
          <w:p w14:paraId="6C7824A3" w14:textId="77777777" w:rsidR="00606F75" w:rsidRDefault="00000000">
            <w:pPr>
              <w:spacing w:before="40" w:after="40"/>
              <w:jc w:val="center"/>
            </w:pPr>
            <w:r>
              <w:rPr>
                <w:color w:val="000000"/>
                <w:sz w:val="18"/>
              </w:rPr>
              <w:t>Todas</w:t>
            </w:r>
          </w:p>
        </w:tc>
        <w:tc>
          <w:tcPr>
            <w:tcW w:w="2448" w:type="dxa"/>
            <w:tcBorders>
              <w:bottom w:val="single" w:sz="8" w:space="0" w:color="000000"/>
            </w:tcBorders>
          </w:tcPr>
          <w:p w14:paraId="58227E92" w14:textId="77777777" w:rsidR="00606F75" w:rsidRDefault="00000000">
            <w:pPr>
              <w:spacing w:before="40" w:after="40"/>
            </w:pPr>
            <w:r>
              <w:rPr>
                <w:color w:val="000000"/>
                <w:sz w:val="18"/>
              </w:rPr>
              <w:t>Adoptada</w:t>
            </w:r>
          </w:p>
        </w:tc>
      </w:tr>
    </w:tbl>
    <w:p w14:paraId="4B96FCFF" w14:textId="77777777" w:rsidR="00606F75" w:rsidRDefault="00000000">
      <w:pPr>
        <w:spacing w:after="200"/>
      </w:pPr>
      <w:r>
        <w:rPr>
          <w:i/>
          <w:color w:val="000000"/>
          <w:sz w:val="22"/>
        </w:rPr>
        <w:t>Nota.</w:t>
      </w:r>
      <w:r>
        <w:rPr>
          <w:color w:val="000000"/>
          <w:sz w:val="22"/>
        </w:rPr>
        <w:t xml:space="preserve"> Entorno: Python 3.14.7, </w:t>
      </w:r>
      <w:proofErr w:type="spellStart"/>
      <w:r>
        <w:rPr>
          <w:color w:val="000000"/>
          <w:sz w:val="22"/>
        </w:rPr>
        <w:t>scikit-learn</w:t>
      </w:r>
      <w:proofErr w:type="spellEnd"/>
      <w:r>
        <w:rPr>
          <w:color w:val="000000"/>
          <w:sz w:val="22"/>
        </w:rPr>
        <w:t xml:space="preserve"> 1.9.1. El resultado resume la comparación pareada de cada herramienta frente a su modelo de comparación.</w:t>
      </w:r>
    </w:p>
    <w:p w14:paraId="7A749009" w14:textId="77777777" w:rsidR="00606F75" w:rsidRDefault="00000000">
      <w:pPr>
        <w:pStyle w:val="Ttulo1"/>
        <w:keepNext/>
      </w:pPr>
      <w:r>
        <w:t>Iteraciones del modelo</w:t>
      </w:r>
    </w:p>
    <w:p w14:paraId="64C69B75" w14:textId="77777777" w:rsidR="00606F75" w:rsidRDefault="00000000" w:rsidP="00A625F2">
      <w:pPr>
        <w:spacing w:line="480" w:lineRule="auto"/>
        <w:ind w:firstLine="720"/>
        <w:jc w:val="both"/>
      </w:pPr>
      <w:r>
        <w:rPr>
          <w:color w:val="000000"/>
        </w:rPr>
        <w:t>La Tabla 2 resume la evidencia de cada iteración y la Figura 1 muestra el RMSE de todos los modelos probados; la línea punteada es el umbral de una desviación estándar sobre el mejor valor. Una diferencia negativa indica que el modelo nuevo reduce el error respecto de su comparación.</w:t>
      </w:r>
    </w:p>
    <w:p w14:paraId="3246D0D0" w14:textId="77777777" w:rsidR="00606F75" w:rsidRDefault="00000000" w:rsidP="00A625F2">
      <w:pPr>
        <w:keepNext/>
        <w:spacing w:before="240" w:line="480" w:lineRule="auto"/>
        <w:jc w:val="both"/>
      </w:pPr>
      <w:r>
        <w:rPr>
          <w:b/>
          <w:color w:val="000000"/>
        </w:rPr>
        <w:lastRenderedPageBreak/>
        <w:t>Tabla 2</w:t>
      </w:r>
    </w:p>
    <w:p w14:paraId="61C59852" w14:textId="77777777" w:rsidR="00606F75" w:rsidRDefault="00000000" w:rsidP="00A625F2">
      <w:pPr>
        <w:keepNext/>
        <w:spacing w:line="480" w:lineRule="auto"/>
        <w:jc w:val="both"/>
      </w:pPr>
      <w:r>
        <w:rPr>
          <w:i/>
          <w:color w:val="000000"/>
        </w:rPr>
        <w:t>Resumen de iteraciones: cambio evaluado, diferencia de RMSE y decisión</w:t>
      </w:r>
    </w:p>
    <w:tbl>
      <w:tblPr>
        <w:tblW w:w="0" w:type="auto"/>
        <w:jc w:val="center"/>
        <w:tblLayout w:type="fixed"/>
        <w:tblCellMar>
          <w:left w:w="10" w:type="dxa"/>
          <w:right w:w="10" w:type="dxa"/>
        </w:tblCellMar>
        <w:tblLook w:val="04A0" w:firstRow="1" w:lastRow="0" w:firstColumn="1" w:lastColumn="0" w:noHBand="0" w:noVBand="1"/>
      </w:tblPr>
      <w:tblGrid>
        <w:gridCol w:w="576"/>
        <w:gridCol w:w="3744"/>
        <w:gridCol w:w="1152"/>
        <w:gridCol w:w="1008"/>
        <w:gridCol w:w="2880"/>
      </w:tblGrid>
      <w:tr w:rsidR="00606F75" w14:paraId="342E9567" w14:textId="77777777">
        <w:tblPrEx>
          <w:tblCellMar>
            <w:top w:w="0" w:type="dxa"/>
            <w:bottom w:w="0" w:type="dxa"/>
          </w:tblCellMar>
        </w:tblPrEx>
        <w:trPr>
          <w:jc w:val="center"/>
        </w:trPr>
        <w:tc>
          <w:tcPr>
            <w:tcW w:w="576" w:type="dxa"/>
            <w:tcBorders>
              <w:top w:val="single" w:sz="8" w:space="0" w:color="000000"/>
              <w:bottom w:val="single" w:sz="8" w:space="0" w:color="000000"/>
            </w:tcBorders>
          </w:tcPr>
          <w:p w14:paraId="74717D0B" w14:textId="77777777" w:rsidR="00606F75" w:rsidRDefault="00000000">
            <w:pPr>
              <w:keepNext/>
              <w:spacing w:before="40" w:after="40"/>
            </w:pPr>
            <w:proofErr w:type="spellStart"/>
            <w:r>
              <w:rPr>
                <w:b/>
                <w:color w:val="000000"/>
                <w:sz w:val="18"/>
              </w:rPr>
              <w:t>It</w:t>
            </w:r>
            <w:proofErr w:type="spellEnd"/>
            <w:r>
              <w:rPr>
                <w:b/>
                <w:color w:val="000000"/>
                <w:sz w:val="18"/>
              </w:rPr>
              <w:t>.</w:t>
            </w:r>
          </w:p>
        </w:tc>
        <w:tc>
          <w:tcPr>
            <w:tcW w:w="3744" w:type="dxa"/>
            <w:tcBorders>
              <w:top w:val="single" w:sz="8" w:space="0" w:color="000000"/>
              <w:bottom w:val="single" w:sz="8" w:space="0" w:color="000000"/>
            </w:tcBorders>
          </w:tcPr>
          <w:p w14:paraId="40D7077B" w14:textId="77777777" w:rsidR="00606F75" w:rsidRDefault="00000000">
            <w:pPr>
              <w:keepNext/>
              <w:spacing w:before="40" w:after="40"/>
            </w:pPr>
            <w:r>
              <w:rPr>
                <w:b/>
                <w:color w:val="000000"/>
                <w:sz w:val="18"/>
              </w:rPr>
              <w:t>Cambio evaluado</w:t>
            </w:r>
          </w:p>
        </w:tc>
        <w:tc>
          <w:tcPr>
            <w:tcW w:w="1152" w:type="dxa"/>
            <w:tcBorders>
              <w:top w:val="single" w:sz="8" w:space="0" w:color="000000"/>
              <w:bottom w:val="single" w:sz="8" w:space="0" w:color="000000"/>
            </w:tcBorders>
          </w:tcPr>
          <w:p w14:paraId="1446D686" w14:textId="77777777" w:rsidR="00606F75" w:rsidRDefault="00000000">
            <w:pPr>
              <w:keepNext/>
              <w:spacing w:before="40" w:after="40"/>
              <w:jc w:val="center"/>
            </w:pPr>
            <w:r>
              <w:rPr>
                <w:b/>
                <w:color w:val="000000"/>
                <w:sz w:val="18"/>
              </w:rPr>
              <w:t>ΔRMSE</w:t>
            </w:r>
          </w:p>
        </w:tc>
        <w:tc>
          <w:tcPr>
            <w:tcW w:w="1008" w:type="dxa"/>
            <w:tcBorders>
              <w:top w:val="single" w:sz="8" w:space="0" w:color="000000"/>
              <w:bottom w:val="single" w:sz="8" w:space="0" w:color="000000"/>
            </w:tcBorders>
          </w:tcPr>
          <w:p w14:paraId="7CA0882D" w14:textId="77777777" w:rsidR="00606F75" w:rsidRDefault="00000000">
            <w:pPr>
              <w:keepNext/>
              <w:spacing w:before="40" w:after="40"/>
              <w:jc w:val="center"/>
            </w:pPr>
            <w:r>
              <w:rPr>
                <w:b/>
                <w:i/>
                <w:color w:val="000000"/>
                <w:sz w:val="18"/>
              </w:rPr>
              <w:t>p</w:t>
            </w:r>
          </w:p>
        </w:tc>
        <w:tc>
          <w:tcPr>
            <w:tcW w:w="2880" w:type="dxa"/>
            <w:tcBorders>
              <w:top w:val="single" w:sz="8" w:space="0" w:color="000000"/>
              <w:bottom w:val="single" w:sz="8" w:space="0" w:color="000000"/>
            </w:tcBorders>
          </w:tcPr>
          <w:p w14:paraId="35951AB6" w14:textId="77777777" w:rsidR="00606F75" w:rsidRDefault="00000000">
            <w:pPr>
              <w:keepNext/>
              <w:spacing w:before="40" w:after="40"/>
            </w:pPr>
            <w:r>
              <w:rPr>
                <w:b/>
                <w:color w:val="000000"/>
                <w:sz w:val="18"/>
              </w:rPr>
              <w:t>Decisión</w:t>
            </w:r>
          </w:p>
        </w:tc>
      </w:tr>
      <w:tr w:rsidR="00606F75" w14:paraId="4C46307B" w14:textId="77777777">
        <w:tblPrEx>
          <w:tblCellMar>
            <w:top w:w="0" w:type="dxa"/>
            <w:bottom w:w="0" w:type="dxa"/>
          </w:tblCellMar>
        </w:tblPrEx>
        <w:trPr>
          <w:jc w:val="center"/>
        </w:trPr>
        <w:tc>
          <w:tcPr>
            <w:tcW w:w="576" w:type="dxa"/>
          </w:tcPr>
          <w:p w14:paraId="7A266FB9" w14:textId="77777777" w:rsidR="00606F75" w:rsidRDefault="00000000">
            <w:pPr>
              <w:keepNext/>
              <w:spacing w:before="40" w:after="40"/>
            </w:pPr>
            <w:r>
              <w:rPr>
                <w:color w:val="000000"/>
                <w:sz w:val="18"/>
              </w:rPr>
              <w:t>I1</w:t>
            </w:r>
          </w:p>
        </w:tc>
        <w:tc>
          <w:tcPr>
            <w:tcW w:w="3744" w:type="dxa"/>
          </w:tcPr>
          <w:p w14:paraId="2F990E35" w14:textId="77777777" w:rsidR="00606F75" w:rsidRDefault="00000000">
            <w:pPr>
              <w:keepNext/>
              <w:spacing w:before="40" w:after="40"/>
            </w:pPr>
            <w:r>
              <w:rPr>
                <w:color w:val="000000"/>
                <w:sz w:val="18"/>
              </w:rPr>
              <w:t xml:space="preserve">Quitar </w:t>
            </w:r>
            <w:proofErr w:type="spellStart"/>
            <w:r>
              <w:rPr>
                <w:color w:val="000000"/>
                <w:sz w:val="18"/>
              </w:rPr>
              <w:t>likes</w:t>
            </w:r>
            <w:proofErr w:type="spellEnd"/>
            <w:r>
              <w:rPr>
                <w:color w:val="000000"/>
                <w:sz w:val="18"/>
              </w:rPr>
              <w:t xml:space="preserve"> de comentarios (HGB)</w:t>
            </w:r>
          </w:p>
        </w:tc>
        <w:tc>
          <w:tcPr>
            <w:tcW w:w="1152" w:type="dxa"/>
          </w:tcPr>
          <w:p w14:paraId="1DC2E6CA" w14:textId="77777777" w:rsidR="00606F75" w:rsidRDefault="00000000">
            <w:pPr>
              <w:keepNext/>
              <w:spacing w:before="40" w:after="40"/>
              <w:jc w:val="center"/>
            </w:pPr>
            <w:r>
              <w:rPr>
                <w:color w:val="000000"/>
                <w:sz w:val="18"/>
              </w:rPr>
              <w:t>0,248</w:t>
            </w:r>
          </w:p>
        </w:tc>
        <w:tc>
          <w:tcPr>
            <w:tcW w:w="1008" w:type="dxa"/>
          </w:tcPr>
          <w:p w14:paraId="591C9D90" w14:textId="77777777" w:rsidR="00606F75" w:rsidRDefault="00000000">
            <w:pPr>
              <w:keepNext/>
              <w:spacing w:before="40" w:after="40"/>
              <w:jc w:val="center"/>
            </w:pPr>
            <w:r>
              <w:rPr>
                <w:color w:val="000000"/>
                <w:sz w:val="18"/>
              </w:rPr>
              <w:t>&lt; ,001</w:t>
            </w:r>
          </w:p>
        </w:tc>
        <w:tc>
          <w:tcPr>
            <w:tcW w:w="2880" w:type="dxa"/>
          </w:tcPr>
          <w:p w14:paraId="39D57069" w14:textId="77777777" w:rsidR="00606F75" w:rsidRDefault="00000000">
            <w:pPr>
              <w:keepNext/>
              <w:spacing w:before="40" w:after="40"/>
            </w:pPr>
            <w:r>
              <w:rPr>
                <w:color w:val="000000"/>
                <w:sz w:val="18"/>
              </w:rPr>
              <w:t>Se conservan las variables</w:t>
            </w:r>
          </w:p>
        </w:tc>
      </w:tr>
      <w:tr w:rsidR="00606F75" w14:paraId="67353186" w14:textId="77777777">
        <w:tblPrEx>
          <w:tblCellMar>
            <w:top w:w="0" w:type="dxa"/>
            <w:bottom w:w="0" w:type="dxa"/>
          </w:tblCellMar>
        </w:tblPrEx>
        <w:trPr>
          <w:jc w:val="center"/>
        </w:trPr>
        <w:tc>
          <w:tcPr>
            <w:tcW w:w="576" w:type="dxa"/>
          </w:tcPr>
          <w:p w14:paraId="3BBEAB56" w14:textId="77777777" w:rsidR="00606F75" w:rsidRDefault="00000000">
            <w:pPr>
              <w:keepNext/>
              <w:spacing w:before="40" w:after="40"/>
            </w:pPr>
            <w:r>
              <w:rPr>
                <w:color w:val="000000"/>
                <w:sz w:val="18"/>
              </w:rPr>
              <w:t>I1</w:t>
            </w:r>
          </w:p>
        </w:tc>
        <w:tc>
          <w:tcPr>
            <w:tcW w:w="3744" w:type="dxa"/>
          </w:tcPr>
          <w:p w14:paraId="1CBFD51E" w14:textId="77777777" w:rsidR="00606F75" w:rsidRDefault="00000000">
            <w:pPr>
              <w:keepNext/>
              <w:spacing w:before="40" w:after="40"/>
            </w:pPr>
            <w:r>
              <w:rPr>
                <w:color w:val="000000"/>
                <w:sz w:val="18"/>
              </w:rPr>
              <w:t xml:space="preserve">Quitar </w:t>
            </w:r>
            <w:proofErr w:type="spellStart"/>
            <w:r>
              <w:rPr>
                <w:color w:val="000000"/>
                <w:sz w:val="18"/>
              </w:rPr>
              <w:t>likes</w:t>
            </w:r>
            <w:proofErr w:type="spellEnd"/>
            <w:r>
              <w:rPr>
                <w:color w:val="000000"/>
                <w:sz w:val="18"/>
              </w:rPr>
              <w:t xml:space="preserve"> de comentarios (Ridge)</w:t>
            </w:r>
          </w:p>
        </w:tc>
        <w:tc>
          <w:tcPr>
            <w:tcW w:w="1152" w:type="dxa"/>
          </w:tcPr>
          <w:p w14:paraId="065F8F55" w14:textId="77777777" w:rsidR="00606F75" w:rsidRDefault="00000000">
            <w:pPr>
              <w:keepNext/>
              <w:spacing w:before="40" w:after="40"/>
              <w:jc w:val="center"/>
            </w:pPr>
            <w:r>
              <w:rPr>
                <w:color w:val="000000"/>
                <w:sz w:val="18"/>
              </w:rPr>
              <w:t>0,238</w:t>
            </w:r>
          </w:p>
        </w:tc>
        <w:tc>
          <w:tcPr>
            <w:tcW w:w="1008" w:type="dxa"/>
          </w:tcPr>
          <w:p w14:paraId="1B0A6288" w14:textId="77777777" w:rsidR="00606F75" w:rsidRDefault="00000000">
            <w:pPr>
              <w:keepNext/>
              <w:spacing w:before="40" w:after="40"/>
              <w:jc w:val="center"/>
            </w:pPr>
            <w:r>
              <w:rPr>
                <w:color w:val="000000"/>
                <w:sz w:val="18"/>
              </w:rPr>
              <w:t>&lt; ,001</w:t>
            </w:r>
          </w:p>
        </w:tc>
        <w:tc>
          <w:tcPr>
            <w:tcW w:w="2880" w:type="dxa"/>
          </w:tcPr>
          <w:p w14:paraId="7872CD26" w14:textId="77777777" w:rsidR="00606F75" w:rsidRDefault="00000000">
            <w:pPr>
              <w:keepNext/>
              <w:spacing w:before="40" w:after="40"/>
            </w:pPr>
            <w:r>
              <w:rPr>
                <w:color w:val="000000"/>
                <w:sz w:val="18"/>
              </w:rPr>
              <w:t>Se conservan las variables</w:t>
            </w:r>
          </w:p>
        </w:tc>
      </w:tr>
      <w:tr w:rsidR="00606F75" w14:paraId="4E724F19" w14:textId="77777777">
        <w:tblPrEx>
          <w:tblCellMar>
            <w:top w:w="0" w:type="dxa"/>
            <w:bottom w:w="0" w:type="dxa"/>
          </w:tblCellMar>
        </w:tblPrEx>
        <w:trPr>
          <w:jc w:val="center"/>
        </w:trPr>
        <w:tc>
          <w:tcPr>
            <w:tcW w:w="576" w:type="dxa"/>
          </w:tcPr>
          <w:p w14:paraId="7EB9D24B" w14:textId="77777777" w:rsidR="00606F75" w:rsidRDefault="00000000">
            <w:pPr>
              <w:keepNext/>
              <w:spacing w:before="40" w:after="40"/>
            </w:pPr>
            <w:r>
              <w:rPr>
                <w:color w:val="000000"/>
                <w:sz w:val="18"/>
              </w:rPr>
              <w:t>I2</w:t>
            </w:r>
          </w:p>
        </w:tc>
        <w:tc>
          <w:tcPr>
            <w:tcW w:w="3744" w:type="dxa"/>
          </w:tcPr>
          <w:p w14:paraId="39C587AD" w14:textId="77777777" w:rsidR="00606F75" w:rsidRDefault="00000000">
            <w:pPr>
              <w:keepNext/>
              <w:spacing w:before="40" w:after="40"/>
            </w:pPr>
            <w:r>
              <w:rPr>
                <w:color w:val="000000"/>
                <w:sz w:val="18"/>
              </w:rPr>
              <w:t>Selección con Lasso</w:t>
            </w:r>
          </w:p>
        </w:tc>
        <w:tc>
          <w:tcPr>
            <w:tcW w:w="1152" w:type="dxa"/>
          </w:tcPr>
          <w:p w14:paraId="69F2B835" w14:textId="77777777" w:rsidR="00606F75" w:rsidRDefault="00000000">
            <w:pPr>
              <w:keepNext/>
              <w:spacing w:before="40" w:after="40"/>
              <w:jc w:val="center"/>
            </w:pPr>
            <w:r>
              <w:rPr>
                <w:color w:val="000000"/>
                <w:sz w:val="18"/>
              </w:rPr>
              <w:t>0,172</w:t>
            </w:r>
          </w:p>
        </w:tc>
        <w:tc>
          <w:tcPr>
            <w:tcW w:w="1008" w:type="dxa"/>
          </w:tcPr>
          <w:p w14:paraId="1F91CA95" w14:textId="77777777" w:rsidR="00606F75" w:rsidRDefault="00000000">
            <w:pPr>
              <w:keepNext/>
              <w:spacing w:before="40" w:after="40"/>
              <w:jc w:val="center"/>
            </w:pPr>
            <w:r>
              <w:rPr>
                <w:color w:val="000000"/>
                <w:sz w:val="18"/>
              </w:rPr>
              <w:t>,007</w:t>
            </w:r>
          </w:p>
        </w:tc>
        <w:tc>
          <w:tcPr>
            <w:tcW w:w="2880" w:type="dxa"/>
          </w:tcPr>
          <w:p w14:paraId="37157D3D" w14:textId="77777777" w:rsidR="00606F75" w:rsidRDefault="00000000">
            <w:pPr>
              <w:keepNext/>
              <w:spacing w:before="40" w:after="40"/>
            </w:pPr>
            <w:r>
              <w:rPr>
                <w:color w:val="000000"/>
                <w:sz w:val="18"/>
              </w:rPr>
              <w:t>Se conservan las variables</w:t>
            </w:r>
          </w:p>
        </w:tc>
      </w:tr>
      <w:tr w:rsidR="00606F75" w14:paraId="6CD3A5F9" w14:textId="77777777">
        <w:tblPrEx>
          <w:tblCellMar>
            <w:top w:w="0" w:type="dxa"/>
            <w:bottom w:w="0" w:type="dxa"/>
          </w:tblCellMar>
        </w:tblPrEx>
        <w:trPr>
          <w:jc w:val="center"/>
        </w:trPr>
        <w:tc>
          <w:tcPr>
            <w:tcW w:w="576" w:type="dxa"/>
          </w:tcPr>
          <w:p w14:paraId="125145EE" w14:textId="77777777" w:rsidR="00606F75" w:rsidRDefault="00000000">
            <w:pPr>
              <w:keepNext/>
              <w:spacing w:before="40" w:after="40"/>
            </w:pPr>
            <w:r>
              <w:rPr>
                <w:color w:val="000000"/>
                <w:sz w:val="18"/>
              </w:rPr>
              <w:t>I2</w:t>
            </w:r>
          </w:p>
        </w:tc>
        <w:tc>
          <w:tcPr>
            <w:tcW w:w="3744" w:type="dxa"/>
          </w:tcPr>
          <w:p w14:paraId="52F478C0" w14:textId="77777777" w:rsidR="00606F75" w:rsidRDefault="00000000">
            <w:pPr>
              <w:keepNext/>
              <w:spacing w:before="40" w:after="40"/>
            </w:pPr>
            <w:r>
              <w:rPr>
                <w:color w:val="000000"/>
                <w:sz w:val="18"/>
              </w:rPr>
              <w:t>Selección por información mutua</w:t>
            </w:r>
          </w:p>
        </w:tc>
        <w:tc>
          <w:tcPr>
            <w:tcW w:w="1152" w:type="dxa"/>
          </w:tcPr>
          <w:p w14:paraId="07C94DEC" w14:textId="77777777" w:rsidR="00606F75" w:rsidRDefault="00000000">
            <w:pPr>
              <w:keepNext/>
              <w:spacing w:before="40" w:after="40"/>
              <w:jc w:val="center"/>
            </w:pPr>
            <w:r>
              <w:rPr>
                <w:color w:val="000000"/>
                <w:sz w:val="18"/>
              </w:rPr>
              <w:t>0,190</w:t>
            </w:r>
          </w:p>
        </w:tc>
        <w:tc>
          <w:tcPr>
            <w:tcW w:w="1008" w:type="dxa"/>
          </w:tcPr>
          <w:p w14:paraId="50BF06FD" w14:textId="77777777" w:rsidR="00606F75" w:rsidRDefault="00000000">
            <w:pPr>
              <w:keepNext/>
              <w:spacing w:before="40" w:after="40"/>
              <w:jc w:val="center"/>
            </w:pPr>
            <w:r>
              <w:rPr>
                <w:color w:val="000000"/>
                <w:sz w:val="18"/>
              </w:rPr>
              <w:t>&lt; ,001</w:t>
            </w:r>
          </w:p>
        </w:tc>
        <w:tc>
          <w:tcPr>
            <w:tcW w:w="2880" w:type="dxa"/>
          </w:tcPr>
          <w:p w14:paraId="4B7BF0DA" w14:textId="77777777" w:rsidR="00606F75" w:rsidRDefault="00000000">
            <w:pPr>
              <w:keepNext/>
              <w:spacing w:before="40" w:after="40"/>
            </w:pPr>
            <w:r>
              <w:rPr>
                <w:color w:val="000000"/>
                <w:sz w:val="18"/>
              </w:rPr>
              <w:t>Se conservan las variables</w:t>
            </w:r>
          </w:p>
        </w:tc>
      </w:tr>
      <w:tr w:rsidR="00606F75" w14:paraId="6C99FE72" w14:textId="77777777">
        <w:tblPrEx>
          <w:tblCellMar>
            <w:top w:w="0" w:type="dxa"/>
            <w:bottom w:w="0" w:type="dxa"/>
          </w:tblCellMar>
        </w:tblPrEx>
        <w:trPr>
          <w:jc w:val="center"/>
        </w:trPr>
        <w:tc>
          <w:tcPr>
            <w:tcW w:w="576" w:type="dxa"/>
          </w:tcPr>
          <w:p w14:paraId="0E9325F0" w14:textId="77777777" w:rsidR="00606F75" w:rsidRDefault="00000000">
            <w:pPr>
              <w:keepNext/>
              <w:spacing w:before="40" w:after="40"/>
            </w:pPr>
            <w:r>
              <w:rPr>
                <w:color w:val="000000"/>
                <w:sz w:val="18"/>
              </w:rPr>
              <w:t>I3</w:t>
            </w:r>
          </w:p>
        </w:tc>
        <w:tc>
          <w:tcPr>
            <w:tcW w:w="3744" w:type="dxa"/>
          </w:tcPr>
          <w:p w14:paraId="3E2331FE" w14:textId="77777777" w:rsidR="00606F75" w:rsidRDefault="00000000">
            <w:pPr>
              <w:keepNext/>
              <w:spacing w:before="40" w:after="40"/>
            </w:pPr>
            <w:r>
              <w:rPr>
                <w:color w:val="000000"/>
                <w:sz w:val="18"/>
              </w:rPr>
              <w:t>Variables nuevas (HGB)</w:t>
            </w:r>
          </w:p>
        </w:tc>
        <w:tc>
          <w:tcPr>
            <w:tcW w:w="1152" w:type="dxa"/>
          </w:tcPr>
          <w:p w14:paraId="6741B3E3" w14:textId="77777777" w:rsidR="00606F75" w:rsidRDefault="00000000">
            <w:pPr>
              <w:keepNext/>
              <w:spacing w:before="40" w:after="40"/>
              <w:jc w:val="center"/>
            </w:pPr>
            <w:r>
              <w:rPr>
                <w:color w:val="000000"/>
                <w:sz w:val="18"/>
              </w:rPr>
              <w:t>0,003</w:t>
            </w:r>
          </w:p>
        </w:tc>
        <w:tc>
          <w:tcPr>
            <w:tcW w:w="1008" w:type="dxa"/>
          </w:tcPr>
          <w:p w14:paraId="5E9F0AC4" w14:textId="77777777" w:rsidR="00606F75" w:rsidRDefault="00000000">
            <w:pPr>
              <w:keepNext/>
              <w:spacing w:before="40" w:after="40"/>
              <w:jc w:val="center"/>
            </w:pPr>
            <w:r>
              <w:rPr>
                <w:color w:val="000000"/>
                <w:sz w:val="18"/>
              </w:rPr>
              <w:t>,778</w:t>
            </w:r>
          </w:p>
        </w:tc>
        <w:tc>
          <w:tcPr>
            <w:tcW w:w="2880" w:type="dxa"/>
          </w:tcPr>
          <w:p w14:paraId="166CF259" w14:textId="77777777" w:rsidR="00606F75" w:rsidRDefault="00000000">
            <w:pPr>
              <w:keepNext/>
              <w:spacing w:before="40" w:after="40"/>
            </w:pPr>
            <w:r>
              <w:rPr>
                <w:color w:val="000000"/>
                <w:sz w:val="18"/>
              </w:rPr>
              <w:t>Se descarta (sin mejora)</w:t>
            </w:r>
          </w:p>
        </w:tc>
      </w:tr>
      <w:tr w:rsidR="00606F75" w14:paraId="41019D65" w14:textId="77777777">
        <w:tblPrEx>
          <w:tblCellMar>
            <w:top w:w="0" w:type="dxa"/>
            <w:bottom w:w="0" w:type="dxa"/>
          </w:tblCellMar>
        </w:tblPrEx>
        <w:trPr>
          <w:jc w:val="center"/>
        </w:trPr>
        <w:tc>
          <w:tcPr>
            <w:tcW w:w="576" w:type="dxa"/>
          </w:tcPr>
          <w:p w14:paraId="6AC34B81" w14:textId="77777777" w:rsidR="00606F75" w:rsidRDefault="00000000">
            <w:pPr>
              <w:keepNext/>
              <w:spacing w:before="40" w:after="40"/>
            </w:pPr>
            <w:r>
              <w:rPr>
                <w:color w:val="000000"/>
                <w:sz w:val="18"/>
              </w:rPr>
              <w:t>I3</w:t>
            </w:r>
          </w:p>
        </w:tc>
        <w:tc>
          <w:tcPr>
            <w:tcW w:w="3744" w:type="dxa"/>
          </w:tcPr>
          <w:p w14:paraId="613489E0" w14:textId="77777777" w:rsidR="00606F75" w:rsidRDefault="00000000">
            <w:pPr>
              <w:keepNext/>
              <w:spacing w:before="40" w:after="40"/>
            </w:pPr>
            <w:r>
              <w:rPr>
                <w:color w:val="000000"/>
                <w:sz w:val="18"/>
              </w:rPr>
              <w:t>Variables nuevas (Ridge)</w:t>
            </w:r>
          </w:p>
        </w:tc>
        <w:tc>
          <w:tcPr>
            <w:tcW w:w="1152" w:type="dxa"/>
          </w:tcPr>
          <w:p w14:paraId="379A3370" w14:textId="77777777" w:rsidR="00606F75" w:rsidRDefault="00000000">
            <w:pPr>
              <w:keepNext/>
              <w:spacing w:before="40" w:after="40"/>
              <w:jc w:val="center"/>
            </w:pPr>
            <w:r>
              <w:rPr>
                <w:color w:val="000000"/>
                <w:sz w:val="18"/>
              </w:rPr>
              <w:t>-0,001</w:t>
            </w:r>
          </w:p>
        </w:tc>
        <w:tc>
          <w:tcPr>
            <w:tcW w:w="1008" w:type="dxa"/>
          </w:tcPr>
          <w:p w14:paraId="31B41A18" w14:textId="77777777" w:rsidR="00606F75" w:rsidRDefault="00000000">
            <w:pPr>
              <w:keepNext/>
              <w:spacing w:before="40" w:after="40"/>
              <w:jc w:val="center"/>
            </w:pPr>
            <w:r>
              <w:rPr>
                <w:color w:val="000000"/>
                <w:sz w:val="18"/>
              </w:rPr>
              <w:t>,829</w:t>
            </w:r>
          </w:p>
        </w:tc>
        <w:tc>
          <w:tcPr>
            <w:tcW w:w="2880" w:type="dxa"/>
          </w:tcPr>
          <w:p w14:paraId="6559CC5B" w14:textId="77777777" w:rsidR="00606F75" w:rsidRDefault="00000000">
            <w:pPr>
              <w:keepNext/>
              <w:spacing w:before="40" w:after="40"/>
            </w:pPr>
            <w:r>
              <w:rPr>
                <w:color w:val="000000"/>
                <w:sz w:val="18"/>
              </w:rPr>
              <w:t>Se descarta (sin mejora)</w:t>
            </w:r>
          </w:p>
        </w:tc>
      </w:tr>
      <w:tr w:rsidR="00606F75" w14:paraId="532679F0" w14:textId="77777777">
        <w:tblPrEx>
          <w:tblCellMar>
            <w:top w:w="0" w:type="dxa"/>
            <w:bottom w:w="0" w:type="dxa"/>
          </w:tblCellMar>
        </w:tblPrEx>
        <w:trPr>
          <w:jc w:val="center"/>
        </w:trPr>
        <w:tc>
          <w:tcPr>
            <w:tcW w:w="576" w:type="dxa"/>
          </w:tcPr>
          <w:p w14:paraId="75FFF977" w14:textId="77777777" w:rsidR="00606F75" w:rsidRDefault="00000000">
            <w:pPr>
              <w:keepNext/>
              <w:spacing w:before="40" w:after="40"/>
            </w:pPr>
            <w:r>
              <w:rPr>
                <w:color w:val="000000"/>
                <w:sz w:val="18"/>
              </w:rPr>
              <w:t>I3</w:t>
            </w:r>
          </w:p>
        </w:tc>
        <w:tc>
          <w:tcPr>
            <w:tcW w:w="3744" w:type="dxa"/>
          </w:tcPr>
          <w:p w14:paraId="781238E5" w14:textId="77777777" w:rsidR="00606F75" w:rsidRDefault="00000000">
            <w:pPr>
              <w:keepNext/>
              <w:spacing w:before="40" w:after="40"/>
            </w:pPr>
            <w:r>
              <w:rPr>
                <w:color w:val="000000"/>
                <w:sz w:val="18"/>
              </w:rPr>
              <w:t>Añadir LSA al texto</w:t>
            </w:r>
          </w:p>
        </w:tc>
        <w:tc>
          <w:tcPr>
            <w:tcW w:w="1152" w:type="dxa"/>
          </w:tcPr>
          <w:p w14:paraId="6E1DB455" w14:textId="77777777" w:rsidR="00606F75" w:rsidRDefault="00000000">
            <w:pPr>
              <w:keepNext/>
              <w:spacing w:before="40" w:after="40"/>
              <w:jc w:val="center"/>
            </w:pPr>
            <w:r>
              <w:rPr>
                <w:color w:val="000000"/>
                <w:sz w:val="18"/>
              </w:rPr>
              <w:t>-0,017</w:t>
            </w:r>
          </w:p>
        </w:tc>
        <w:tc>
          <w:tcPr>
            <w:tcW w:w="1008" w:type="dxa"/>
          </w:tcPr>
          <w:p w14:paraId="049C0690" w14:textId="77777777" w:rsidR="00606F75" w:rsidRDefault="00000000">
            <w:pPr>
              <w:keepNext/>
              <w:spacing w:before="40" w:after="40"/>
              <w:jc w:val="center"/>
            </w:pPr>
            <w:r>
              <w:rPr>
                <w:color w:val="000000"/>
                <w:sz w:val="18"/>
              </w:rPr>
              <w:t>,415</w:t>
            </w:r>
          </w:p>
        </w:tc>
        <w:tc>
          <w:tcPr>
            <w:tcW w:w="2880" w:type="dxa"/>
          </w:tcPr>
          <w:p w14:paraId="70B46228" w14:textId="77777777" w:rsidR="00606F75" w:rsidRDefault="00000000">
            <w:pPr>
              <w:keepNext/>
              <w:spacing w:before="40" w:after="40"/>
            </w:pPr>
            <w:r>
              <w:rPr>
                <w:color w:val="000000"/>
                <w:sz w:val="18"/>
              </w:rPr>
              <w:t>Se descarta (sin mejora)</w:t>
            </w:r>
          </w:p>
        </w:tc>
      </w:tr>
      <w:tr w:rsidR="00606F75" w14:paraId="360C3333" w14:textId="77777777">
        <w:tblPrEx>
          <w:tblCellMar>
            <w:top w:w="0" w:type="dxa"/>
            <w:bottom w:w="0" w:type="dxa"/>
          </w:tblCellMar>
        </w:tblPrEx>
        <w:trPr>
          <w:jc w:val="center"/>
        </w:trPr>
        <w:tc>
          <w:tcPr>
            <w:tcW w:w="576" w:type="dxa"/>
          </w:tcPr>
          <w:p w14:paraId="0620CB20" w14:textId="77777777" w:rsidR="00606F75" w:rsidRDefault="00000000">
            <w:pPr>
              <w:keepNext/>
              <w:spacing w:before="40" w:after="40"/>
            </w:pPr>
            <w:r>
              <w:rPr>
                <w:color w:val="000000"/>
                <w:sz w:val="18"/>
              </w:rPr>
              <w:t>I4</w:t>
            </w:r>
          </w:p>
        </w:tc>
        <w:tc>
          <w:tcPr>
            <w:tcW w:w="3744" w:type="dxa"/>
          </w:tcPr>
          <w:p w14:paraId="331D436C" w14:textId="77777777" w:rsidR="00606F75" w:rsidRDefault="00000000">
            <w:pPr>
              <w:keepNext/>
              <w:spacing w:before="40" w:after="40"/>
            </w:pPr>
            <w:r>
              <w:rPr>
                <w:color w:val="000000"/>
                <w:sz w:val="18"/>
              </w:rPr>
              <w:t>Afinamiento por búsqueda aleatoria</w:t>
            </w:r>
          </w:p>
        </w:tc>
        <w:tc>
          <w:tcPr>
            <w:tcW w:w="1152" w:type="dxa"/>
          </w:tcPr>
          <w:p w14:paraId="04B053F0" w14:textId="77777777" w:rsidR="00606F75" w:rsidRDefault="00000000">
            <w:pPr>
              <w:keepNext/>
              <w:spacing w:before="40" w:after="40"/>
              <w:jc w:val="center"/>
            </w:pPr>
            <w:r>
              <w:rPr>
                <w:color w:val="000000"/>
                <w:sz w:val="18"/>
              </w:rPr>
              <w:t>0,017</w:t>
            </w:r>
          </w:p>
        </w:tc>
        <w:tc>
          <w:tcPr>
            <w:tcW w:w="1008" w:type="dxa"/>
          </w:tcPr>
          <w:p w14:paraId="7B90DF86" w14:textId="77777777" w:rsidR="00606F75" w:rsidRDefault="00000000">
            <w:pPr>
              <w:keepNext/>
              <w:spacing w:before="40" w:after="40"/>
              <w:jc w:val="center"/>
            </w:pPr>
            <w:r>
              <w:rPr>
                <w:color w:val="000000"/>
                <w:sz w:val="18"/>
              </w:rPr>
              <w:t>,370</w:t>
            </w:r>
          </w:p>
        </w:tc>
        <w:tc>
          <w:tcPr>
            <w:tcW w:w="2880" w:type="dxa"/>
          </w:tcPr>
          <w:p w14:paraId="7FDC0080" w14:textId="77777777" w:rsidR="00606F75" w:rsidRDefault="00000000">
            <w:pPr>
              <w:keepNext/>
              <w:spacing w:before="40" w:after="40"/>
            </w:pPr>
            <w:r>
              <w:rPr>
                <w:color w:val="000000"/>
                <w:sz w:val="18"/>
              </w:rPr>
              <w:t>Se descarta (sin mejora)</w:t>
            </w:r>
          </w:p>
        </w:tc>
      </w:tr>
      <w:tr w:rsidR="00606F75" w14:paraId="1C038DE4" w14:textId="77777777">
        <w:tblPrEx>
          <w:tblCellMar>
            <w:top w:w="0" w:type="dxa"/>
            <w:bottom w:w="0" w:type="dxa"/>
          </w:tblCellMar>
        </w:tblPrEx>
        <w:trPr>
          <w:jc w:val="center"/>
        </w:trPr>
        <w:tc>
          <w:tcPr>
            <w:tcW w:w="576" w:type="dxa"/>
          </w:tcPr>
          <w:p w14:paraId="0D14F962" w14:textId="77777777" w:rsidR="00606F75" w:rsidRDefault="00000000">
            <w:pPr>
              <w:keepNext/>
              <w:spacing w:before="40" w:after="40"/>
            </w:pPr>
            <w:r>
              <w:rPr>
                <w:color w:val="000000"/>
                <w:sz w:val="18"/>
              </w:rPr>
              <w:t>I4</w:t>
            </w:r>
          </w:p>
        </w:tc>
        <w:tc>
          <w:tcPr>
            <w:tcW w:w="3744" w:type="dxa"/>
          </w:tcPr>
          <w:p w14:paraId="78AFCD82" w14:textId="77777777" w:rsidR="00606F75" w:rsidRDefault="00000000">
            <w:pPr>
              <w:keepNext/>
              <w:spacing w:before="40" w:after="40"/>
            </w:pPr>
            <w:proofErr w:type="spellStart"/>
            <w:r>
              <w:rPr>
                <w:color w:val="000000"/>
                <w:sz w:val="18"/>
              </w:rPr>
              <w:t>LightGBM</w:t>
            </w:r>
            <w:proofErr w:type="spellEnd"/>
            <w:r>
              <w:rPr>
                <w:color w:val="000000"/>
                <w:sz w:val="18"/>
              </w:rPr>
              <w:t xml:space="preserve"> frente a HGB</w:t>
            </w:r>
          </w:p>
        </w:tc>
        <w:tc>
          <w:tcPr>
            <w:tcW w:w="1152" w:type="dxa"/>
          </w:tcPr>
          <w:p w14:paraId="0B6BFB2D" w14:textId="77777777" w:rsidR="00606F75" w:rsidRDefault="00000000">
            <w:pPr>
              <w:keepNext/>
              <w:spacing w:before="40" w:after="40"/>
              <w:jc w:val="center"/>
            </w:pPr>
            <w:r>
              <w:rPr>
                <w:color w:val="000000"/>
                <w:sz w:val="18"/>
              </w:rPr>
              <w:t>0,010</w:t>
            </w:r>
          </w:p>
        </w:tc>
        <w:tc>
          <w:tcPr>
            <w:tcW w:w="1008" w:type="dxa"/>
          </w:tcPr>
          <w:p w14:paraId="488FA611" w14:textId="77777777" w:rsidR="00606F75" w:rsidRDefault="00000000">
            <w:pPr>
              <w:keepNext/>
              <w:spacing w:before="40" w:after="40"/>
              <w:jc w:val="center"/>
            </w:pPr>
            <w:r>
              <w:rPr>
                <w:color w:val="000000"/>
                <w:sz w:val="18"/>
              </w:rPr>
              <w:t>,095</w:t>
            </w:r>
          </w:p>
        </w:tc>
        <w:tc>
          <w:tcPr>
            <w:tcW w:w="2880" w:type="dxa"/>
          </w:tcPr>
          <w:p w14:paraId="49E2C745" w14:textId="77777777" w:rsidR="00606F75" w:rsidRDefault="00000000">
            <w:pPr>
              <w:keepNext/>
              <w:spacing w:before="40" w:after="40"/>
            </w:pPr>
            <w:r>
              <w:rPr>
                <w:color w:val="000000"/>
                <w:sz w:val="18"/>
              </w:rPr>
              <w:t>Se descarta (sin mejora)</w:t>
            </w:r>
          </w:p>
        </w:tc>
      </w:tr>
      <w:tr w:rsidR="00606F75" w14:paraId="5FD2C6F8" w14:textId="77777777">
        <w:tblPrEx>
          <w:tblCellMar>
            <w:top w:w="0" w:type="dxa"/>
            <w:bottom w:w="0" w:type="dxa"/>
          </w:tblCellMar>
        </w:tblPrEx>
        <w:trPr>
          <w:jc w:val="center"/>
        </w:trPr>
        <w:tc>
          <w:tcPr>
            <w:tcW w:w="576" w:type="dxa"/>
          </w:tcPr>
          <w:p w14:paraId="4F6725EA" w14:textId="77777777" w:rsidR="00606F75" w:rsidRDefault="00000000">
            <w:pPr>
              <w:keepNext/>
              <w:spacing w:before="40" w:after="40"/>
            </w:pPr>
            <w:r>
              <w:rPr>
                <w:color w:val="000000"/>
                <w:sz w:val="18"/>
              </w:rPr>
              <w:t>I4</w:t>
            </w:r>
          </w:p>
        </w:tc>
        <w:tc>
          <w:tcPr>
            <w:tcW w:w="3744" w:type="dxa"/>
          </w:tcPr>
          <w:p w14:paraId="432663CA" w14:textId="77777777" w:rsidR="00606F75" w:rsidRDefault="00000000">
            <w:pPr>
              <w:keepNext/>
              <w:spacing w:before="40" w:after="40"/>
            </w:pPr>
            <w:proofErr w:type="spellStart"/>
            <w:r>
              <w:rPr>
                <w:color w:val="000000"/>
                <w:sz w:val="18"/>
              </w:rPr>
              <w:t>XGBoost</w:t>
            </w:r>
            <w:proofErr w:type="spellEnd"/>
            <w:r>
              <w:rPr>
                <w:color w:val="000000"/>
                <w:sz w:val="18"/>
              </w:rPr>
              <w:t xml:space="preserve"> frente a HGB</w:t>
            </w:r>
          </w:p>
        </w:tc>
        <w:tc>
          <w:tcPr>
            <w:tcW w:w="1152" w:type="dxa"/>
          </w:tcPr>
          <w:p w14:paraId="32CF17CC" w14:textId="77777777" w:rsidR="00606F75" w:rsidRDefault="00000000">
            <w:pPr>
              <w:keepNext/>
              <w:spacing w:before="40" w:after="40"/>
              <w:jc w:val="center"/>
            </w:pPr>
            <w:r>
              <w:rPr>
                <w:color w:val="000000"/>
                <w:sz w:val="18"/>
              </w:rPr>
              <w:t>-0,048</w:t>
            </w:r>
          </w:p>
        </w:tc>
        <w:tc>
          <w:tcPr>
            <w:tcW w:w="1008" w:type="dxa"/>
          </w:tcPr>
          <w:p w14:paraId="4DD0B7AA" w14:textId="77777777" w:rsidR="00606F75" w:rsidRDefault="00000000">
            <w:pPr>
              <w:keepNext/>
              <w:spacing w:before="40" w:after="40"/>
              <w:jc w:val="center"/>
            </w:pPr>
            <w:r>
              <w:rPr>
                <w:color w:val="000000"/>
                <w:sz w:val="18"/>
              </w:rPr>
              <w:t>,002</w:t>
            </w:r>
          </w:p>
        </w:tc>
        <w:tc>
          <w:tcPr>
            <w:tcW w:w="2880" w:type="dxa"/>
          </w:tcPr>
          <w:p w14:paraId="5B22C455" w14:textId="77777777" w:rsidR="00606F75" w:rsidRDefault="00000000">
            <w:pPr>
              <w:keepNext/>
              <w:spacing w:before="40" w:after="40"/>
            </w:pPr>
            <w:r>
              <w:rPr>
                <w:color w:val="000000"/>
                <w:sz w:val="18"/>
              </w:rPr>
              <w:t>Se adopta</w:t>
            </w:r>
          </w:p>
        </w:tc>
      </w:tr>
      <w:tr w:rsidR="00606F75" w14:paraId="10388026" w14:textId="77777777">
        <w:tblPrEx>
          <w:tblCellMar>
            <w:top w:w="0" w:type="dxa"/>
            <w:bottom w:w="0" w:type="dxa"/>
          </w:tblCellMar>
        </w:tblPrEx>
        <w:trPr>
          <w:jc w:val="center"/>
        </w:trPr>
        <w:tc>
          <w:tcPr>
            <w:tcW w:w="576" w:type="dxa"/>
          </w:tcPr>
          <w:p w14:paraId="34280CFC" w14:textId="77777777" w:rsidR="00606F75" w:rsidRDefault="00000000">
            <w:pPr>
              <w:keepNext/>
              <w:spacing w:before="40" w:after="40"/>
            </w:pPr>
            <w:r>
              <w:rPr>
                <w:color w:val="000000"/>
                <w:sz w:val="18"/>
              </w:rPr>
              <w:t>I5</w:t>
            </w:r>
          </w:p>
        </w:tc>
        <w:tc>
          <w:tcPr>
            <w:tcW w:w="3744" w:type="dxa"/>
          </w:tcPr>
          <w:p w14:paraId="7F86E0CE" w14:textId="77777777" w:rsidR="00606F75" w:rsidRDefault="00000000">
            <w:pPr>
              <w:keepNext/>
              <w:spacing w:before="40" w:after="40"/>
            </w:pPr>
            <w:r>
              <w:rPr>
                <w:color w:val="000000"/>
                <w:sz w:val="18"/>
              </w:rPr>
              <w:t>Promedio frente a HGB individual</w:t>
            </w:r>
          </w:p>
        </w:tc>
        <w:tc>
          <w:tcPr>
            <w:tcW w:w="1152" w:type="dxa"/>
          </w:tcPr>
          <w:p w14:paraId="746B470D" w14:textId="77777777" w:rsidR="00606F75" w:rsidRDefault="00000000">
            <w:pPr>
              <w:keepNext/>
              <w:spacing w:before="40" w:after="40"/>
              <w:jc w:val="center"/>
            </w:pPr>
            <w:r>
              <w:rPr>
                <w:color w:val="000000"/>
                <w:sz w:val="18"/>
              </w:rPr>
              <w:t>-0,044</w:t>
            </w:r>
          </w:p>
        </w:tc>
        <w:tc>
          <w:tcPr>
            <w:tcW w:w="1008" w:type="dxa"/>
          </w:tcPr>
          <w:p w14:paraId="5291C69E" w14:textId="77777777" w:rsidR="00606F75" w:rsidRDefault="00000000">
            <w:pPr>
              <w:keepNext/>
              <w:spacing w:before="40" w:after="40"/>
              <w:jc w:val="center"/>
            </w:pPr>
            <w:r>
              <w:rPr>
                <w:color w:val="000000"/>
                <w:sz w:val="18"/>
              </w:rPr>
              <w:t>,018</w:t>
            </w:r>
          </w:p>
        </w:tc>
        <w:tc>
          <w:tcPr>
            <w:tcW w:w="2880" w:type="dxa"/>
          </w:tcPr>
          <w:p w14:paraId="3D7D6FD8" w14:textId="77777777" w:rsidR="00606F75" w:rsidRDefault="00000000">
            <w:pPr>
              <w:keepNext/>
              <w:spacing w:before="40" w:after="40"/>
            </w:pPr>
            <w:r>
              <w:rPr>
                <w:color w:val="000000"/>
                <w:sz w:val="18"/>
              </w:rPr>
              <w:t>Se adopta</w:t>
            </w:r>
          </w:p>
        </w:tc>
      </w:tr>
      <w:tr w:rsidR="00606F75" w14:paraId="6385BBB0" w14:textId="77777777">
        <w:tblPrEx>
          <w:tblCellMar>
            <w:top w:w="0" w:type="dxa"/>
            <w:bottom w:w="0" w:type="dxa"/>
          </w:tblCellMar>
        </w:tblPrEx>
        <w:trPr>
          <w:jc w:val="center"/>
        </w:trPr>
        <w:tc>
          <w:tcPr>
            <w:tcW w:w="576" w:type="dxa"/>
          </w:tcPr>
          <w:p w14:paraId="6298DAA4" w14:textId="77777777" w:rsidR="00606F75" w:rsidRDefault="00000000">
            <w:pPr>
              <w:keepNext/>
              <w:spacing w:before="40" w:after="40"/>
            </w:pPr>
            <w:r>
              <w:rPr>
                <w:color w:val="000000"/>
                <w:sz w:val="18"/>
              </w:rPr>
              <w:t>I5</w:t>
            </w:r>
          </w:p>
        </w:tc>
        <w:tc>
          <w:tcPr>
            <w:tcW w:w="3744" w:type="dxa"/>
          </w:tcPr>
          <w:p w14:paraId="1D089F32" w14:textId="77777777" w:rsidR="00606F75" w:rsidRDefault="00000000">
            <w:pPr>
              <w:keepNext/>
              <w:spacing w:before="40" w:after="40"/>
            </w:pPr>
            <w:r>
              <w:rPr>
                <w:color w:val="000000"/>
                <w:sz w:val="18"/>
              </w:rPr>
              <w:t>Apilado frente a HGB individual</w:t>
            </w:r>
          </w:p>
        </w:tc>
        <w:tc>
          <w:tcPr>
            <w:tcW w:w="1152" w:type="dxa"/>
          </w:tcPr>
          <w:p w14:paraId="6ECFFDEE" w14:textId="77777777" w:rsidR="00606F75" w:rsidRDefault="00000000">
            <w:pPr>
              <w:keepNext/>
              <w:spacing w:before="40" w:after="40"/>
              <w:jc w:val="center"/>
            </w:pPr>
            <w:r>
              <w:rPr>
                <w:color w:val="000000"/>
                <w:sz w:val="18"/>
              </w:rPr>
              <w:t>-0,038</w:t>
            </w:r>
          </w:p>
        </w:tc>
        <w:tc>
          <w:tcPr>
            <w:tcW w:w="1008" w:type="dxa"/>
          </w:tcPr>
          <w:p w14:paraId="3C4D7937" w14:textId="77777777" w:rsidR="00606F75" w:rsidRDefault="00000000">
            <w:pPr>
              <w:keepNext/>
              <w:spacing w:before="40" w:after="40"/>
              <w:jc w:val="center"/>
            </w:pPr>
            <w:r>
              <w:rPr>
                <w:color w:val="000000"/>
                <w:sz w:val="18"/>
              </w:rPr>
              <w:t>,054</w:t>
            </w:r>
          </w:p>
        </w:tc>
        <w:tc>
          <w:tcPr>
            <w:tcW w:w="2880" w:type="dxa"/>
          </w:tcPr>
          <w:p w14:paraId="0330003C" w14:textId="77777777" w:rsidR="00606F75" w:rsidRDefault="00000000">
            <w:pPr>
              <w:keepNext/>
              <w:spacing w:before="40" w:after="40"/>
            </w:pPr>
            <w:r>
              <w:rPr>
                <w:color w:val="000000"/>
                <w:sz w:val="18"/>
              </w:rPr>
              <w:t>Se descarta (sin mejora)</w:t>
            </w:r>
          </w:p>
        </w:tc>
      </w:tr>
      <w:tr w:rsidR="00606F75" w14:paraId="2C71B3B4" w14:textId="77777777">
        <w:tblPrEx>
          <w:tblCellMar>
            <w:top w:w="0" w:type="dxa"/>
            <w:bottom w:w="0" w:type="dxa"/>
          </w:tblCellMar>
        </w:tblPrEx>
        <w:trPr>
          <w:jc w:val="center"/>
        </w:trPr>
        <w:tc>
          <w:tcPr>
            <w:tcW w:w="576" w:type="dxa"/>
            <w:tcBorders>
              <w:bottom w:val="single" w:sz="8" w:space="0" w:color="000000"/>
            </w:tcBorders>
          </w:tcPr>
          <w:p w14:paraId="1C7E2A21" w14:textId="77777777" w:rsidR="00606F75" w:rsidRDefault="00000000">
            <w:pPr>
              <w:spacing w:before="40" w:after="40"/>
            </w:pPr>
            <w:r>
              <w:rPr>
                <w:color w:val="000000"/>
                <w:sz w:val="18"/>
              </w:rPr>
              <w:t>I3</w:t>
            </w:r>
          </w:p>
        </w:tc>
        <w:tc>
          <w:tcPr>
            <w:tcW w:w="3744" w:type="dxa"/>
            <w:tcBorders>
              <w:bottom w:val="single" w:sz="8" w:space="0" w:color="000000"/>
            </w:tcBorders>
          </w:tcPr>
          <w:p w14:paraId="2F2300A4" w14:textId="77777777" w:rsidR="00606F75" w:rsidRDefault="00000000">
            <w:pPr>
              <w:spacing w:before="40" w:after="40"/>
            </w:pPr>
            <w:r>
              <w:rPr>
                <w:color w:val="000000"/>
                <w:sz w:val="18"/>
              </w:rPr>
              <w:t>HGB nuevo frente al de la etapa II</w:t>
            </w:r>
          </w:p>
        </w:tc>
        <w:tc>
          <w:tcPr>
            <w:tcW w:w="1152" w:type="dxa"/>
            <w:tcBorders>
              <w:bottom w:val="single" w:sz="8" w:space="0" w:color="000000"/>
            </w:tcBorders>
          </w:tcPr>
          <w:p w14:paraId="6CDC6672" w14:textId="77777777" w:rsidR="00606F75" w:rsidRDefault="00000000">
            <w:pPr>
              <w:spacing w:before="40" w:after="40"/>
              <w:jc w:val="center"/>
            </w:pPr>
            <w:r>
              <w:rPr>
                <w:color w:val="000000"/>
                <w:sz w:val="18"/>
              </w:rPr>
              <w:t>-0,003</w:t>
            </w:r>
          </w:p>
        </w:tc>
        <w:tc>
          <w:tcPr>
            <w:tcW w:w="1008" w:type="dxa"/>
            <w:tcBorders>
              <w:bottom w:val="single" w:sz="8" w:space="0" w:color="000000"/>
            </w:tcBorders>
          </w:tcPr>
          <w:p w14:paraId="5E531F92" w14:textId="77777777" w:rsidR="00606F75" w:rsidRDefault="00000000">
            <w:pPr>
              <w:spacing w:before="40" w:after="40"/>
              <w:jc w:val="center"/>
            </w:pPr>
            <w:r>
              <w:rPr>
                <w:color w:val="000000"/>
                <w:sz w:val="18"/>
              </w:rPr>
              <w:t>,763</w:t>
            </w:r>
          </w:p>
        </w:tc>
        <w:tc>
          <w:tcPr>
            <w:tcW w:w="2880" w:type="dxa"/>
            <w:tcBorders>
              <w:bottom w:val="single" w:sz="8" w:space="0" w:color="000000"/>
            </w:tcBorders>
          </w:tcPr>
          <w:p w14:paraId="35EEFD21" w14:textId="77777777" w:rsidR="00606F75" w:rsidRDefault="00000000">
            <w:pPr>
              <w:spacing w:before="40" w:after="40"/>
            </w:pPr>
            <w:r>
              <w:rPr>
                <w:color w:val="000000"/>
                <w:sz w:val="18"/>
              </w:rPr>
              <w:t>Se descarta (sin mejora)</w:t>
            </w:r>
          </w:p>
        </w:tc>
      </w:tr>
    </w:tbl>
    <w:p w14:paraId="2107DCA1" w14:textId="77777777" w:rsidR="00606F75" w:rsidRDefault="00000000">
      <w:pPr>
        <w:spacing w:after="200"/>
      </w:pPr>
      <w:r>
        <w:rPr>
          <w:i/>
          <w:color w:val="000000"/>
          <w:sz w:val="22"/>
        </w:rPr>
        <w:t>Nota.</w:t>
      </w:r>
      <w:r>
        <w:rPr>
          <w:color w:val="000000"/>
          <w:sz w:val="22"/>
        </w:rPr>
        <w:t xml:space="preserve"> ΔRMSE = RMSE del modelo nuevo menos RMSE del modelo de comparación (unidades de </w:t>
      </w:r>
      <w:proofErr w:type="gramStart"/>
      <w:r>
        <w:rPr>
          <w:color w:val="000000"/>
          <w:sz w:val="22"/>
        </w:rPr>
        <w:t>log(</w:t>
      </w:r>
      <w:proofErr w:type="gramEnd"/>
      <w:r>
        <w:rPr>
          <w:color w:val="000000"/>
          <w:sz w:val="22"/>
        </w:rPr>
        <w:t xml:space="preserve">1 + </w:t>
      </w:r>
      <w:proofErr w:type="spellStart"/>
      <w:r>
        <w:rPr>
          <w:color w:val="000000"/>
          <w:sz w:val="22"/>
        </w:rPr>
        <w:t>Views</w:t>
      </w:r>
      <w:proofErr w:type="spellEnd"/>
      <w:r>
        <w:rPr>
          <w:color w:val="000000"/>
          <w:sz w:val="22"/>
        </w:rPr>
        <w:t xml:space="preserve">)). </w:t>
      </w:r>
      <w:r>
        <w:rPr>
          <w:i/>
          <w:color w:val="000000"/>
          <w:sz w:val="22"/>
        </w:rPr>
        <w:t>p</w:t>
      </w:r>
      <w:r>
        <w:rPr>
          <w:color w:val="000000"/>
          <w:sz w:val="22"/>
        </w:rPr>
        <w:t xml:space="preserve">: prueba </w:t>
      </w:r>
      <w:r>
        <w:rPr>
          <w:i/>
          <w:color w:val="000000"/>
          <w:sz w:val="22"/>
        </w:rPr>
        <w:t>t</w:t>
      </w:r>
      <w:r>
        <w:rPr>
          <w:color w:val="000000"/>
          <w:sz w:val="22"/>
        </w:rPr>
        <w:t xml:space="preserve"> </w:t>
      </w:r>
      <w:proofErr w:type="spellStart"/>
      <w:r>
        <w:rPr>
          <w:color w:val="000000"/>
          <w:sz w:val="22"/>
        </w:rPr>
        <w:t>remuestreada</w:t>
      </w:r>
      <w:proofErr w:type="spellEnd"/>
      <w:r>
        <w:rPr>
          <w:color w:val="000000"/>
          <w:sz w:val="22"/>
        </w:rPr>
        <w:t xml:space="preserve"> corregida.</w:t>
      </w:r>
    </w:p>
    <w:p w14:paraId="45A7D6F8" w14:textId="77777777" w:rsidR="00606F75" w:rsidRDefault="00000000">
      <w:pPr>
        <w:keepNext/>
        <w:spacing w:before="240" w:line="480" w:lineRule="auto"/>
      </w:pPr>
      <w:r>
        <w:rPr>
          <w:b/>
          <w:color w:val="000000"/>
        </w:rPr>
        <w:lastRenderedPageBreak/>
        <w:t>Figura 1</w:t>
      </w:r>
    </w:p>
    <w:p w14:paraId="52EEB0B3" w14:textId="77777777" w:rsidR="00606F75" w:rsidRDefault="00000000">
      <w:pPr>
        <w:keepNext/>
        <w:spacing w:line="480" w:lineRule="auto"/>
      </w:pPr>
      <w:r>
        <w:rPr>
          <w:i/>
          <w:color w:val="000000"/>
        </w:rPr>
        <w:t>RMSE de todos los modelos evaluados por iteración</w:t>
      </w:r>
    </w:p>
    <w:p w14:paraId="29FD9D3E" w14:textId="77777777" w:rsidR="00606F75" w:rsidRDefault="00000000">
      <w:pPr>
        <w:spacing w:after="80"/>
        <w:jc w:val="center"/>
      </w:pPr>
      <w:r>
        <w:rPr>
          <w:noProof/>
        </w:rPr>
        <w:drawing>
          <wp:inline distT="0" distB="0" distL="0" distR="0" wp14:anchorId="752DA32F" wp14:editId="72DA48B8">
            <wp:extent cx="5669280" cy="3897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teraciones.png"/>
                    <pic:cNvPicPr/>
                  </pic:nvPicPr>
                  <pic:blipFill>
                    <a:blip r:embed="rId8"/>
                    <a:stretch>
                      <a:fillRect/>
                    </a:stretch>
                  </pic:blipFill>
                  <pic:spPr>
                    <a:xfrm>
                      <a:off x="0" y="0"/>
                      <a:ext cx="5669280" cy="3897630"/>
                    </a:xfrm>
                    <a:prstGeom prst="rect">
                      <a:avLst/>
                    </a:prstGeom>
                  </pic:spPr>
                </pic:pic>
              </a:graphicData>
            </a:graphic>
          </wp:inline>
        </w:drawing>
      </w:r>
    </w:p>
    <w:p w14:paraId="018621AE" w14:textId="77777777" w:rsidR="00606F75" w:rsidRDefault="00000000">
      <w:pPr>
        <w:spacing w:after="200"/>
      </w:pPr>
      <w:r>
        <w:rPr>
          <w:i/>
          <w:color w:val="000000"/>
          <w:sz w:val="22"/>
        </w:rPr>
        <w:t>Nota.</w:t>
      </w:r>
      <w:r>
        <w:rPr>
          <w:color w:val="000000"/>
          <w:sz w:val="22"/>
        </w:rPr>
        <w:t xml:space="preserve"> Colores: iteración (I0 = línea base; I1 = diagnóstico de </w:t>
      </w:r>
      <w:proofErr w:type="spellStart"/>
      <w:r>
        <w:rPr>
          <w:color w:val="000000"/>
          <w:sz w:val="22"/>
        </w:rPr>
        <w:t>likes</w:t>
      </w:r>
      <w:proofErr w:type="spellEnd"/>
      <w:r>
        <w:rPr>
          <w:color w:val="000000"/>
          <w:sz w:val="22"/>
        </w:rPr>
        <w:t>; I2 = selección; I3 = variables nuevas; I4 = afinamiento; I5 = ensambles). Barras de error: desviación estándar entre particiones.</w:t>
      </w:r>
    </w:p>
    <w:p w14:paraId="11C6AEA3" w14:textId="77777777" w:rsidR="00606F75" w:rsidRDefault="00000000" w:rsidP="00A625F2">
      <w:pPr>
        <w:pStyle w:val="Ttulo2"/>
        <w:keepNext/>
        <w:jc w:val="both"/>
      </w:pPr>
      <w:r>
        <w:t>Iteración 0: línea base de la etapa II</w:t>
      </w:r>
    </w:p>
    <w:p w14:paraId="0E264CF4" w14:textId="77777777" w:rsidR="00606F75" w:rsidRDefault="00000000" w:rsidP="00A625F2">
      <w:pPr>
        <w:spacing w:line="480" w:lineRule="auto"/>
        <w:ind w:firstLine="720"/>
        <w:jc w:val="both"/>
      </w:pPr>
      <w:r>
        <w:rPr>
          <w:color w:val="000000"/>
        </w:rPr>
        <w:t>Se reevaluaron los modelos clave de la etapa II con el protocolo actual. Ridge – B (Hoerl &amp; Kennard, 1970) obtuvo RMSE = 1,24, el refuerzo del gradiente con malla (Friedman, 2001), 1,24, y el híbrido con TF-IDF, 1,22, frente a 2,49 de la referencia. El mejor de ellos, «Híbrido B + TF-IDF + Ridge (E-II)» (RMSE = 1,22; R² = ,76), es la base contra la que se mide toda mejora. En la etapa II se habían evaluado 15 modelos, de modo que, con los 25 de esta etapa, el proyecto acumula 40 modelos probados.</w:t>
      </w:r>
    </w:p>
    <w:p w14:paraId="6E62F249" w14:textId="77777777" w:rsidR="00606F75" w:rsidRDefault="00000000" w:rsidP="00A625F2">
      <w:pPr>
        <w:pStyle w:val="Ttulo2"/>
        <w:keepNext/>
        <w:jc w:val="both"/>
      </w:pPr>
      <w:r>
        <w:lastRenderedPageBreak/>
        <w:t>Iteración 1: ¿cuánto de la señal proviene del tamaño de la audiencia?</w:t>
      </w:r>
    </w:p>
    <w:p w14:paraId="64F5C135" w14:textId="77777777" w:rsidR="00606F75" w:rsidRDefault="00000000" w:rsidP="00A625F2">
      <w:pPr>
        <w:spacing w:line="480" w:lineRule="auto"/>
        <w:ind w:firstLine="720"/>
        <w:jc w:val="both"/>
      </w:pPr>
      <w:r>
        <w:rPr>
          <w:color w:val="000000"/>
        </w:rPr>
        <w:t xml:space="preserve">Hipótesis: los </w:t>
      </w:r>
      <w:proofErr w:type="spellStart"/>
      <w:r>
        <w:rPr>
          <w:color w:val="000000"/>
        </w:rPr>
        <w:t>likes</w:t>
      </w:r>
      <w:proofErr w:type="spellEnd"/>
      <w:r>
        <w:rPr>
          <w:color w:val="000000"/>
        </w:rPr>
        <w:t xml:space="preserve"> de los comentarios más destacados crecen con la audiencia, por lo que las variables derivadas de ellos (</w:t>
      </w:r>
      <w:proofErr w:type="spellStart"/>
      <w:r>
        <w:rPr>
          <w:color w:val="000000"/>
        </w:rPr>
        <w:t>likes</w:t>
      </w:r>
      <w:proofErr w:type="spellEnd"/>
      <w:r>
        <w:rPr>
          <w:color w:val="000000"/>
        </w:rPr>
        <w:t xml:space="preserve"> medios, </w:t>
      </w:r>
      <w:proofErr w:type="spellStart"/>
      <w:r>
        <w:rPr>
          <w:color w:val="000000"/>
        </w:rPr>
        <w:t>likes</w:t>
      </w:r>
      <w:proofErr w:type="spellEnd"/>
      <w:r>
        <w:rPr>
          <w:color w:val="000000"/>
        </w:rPr>
        <w:t xml:space="preserve"> máximos y sentimiento ponderado) podrían estar actuando como un indicador indirecto de las vistas y no como una reacción independiente del público. Cambio: se eliminaron esas tres variables y se compararon los mismos modelos. Resultado: con refuerzo del gradiente, ΔRMSE = 0,248; </w:t>
      </w:r>
      <w:r>
        <w:rPr>
          <w:i/>
          <w:color w:val="000000"/>
        </w:rPr>
        <w:t>t</w:t>
      </w:r>
      <w:r>
        <w:rPr>
          <w:color w:val="000000"/>
        </w:rPr>
        <w:t xml:space="preserve"> = 16,65, </w:t>
      </w:r>
      <w:r>
        <w:rPr>
          <w:i/>
          <w:color w:val="000000"/>
        </w:rPr>
        <w:t>p</w:t>
      </w:r>
      <w:r>
        <w:rPr>
          <w:color w:val="000000"/>
        </w:rPr>
        <w:t xml:space="preserve"> &lt; ,001, es decir, empeoramiento significativo; con Ridge, ΔRMSE = 0,238; </w:t>
      </w:r>
      <w:r>
        <w:rPr>
          <w:i/>
          <w:color w:val="000000"/>
        </w:rPr>
        <w:t>t</w:t>
      </w:r>
      <w:r>
        <w:rPr>
          <w:color w:val="000000"/>
        </w:rPr>
        <w:t xml:space="preserve"> = 10,17, </w:t>
      </w:r>
      <w:r>
        <w:rPr>
          <w:i/>
          <w:color w:val="000000"/>
        </w:rPr>
        <w:t>p</w:t>
      </w:r>
      <w:r>
        <w:rPr>
          <w:color w:val="000000"/>
        </w:rPr>
        <w:t xml:space="preserve"> &lt; ,001, es decir, empeoramiento significativo. En clasificación, la regresión logística sin esas variables obtuvo AUC = ,90 frente a ,93 con ellas. Conclusión: las variables basadas en </w:t>
      </w:r>
      <w:proofErr w:type="spellStart"/>
      <w:r>
        <w:rPr>
          <w:color w:val="000000"/>
        </w:rPr>
        <w:t>likes</w:t>
      </w:r>
      <w:proofErr w:type="spellEnd"/>
      <w:r>
        <w:rPr>
          <w:color w:val="000000"/>
        </w:rPr>
        <w:t xml:space="preserve"> sí aportan información, pero el modelo conserva una parte sustancial de su capacidad sin ellas, de modo que la señal no se reduce a ese proxy; se mantienen en el modelo y se declara la dependencia como limitación.</w:t>
      </w:r>
    </w:p>
    <w:p w14:paraId="4301F907" w14:textId="77777777" w:rsidR="00606F75" w:rsidRDefault="00000000" w:rsidP="00A625F2">
      <w:pPr>
        <w:pStyle w:val="Ttulo2"/>
        <w:keepNext/>
        <w:jc w:val="both"/>
      </w:pPr>
      <w:r>
        <w:t>Iteración 2: selección de variables</w:t>
      </w:r>
    </w:p>
    <w:p w14:paraId="3DBB552A" w14:textId="77777777" w:rsidR="00606F75" w:rsidRDefault="00000000" w:rsidP="00A625F2">
      <w:pPr>
        <w:spacing w:line="480" w:lineRule="auto"/>
        <w:ind w:firstLine="720"/>
        <w:jc w:val="both"/>
      </w:pPr>
      <w:r>
        <w:rPr>
          <w:color w:val="000000"/>
        </w:rPr>
        <w:t xml:space="preserve">Hipótesis: parte de las 21 variables de entrada es redundante. Cambio: se probaron dos selectores incorporados en el </w:t>
      </w:r>
      <w:r>
        <w:rPr>
          <w:i/>
          <w:color w:val="000000"/>
        </w:rPr>
        <w:t>pipeline</w:t>
      </w:r>
      <w:r>
        <w:rPr>
          <w:color w:val="000000"/>
        </w:rPr>
        <w:t xml:space="preserve">: Lasso, que conserva 38 de 61 columnas tras la codificación, y la información mutua con las 15 columnas de mayor puntaje. Resultado: Lasso, ΔRMSE = 0,172; </w:t>
      </w:r>
      <w:r>
        <w:rPr>
          <w:i/>
          <w:color w:val="000000"/>
        </w:rPr>
        <w:t>t</w:t>
      </w:r>
      <w:r>
        <w:rPr>
          <w:color w:val="000000"/>
        </w:rPr>
        <w:t xml:space="preserve"> = 3,45, </w:t>
      </w:r>
      <w:r>
        <w:rPr>
          <w:i/>
          <w:color w:val="000000"/>
        </w:rPr>
        <w:t>p</w:t>
      </w:r>
      <w:r>
        <w:rPr>
          <w:color w:val="000000"/>
        </w:rPr>
        <w:t xml:space="preserve"> = ,007, es decir, empeoramiento significativo; información mutua, ΔRMSE = 0,190; </w:t>
      </w:r>
      <w:r>
        <w:rPr>
          <w:i/>
          <w:color w:val="000000"/>
        </w:rPr>
        <w:t>t</w:t>
      </w:r>
      <w:r>
        <w:rPr>
          <w:color w:val="000000"/>
        </w:rPr>
        <w:t xml:space="preserve"> = 10,87, </w:t>
      </w:r>
      <w:r>
        <w:rPr>
          <w:i/>
          <w:color w:val="000000"/>
        </w:rPr>
        <w:t>p</w:t>
      </w:r>
      <w:r>
        <w:rPr>
          <w:color w:val="000000"/>
        </w:rPr>
        <w:t xml:space="preserve"> &lt; ,001, es decir, empeoramiento significativo. Entre las columnas que conserva Lasso están </w:t>
      </w:r>
      <w:r>
        <w:rPr>
          <w:i/>
          <w:color w:val="000000"/>
        </w:rPr>
        <w:t>N.º de comentarios</w:t>
      </w:r>
      <w:r>
        <w:rPr>
          <w:color w:val="000000"/>
        </w:rPr>
        <w:t xml:space="preserve">, </w:t>
      </w:r>
      <w:r>
        <w:rPr>
          <w:i/>
          <w:color w:val="000000"/>
        </w:rPr>
        <w:t>Dispersión del sentimiento</w:t>
      </w:r>
      <w:r>
        <w:rPr>
          <w:color w:val="000000"/>
        </w:rPr>
        <w:t xml:space="preserve">, </w:t>
      </w:r>
      <w:r>
        <w:rPr>
          <w:i/>
          <w:color w:val="000000"/>
        </w:rPr>
        <w:t>% negativos</w:t>
      </w:r>
      <w:r>
        <w:rPr>
          <w:color w:val="000000"/>
        </w:rPr>
        <w:t xml:space="preserve">, </w:t>
      </w:r>
      <w:r>
        <w:rPr>
          <w:i/>
          <w:color w:val="000000"/>
        </w:rPr>
        <w:t xml:space="preserve">Sentimiento ponderado por </w:t>
      </w:r>
      <w:proofErr w:type="spellStart"/>
      <w:r>
        <w:rPr>
          <w:i/>
          <w:color w:val="000000"/>
        </w:rPr>
        <w:t>likes</w:t>
      </w:r>
      <w:proofErr w:type="spellEnd"/>
      <w:r>
        <w:rPr>
          <w:color w:val="000000"/>
        </w:rPr>
        <w:t xml:space="preserve">, </w:t>
      </w:r>
      <w:r>
        <w:rPr>
          <w:i/>
          <w:color w:val="000000"/>
        </w:rPr>
        <w:t>Likes máx. del comentario</w:t>
      </w:r>
      <w:r>
        <w:rPr>
          <w:color w:val="000000"/>
        </w:rPr>
        <w:t xml:space="preserve">, </w:t>
      </w:r>
      <w:r>
        <w:rPr>
          <w:i/>
          <w:color w:val="000000"/>
        </w:rPr>
        <w:t>Longitud media</w:t>
      </w:r>
      <w:r>
        <w:rPr>
          <w:color w:val="000000"/>
        </w:rPr>
        <w:t>. Cuando la reducción no empeora el error, se obtiene un modelo más simple, barato de monitorear y menos propenso a sobreajuste (Guyon &amp; Elisseeff, 2003).</w:t>
      </w:r>
    </w:p>
    <w:p w14:paraId="56BEFB02" w14:textId="77777777" w:rsidR="00606F75" w:rsidRDefault="00000000" w:rsidP="00A625F2">
      <w:pPr>
        <w:pStyle w:val="Ttulo2"/>
        <w:keepNext/>
        <w:jc w:val="both"/>
      </w:pPr>
      <w:r>
        <w:lastRenderedPageBreak/>
        <w:t>Iteración 3: ingeniería de variables y análisis semántico latente</w:t>
      </w:r>
    </w:p>
    <w:p w14:paraId="77B051E4" w14:textId="77777777" w:rsidR="00606F75" w:rsidRDefault="00000000" w:rsidP="00A625F2">
      <w:pPr>
        <w:spacing w:line="480" w:lineRule="auto"/>
        <w:ind w:firstLine="720"/>
        <w:jc w:val="both"/>
      </w:pPr>
      <w:r>
        <w:rPr>
          <w:color w:val="000000"/>
        </w:rPr>
        <w:t xml:space="preserve">Hipótesis: la distribución del sentimiento dentro de los comentarios contiene más información que su promedio. Cambio: se añadieron seis variables (VADER máximo y mínimo, proporciones de comentarios </w:t>
      </w:r>
      <w:proofErr w:type="gramStart"/>
      <w:r>
        <w:rPr>
          <w:color w:val="000000"/>
        </w:rPr>
        <w:t>muy positivos y muy negativos</w:t>
      </w:r>
      <w:proofErr w:type="gramEnd"/>
      <w:r>
        <w:rPr>
          <w:color w:val="000000"/>
        </w:rPr>
        <w:t xml:space="preserve">, diversidad léxica y proporción de emojis) y, por separado, 50 componentes de análisis semántico latente del texto. Resultado: con refuerzo del gradiente, ΔRMSE = 0,003; </w:t>
      </w:r>
      <w:r>
        <w:rPr>
          <w:i/>
          <w:color w:val="000000"/>
        </w:rPr>
        <w:t>t</w:t>
      </w:r>
      <w:r>
        <w:rPr>
          <w:color w:val="000000"/>
        </w:rPr>
        <w:t xml:space="preserve"> = 0,29, </w:t>
      </w:r>
      <w:r>
        <w:rPr>
          <w:i/>
          <w:color w:val="000000"/>
        </w:rPr>
        <w:t>p</w:t>
      </w:r>
      <w:r>
        <w:rPr>
          <w:color w:val="000000"/>
        </w:rPr>
        <w:t xml:space="preserve"> = ,778, es decir, sin diferencia significativa; con Ridge, ΔRMSE = -0,001; </w:t>
      </w:r>
      <w:r>
        <w:rPr>
          <w:i/>
          <w:color w:val="000000"/>
        </w:rPr>
        <w:t>t</w:t>
      </w:r>
      <w:r>
        <w:rPr>
          <w:color w:val="000000"/>
        </w:rPr>
        <w:t xml:space="preserve"> = -0,22, </w:t>
      </w:r>
      <w:r>
        <w:rPr>
          <w:i/>
          <w:color w:val="000000"/>
        </w:rPr>
        <w:t>p</w:t>
      </w:r>
      <w:r>
        <w:rPr>
          <w:color w:val="000000"/>
        </w:rPr>
        <w:t xml:space="preserve"> = ,829, es decir, sin diferencia significativa; la adición del texto latente, ΔRMSE = -0,017; </w:t>
      </w:r>
      <w:r>
        <w:rPr>
          <w:i/>
          <w:color w:val="000000"/>
        </w:rPr>
        <w:t>t</w:t>
      </w:r>
      <w:r>
        <w:rPr>
          <w:color w:val="000000"/>
        </w:rPr>
        <w:t xml:space="preserve"> = -0,85, </w:t>
      </w:r>
      <w:r>
        <w:rPr>
          <w:i/>
          <w:color w:val="000000"/>
        </w:rPr>
        <w:t>p</w:t>
      </w:r>
      <w:r>
        <w:rPr>
          <w:color w:val="000000"/>
        </w:rPr>
        <w:t xml:space="preserve"> = ,415, es decir, sin diferencia significativa. Frente al refuerzo del gradiente de la etapa II, el modelo ampliado muestra ΔRMSE = -0,003; </w:t>
      </w:r>
      <w:r>
        <w:rPr>
          <w:i/>
          <w:color w:val="000000"/>
        </w:rPr>
        <w:t>t</w:t>
      </w:r>
      <w:r>
        <w:rPr>
          <w:color w:val="000000"/>
        </w:rPr>
        <w:t xml:space="preserve"> = -0,31, </w:t>
      </w:r>
      <w:r>
        <w:rPr>
          <w:i/>
          <w:color w:val="000000"/>
        </w:rPr>
        <w:t>p</w:t>
      </w:r>
      <w:r>
        <w:rPr>
          <w:color w:val="000000"/>
        </w:rPr>
        <w:t xml:space="preserve"> = ,763, es decir, sin diferencia significativa.</w:t>
      </w:r>
    </w:p>
    <w:p w14:paraId="424293AF" w14:textId="77777777" w:rsidR="00606F75" w:rsidRDefault="00000000" w:rsidP="00A625F2">
      <w:pPr>
        <w:pStyle w:val="Ttulo2"/>
        <w:keepNext/>
        <w:jc w:val="both"/>
      </w:pPr>
      <w:r>
        <w:t xml:space="preserve">Iteración 4: afinamiento de </w:t>
      </w:r>
      <w:proofErr w:type="spellStart"/>
      <w:r>
        <w:t>hiperparámetros</w:t>
      </w:r>
      <w:proofErr w:type="spellEnd"/>
      <w:r>
        <w:t xml:space="preserve"> y </w:t>
      </w:r>
      <w:proofErr w:type="spellStart"/>
      <w:r>
        <w:t>boosting</w:t>
      </w:r>
      <w:proofErr w:type="spellEnd"/>
      <w:r>
        <w:t xml:space="preserve"> alternativos</w:t>
      </w:r>
    </w:p>
    <w:p w14:paraId="0F288428" w14:textId="77777777" w:rsidR="00606F75" w:rsidRDefault="00000000" w:rsidP="00A625F2">
      <w:pPr>
        <w:spacing w:line="480" w:lineRule="auto"/>
        <w:ind w:firstLine="720"/>
        <w:jc w:val="both"/>
      </w:pPr>
      <w:r>
        <w:rPr>
          <w:color w:val="000000"/>
        </w:rPr>
        <w:t xml:space="preserve">Hipótesis: los </w:t>
      </w:r>
      <w:proofErr w:type="spellStart"/>
      <w:r>
        <w:rPr>
          <w:color w:val="000000"/>
        </w:rPr>
        <w:t>hiperparámetros</w:t>
      </w:r>
      <w:proofErr w:type="spellEnd"/>
      <w:r>
        <w:rPr>
          <w:color w:val="000000"/>
        </w:rPr>
        <w:t xml:space="preserve"> fijos limitan el modelo. Cambio: búsqueda aleatoria de 20 configuraciones sobre tasa de aprendizaje, profundidad, hojas máximas, mínimo de muestras por hoja y regularización L2, con validación interna de 3 particiones y parada temprana. Resultado: ΔRMSE = 0,017; </w:t>
      </w:r>
      <w:r>
        <w:rPr>
          <w:i/>
          <w:color w:val="000000"/>
        </w:rPr>
        <w:t>t</w:t>
      </w:r>
      <w:r>
        <w:rPr>
          <w:color w:val="000000"/>
        </w:rPr>
        <w:t xml:space="preserve"> = 0,94, </w:t>
      </w:r>
      <w:r>
        <w:rPr>
          <w:i/>
          <w:color w:val="000000"/>
        </w:rPr>
        <w:t>p</w:t>
      </w:r>
      <w:r>
        <w:rPr>
          <w:color w:val="000000"/>
        </w:rPr>
        <w:t xml:space="preserve"> = ,370, es decir, sin diferencia significativa. </w:t>
      </w:r>
      <w:proofErr w:type="spellStart"/>
      <w:r>
        <w:rPr>
          <w:color w:val="000000"/>
        </w:rPr>
        <w:t>LightGBM</w:t>
      </w:r>
      <w:proofErr w:type="spellEnd"/>
      <w:r>
        <w:rPr>
          <w:color w:val="000000"/>
        </w:rPr>
        <w:t xml:space="preserve">: ΔRMSE = 0,010; </w:t>
      </w:r>
      <w:r>
        <w:rPr>
          <w:i/>
          <w:color w:val="000000"/>
        </w:rPr>
        <w:t>t</w:t>
      </w:r>
      <w:r>
        <w:rPr>
          <w:color w:val="000000"/>
        </w:rPr>
        <w:t xml:space="preserve"> = 1,87, </w:t>
      </w:r>
      <w:r>
        <w:rPr>
          <w:i/>
          <w:color w:val="000000"/>
        </w:rPr>
        <w:t>p</w:t>
      </w:r>
      <w:r>
        <w:rPr>
          <w:color w:val="000000"/>
        </w:rPr>
        <w:t xml:space="preserve"> = ,095, es decir, sin diferencia significativa; </w:t>
      </w:r>
      <w:proofErr w:type="spellStart"/>
      <w:r>
        <w:rPr>
          <w:color w:val="000000"/>
        </w:rPr>
        <w:t>XGBoost</w:t>
      </w:r>
      <w:proofErr w:type="spellEnd"/>
      <w:r>
        <w:rPr>
          <w:color w:val="000000"/>
        </w:rPr>
        <w:t xml:space="preserve">: ΔRMSE = -0,048; </w:t>
      </w:r>
      <w:r>
        <w:rPr>
          <w:i/>
          <w:color w:val="000000"/>
        </w:rPr>
        <w:t>t</w:t>
      </w:r>
      <w:r>
        <w:rPr>
          <w:color w:val="000000"/>
        </w:rPr>
        <w:t xml:space="preserve"> = -4,47, </w:t>
      </w:r>
      <w:r>
        <w:rPr>
          <w:i/>
          <w:color w:val="000000"/>
        </w:rPr>
        <w:t>p</w:t>
      </w:r>
      <w:r>
        <w:rPr>
          <w:color w:val="000000"/>
        </w:rPr>
        <w:t xml:space="preserve"> = ,002, es decir, mejora significativa.</w:t>
      </w:r>
    </w:p>
    <w:p w14:paraId="2062B55F" w14:textId="77777777" w:rsidR="00606F75" w:rsidRDefault="00000000" w:rsidP="00A625F2">
      <w:pPr>
        <w:pStyle w:val="Ttulo2"/>
        <w:keepNext/>
        <w:jc w:val="both"/>
      </w:pPr>
      <w:r>
        <w:t>Iteración 5: ensambles</w:t>
      </w:r>
    </w:p>
    <w:p w14:paraId="05D4B1E4" w14:textId="77777777" w:rsidR="00606F75" w:rsidRDefault="00000000" w:rsidP="00A625F2">
      <w:pPr>
        <w:spacing w:line="480" w:lineRule="auto"/>
        <w:ind w:firstLine="720"/>
        <w:jc w:val="both"/>
      </w:pPr>
      <w:r>
        <w:rPr>
          <w:color w:val="000000"/>
        </w:rPr>
        <w:t xml:space="preserve">Hipótesis: modelos de familias distintas cometen errores distintos y combinarlos reduce el error. Cambio: promedio simple y apilamiento de un refuerzo del gradiente, una regresión Ridge y el híbrido con TF-IDF; en el apilamiento, un metamodelo de regresión no negativa aprende los pesos con predicciones fuera de muestra. Resultado: promedio, ΔRMSE = -0,044; </w:t>
      </w:r>
      <w:r>
        <w:rPr>
          <w:i/>
          <w:color w:val="000000"/>
        </w:rPr>
        <w:t>t</w:t>
      </w:r>
      <w:r>
        <w:rPr>
          <w:color w:val="000000"/>
        </w:rPr>
        <w:t xml:space="preserve"> = -2,89, </w:t>
      </w:r>
      <w:r>
        <w:rPr>
          <w:i/>
          <w:color w:val="000000"/>
        </w:rPr>
        <w:t>p</w:t>
      </w:r>
      <w:r>
        <w:rPr>
          <w:color w:val="000000"/>
        </w:rPr>
        <w:t xml:space="preserve"> = ,018, es decir, mejora significativa; apilamiento, ΔRMSE = -0,038; </w:t>
      </w:r>
      <w:r>
        <w:rPr>
          <w:i/>
          <w:color w:val="000000"/>
        </w:rPr>
        <w:t>t</w:t>
      </w:r>
      <w:r>
        <w:rPr>
          <w:color w:val="000000"/>
        </w:rPr>
        <w:t xml:space="preserve"> = -2,22, </w:t>
      </w:r>
      <w:r>
        <w:rPr>
          <w:i/>
          <w:color w:val="000000"/>
        </w:rPr>
        <w:t>p</w:t>
      </w:r>
      <w:r>
        <w:rPr>
          <w:color w:val="000000"/>
        </w:rPr>
        <w:t xml:space="preserve"> = ,054, es decir, </w:t>
      </w:r>
      <w:r>
        <w:rPr>
          <w:color w:val="000000"/>
        </w:rPr>
        <w:lastRenderedPageBreak/>
        <w:t>sin diferencia significativa. El mejor ensamble («Promedio (HGB + Ridge + Híbrido)») frente al mejor modelo individual («</w:t>
      </w:r>
      <w:proofErr w:type="spellStart"/>
      <w:r>
        <w:rPr>
          <w:color w:val="000000"/>
        </w:rPr>
        <w:t>XGBoost</w:t>
      </w:r>
      <w:proofErr w:type="spellEnd"/>
      <w:r>
        <w:rPr>
          <w:color w:val="000000"/>
        </w:rPr>
        <w:t xml:space="preserve"> + nuevas») muestra ΔRMSE = 0,004; </w:t>
      </w:r>
      <w:r>
        <w:rPr>
          <w:i/>
          <w:color w:val="000000"/>
        </w:rPr>
        <w:t>t</w:t>
      </w:r>
      <w:r>
        <w:rPr>
          <w:color w:val="000000"/>
        </w:rPr>
        <w:t xml:space="preserve"> = 0,18, </w:t>
      </w:r>
      <w:r>
        <w:rPr>
          <w:i/>
          <w:color w:val="000000"/>
        </w:rPr>
        <w:t>p</w:t>
      </w:r>
      <w:r>
        <w:rPr>
          <w:color w:val="000000"/>
        </w:rPr>
        <w:t xml:space="preserve"> = ,861, es decir, sin diferencia significativa.</w:t>
      </w:r>
    </w:p>
    <w:p w14:paraId="4BB92A08" w14:textId="77777777" w:rsidR="00606F75" w:rsidRDefault="00000000" w:rsidP="00A625F2">
      <w:pPr>
        <w:pStyle w:val="Ttulo2"/>
        <w:keepNext/>
        <w:jc w:val="both"/>
      </w:pPr>
      <w:r>
        <w:t>Iteración 6: incertidumbre y calibración</w:t>
      </w:r>
    </w:p>
    <w:p w14:paraId="198E4336" w14:textId="77777777" w:rsidR="00606F75" w:rsidRDefault="00000000" w:rsidP="00A625F2">
      <w:pPr>
        <w:spacing w:line="480" w:lineRule="auto"/>
        <w:ind w:firstLine="720"/>
        <w:jc w:val="both"/>
      </w:pPr>
      <w:r>
        <w:rPr>
          <w:color w:val="000000"/>
        </w:rPr>
        <w:t xml:space="preserve">Hipótesis: un producto útil no solo entrega un valor sino cuánta confianza merece. Cambio: se entrenaron modelos de regresión </w:t>
      </w:r>
      <w:proofErr w:type="spellStart"/>
      <w:r>
        <w:rPr>
          <w:color w:val="000000"/>
        </w:rPr>
        <w:t>cuantílica</w:t>
      </w:r>
      <w:proofErr w:type="spellEnd"/>
      <w:r>
        <w:rPr>
          <w:color w:val="000000"/>
        </w:rPr>
        <w:t xml:space="preserve"> (percentiles 10 y 90; </w:t>
      </w:r>
      <w:proofErr w:type="spellStart"/>
      <w:r>
        <w:rPr>
          <w:color w:val="000000"/>
        </w:rPr>
        <w:t>Koenker</w:t>
      </w:r>
      <w:proofErr w:type="spellEnd"/>
      <w:r>
        <w:rPr>
          <w:color w:val="000000"/>
        </w:rPr>
        <w:t xml:space="preserve"> &amp; Bassett, 1978) para construir intervalos de predicción del 80 % y se calibraron las probabilidades del clasificador con regresión isotónica. Resultado: la cobertura empírica de los intervalos fue 71,1 % (desviación estándar entre particiones 2,0 %) con un ancho medio de 2,62 unidades logarítmicas, es decir, un factor multiplicativo de 13,74; la cobertura se aleja del valor nominal, por lo que los intervalos deben recalibrarse antes de usarse en producción. En clasificación, el puntaje de Brier (Brier, 1950) pasó de ,103 a ,108 y el error de calibración esperado, de ,045 a ,054 con la calibración isotónica.</w:t>
      </w:r>
    </w:p>
    <w:p w14:paraId="01B51AFB" w14:textId="77777777" w:rsidR="00606F75" w:rsidRDefault="00000000">
      <w:pPr>
        <w:pStyle w:val="Ttulo1"/>
        <w:keepNext/>
      </w:pPr>
      <w:r>
        <w:t>Resultados comparativos</w:t>
      </w:r>
    </w:p>
    <w:p w14:paraId="1BD8B0AE" w14:textId="77777777" w:rsidR="00606F75" w:rsidRDefault="00000000" w:rsidP="00A625F2">
      <w:pPr>
        <w:pStyle w:val="Ttulo2"/>
        <w:keepNext/>
        <w:jc w:val="both"/>
      </w:pPr>
      <w:r>
        <w:t xml:space="preserve">Regresión sobre </w:t>
      </w:r>
      <w:proofErr w:type="gramStart"/>
      <w:r>
        <w:t>log(</w:t>
      </w:r>
      <w:proofErr w:type="spellStart"/>
      <w:proofErr w:type="gramEnd"/>
      <w:r>
        <w:t>Views</w:t>
      </w:r>
      <w:proofErr w:type="spellEnd"/>
      <w:r>
        <w:t>)</w:t>
      </w:r>
    </w:p>
    <w:p w14:paraId="62FEBE1B" w14:textId="77777777" w:rsidR="00606F75" w:rsidRDefault="00000000" w:rsidP="00A625F2">
      <w:pPr>
        <w:spacing w:line="480" w:lineRule="auto"/>
        <w:ind w:firstLine="720"/>
        <w:jc w:val="both"/>
      </w:pPr>
      <w:r>
        <w:rPr>
          <w:color w:val="000000"/>
        </w:rPr>
        <w:t>La Tabla 3 reúne las métricas de los 17 modelos de regresión de esta etapa: RMSE, error absoluto medio (MAE), R², correlación de Spearman entre valores reales y predichos y número de configuraciones exploradas. El menor RMSE lo obtuvo «</w:t>
      </w:r>
      <w:proofErr w:type="spellStart"/>
      <w:r>
        <w:rPr>
          <w:color w:val="000000"/>
        </w:rPr>
        <w:t>XGBoost</w:t>
      </w:r>
      <w:proofErr w:type="spellEnd"/>
      <w:r>
        <w:rPr>
          <w:color w:val="000000"/>
        </w:rPr>
        <w:t xml:space="preserve"> + nuevas» (1,19); sin embargo, 3 modelos quedan dentro de un error estándar (0,020) de ese valor, por lo que son estadísticamente indistinguibles en la práctica.</w:t>
      </w:r>
    </w:p>
    <w:p w14:paraId="61CFF9CF" w14:textId="77777777" w:rsidR="00606F75" w:rsidRDefault="00000000">
      <w:pPr>
        <w:keepNext/>
        <w:spacing w:before="240" w:line="480" w:lineRule="auto"/>
      </w:pPr>
      <w:r>
        <w:rPr>
          <w:b/>
          <w:color w:val="000000"/>
        </w:rPr>
        <w:lastRenderedPageBreak/>
        <w:t>Tabla 3</w:t>
      </w:r>
    </w:p>
    <w:p w14:paraId="02AF588A" w14:textId="77777777" w:rsidR="00606F75" w:rsidRDefault="00000000">
      <w:pPr>
        <w:keepNext/>
        <w:spacing w:line="480" w:lineRule="auto"/>
      </w:pPr>
      <w:r>
        <w:rPr>
          <w:i/>
          <w:color w:val="000000"/>
        </w:rPr>
        <w:t>Desempeño de los modelos de regresión (validación cruzada repetida)</w:t>
      </w:r>
    </w:p>
    <w:tbl>
      <w:tblPr>
        <w:tblW w:w="0" w:type="auto"/>
        <w:jc w:val="center"/>
        <w:tblLayout w:type="fixed"/>
        <w:tblCellMar>
          <w:left w:w="10" w:type="dxa"/>
          <w:right w:w="10" w:type="dxa"/>
        </w:tblCellMar>
        <w:tblLook w:val="04A0" w:firstRow="1" w:lastRow="0" w:firstColumn="1" w:lastColumn="0" w:noHBand="0" w:noVBand="1"/>
      </w:tblPr>
      <w:tblGrid>
        <w:gridCol w:w="576"/>
        <w:gridCol w:w="3888"/>
        <w:gridCol w:w="576"/>
        <w:gridCol w:w="1368"/>
        <w:gridCol w:w="720"/>
        <w:gridCol w:w="720"/>
        <w:gridCol w:w="720"/>
        <w:gridCol w:w="792"/>
      </w:tblGrid>
      <w:tr w:rsidR="00606F75" w14:paraId="76F4A980" w14:textId="77777777">
        <w:tblPrEx>
          <w:tblCellMar>
            <w:top w:w="0" w:type="dxa"/>
            <w:bottom w:w="0" w:type="dxa"/>
          </w:tblCellMar>
        </w:tblPrEx>
        <w:trPr>
          <w:jc w:val="center"/>
        </w:trPr>
        <w:tc>
          <w:tcPr>
            <w:tcW w:w="576" w:type="dxa"/>
            <w:tcBorders>
              <w:top w:val="single" w:sz="8" w:space="0" w:color="000000"/>
              <w:bottom w:val="single" w:sz="8" w:space="0" w:color="000000"/>
            </w:tcBorders>
          </w:tcPr>
          <w:p w14:paraId="1BE44D8C" w14:textId="77777777" w:rsidR="00606F75" w:rsidRDefault="00000000">
            <w:pPr>
              <w:keepNext/>
              <w:spacing w:before="40" w:after="40"/>
            </w:pPr>
            <w:r>
              <w:rPr>
                <w:b/>
                <w:color w:val="000000"/>
                <w:sz w:val="16"/>
              </w:rPr>
              <w:t>ID</w:t>
            </w:r>
          </w:p>
        </w:tc>
        <w:tc>
          <w:tcPr>
            <w:tcW w:w="3888" w:type="dxa"/>
            <w:tcBorders>
              <w:top w:val="single" w:sz="8" w:space="0" w:color="000000"/>
              <w:bottom w:val="single" w:sz="8" w:space="0" w:color="000000"/>
            </w:tcBorders>
          </w:tcPr>
          <w:p w14:paraId="207FBC2B" w14:textId="77777777" w:rsidR="00606F75" w:rsidRDefault="00000000">
            <w:pPr>
              <w:keepNext/>
              <w:spacing w:before="40" w:after="40"/>
            </w:pPr>
            <w:r>
              <w:rPr>
                <w:b/>
                <w:color w:val="000000"/>
                <w:sz w:val="16"/>
              </w:rPr>
              <w:t>Modelo</w:t>
            </w:r>
          </w:p>
        </w:tc>
        <w:tc>
          <w:tcPr>
            <w:tcW w:w="576" w:type="dxa"/>
            <w:tcBorders>
              <w:top w:val="single" w:sz="8" w:space="0" w:color="000000"/>
              <w:bottom w:val="single" w:sz="8" w:space="0" w:color="000000"/>
            </w:tcBorders>
          </w:tcPr>
          <w:p w14:paraId="5F6292F6" w14:textId="77777777" w:rsidR="00606F75" w:rsidRDefault="00000000">
            <w:pPr>
              <w:keepNext/>
              <w:spacing w:before="40" w:after="40"/>
              <w:jc w:val="center"/>
            </w:pPr>
            <w:proofErr w:type="spellStart"/>
            <w:r>
              <w:rPr>
                <w:b/>
                <w:color w:val="000000"/>
                <w:sz w:val="16"/>
              </w:rPr>
              <w:t>It</w:t>
            </w:r>
            <w:proofErr w:type="spellEnd"/>
            <w:r>
              <w:rPr>
                <w:b/>
                <w:color w:val="000000"/>
                <w:sz w:val="16"/>
              </w:rPr>
              <w:t>.</w:t>
            </w:r>
          </w:p>
        </w:tc>
        <w:tc>
          <w:tcPr>
            <w:tcW w:w="1368" w:type="dxa"/>
            <w:tcBorders>
              <w:top w:val="single" w:sz="8" w:space="0" w:color="000000"/>
              <w:bottom w:val="single" w:sz="8" w:space="0" w:color="000000"/>
            </w:tcBorders>
          </w:tcPr>
          <w:p w14:paraId="63ACE34C" w14:textId="77777777" w:rsidR="00606F75" w:rsidRDefault="00000000">
            <w:pPr>
              <w:keepNext/>
              <w:spacing w:before="40" w:after="40"/>
              <w:jc w:val="center"/>
            </w:pPr>
            <w:r>
              <w:rPr>
                <w:b/>
                <w:color w:val="000000"/>
                <w:sz w:val="16"/>
              </w:rPr>
              <w:t>RMSE (DE)</w:t>
            </w:r>
          </w:p>
        </w:tc>
        <w:tc>
          <w:tcPr>
            <w:tcW w:w="720" w:type="dxa"/>
            <w:tcBorders>
              <w:top w:val="single" w:sz="8" w:space="0" w:color="000000"/>
              <w:bottom w:val="single" w:sz="8" w:space="0" w:color="000000"/>
            </w:tcBorders>
          </w:tcPr>
          <w:p w14:paraId="7A98C514" w14:textId="77777777" w:rsidR="00606F75" w:rsidRDefault="00000000">
            <w:pPr>
              <w:keepNext/>
              <w:spacing w:before="40" w:after="40"/>
              <w:jc w:val="center"/>
            </w:pPr>
            <w:r>
              <w:rPr>
                <w:b/>
                <w:color w:val="000000"/>
                <w:sz w:val="16"/>
              </w:rPr>
              <w:t>MAE</w:t>
            </w:r>
          </w:p>
        </w:tc>
        <w:tc>
          <w:tcPr>
            <w:tcW w:w="720" w:type="dxa"/>
            <w:tcBorders>
              <w:top w:val="single" w:sz="8" w:space="0" w:color="000000"/>
              <w:bottom w:val="single" w:sz="8" w:space="0" w:color="000000"/>
            </w:tcBorders>
          </w:tcPr>
          <w:p w14:paraId="51CD94BD" w14:textId="77777777" w:rsidR="00606F75" w:rsidRDefault="00000000">
            <w:pPr>
              <w:keepNext/>
              <w:spacing w:before="40" w:after="40"/>
              <w:jc w:val="center"/>
            </w:pPr>
            <w:r>
              <w:rPr>
                <w:b/>
                <w:color w:val="000000"/>
                <w:sz w:val="16"/>
              </w:rPr>
              <w:t>R²</w:t>
            </w:r>
          </w:p>
        </w:tc>
        <w:tc>
          <w:tcPr>
            <w:tcW w:w="720" w:type="dxa"/>
            <w:tcBorders>
              <w:top w:val="single" w:sz="8" w:space="0" w:color="000000"/>
              <w:bottom w:val="single" w:sz="8" w:space="0" w:color="000000"/>
            </w:tcBorders>
          </w:tcPr>
          <w:p w14:paraId="56CFF5E5" w14:textId="77777777" w:rsidR="00606F75" w:rsidRDefault="00000000">
            <w:pPr>
              <w:keepNext/>
              <w:spacing w:before="40" w:after="40"/>
              <w:jc w:val="center"/>
            </w:pPr>
            <w:r>
              <w:rPr>
                <w:b/>
                <w:color w:val="000000"/>
                <w:sz w:val="16"/>
              </w:rPr>
              <w:t>ρ</w:t>
            </w:r>
          </w:p>
        </w:tc>
        <w:tc>
          <w:tcPr>
            <w:tcW w:w="792" w:type="dxa"/>
            <w:tcBorders>
              <w:top w:val="single" w:sz="8" w:space="0" w:color="000000"/>
              <w:bottom w:val="single" w:sz="8" w:space="0" w:color="000000"/>
            </w:tcBorders>
          </w:tcPr>
          <w:p w14:paraId="031926DD" w14:textId="77777777" w:rsidR="00606F75" w:rsidRDefault="00000000">
            <w:pPr>
              <w:keepNext/>
              <w:spacing w:before="40" w:after="40"/>
              <w:jc w:val="center"/>
            </w:pPr>
            <w:proofErr w:type="spellStart"/>
            <w:r>
              <w:rPr>
                <w:b/>
                <w:color w:val="000000"/>
                <w:sz w:val="16"/>
              </w:rPr>
              <w:t>Config</w:t>
            </w:r>
            <w:proofErr w:type="spellEnd"/>
            <w:r>
              <w:rPr>
                <w:b/>
                <w:color w:val="000000"/>
                <w:sz w:val="16"/>
              </w:rPr>
              <w:t>.</w:t>
            </w:r>
          </w:p>
        </w:tc>
      </w:tr>
      <w:tr w:rsidR="00606F75" w14:paraId="0FCD6B0E" w14:textId="77777777">
        <w:tblPrEx>
          <w:tblCellMar>
            <w:top w:w="0" w:type="dxa"/>
            <w:bottom w:w="0" w:type="dxa"/>
          </w:tblCellMar>
        </w:tblPrEx>
        <w:trPr>
          <w:jc w:val="center"/>
        </w:trPr>
        <w:tc>
          <w:tcPr>
            <w:tcW w:w="576" w:type="dxa"/>
          </w:tcPr>
          <w:p w14:paraId="23177CB4" w14:textId="77777777" w:rsidR="00606F75" w:rsidRDefault="00000000">
            <w:pPr>
              <w:keepNext/>
              <w:spacing w:before="40" w:after="40"/>
            </w:pPr>
            <w:r>
              <w:rPr>
                <w:color w:val="000000"/>
                <w:sz w:val="16"/>
              </w:rPr>
              <w:t>R0</w:t>
            </w:r>
          </w:p>
        </w:tc>
        <w:tc>
          <w:tcPr>
            <w:tcW w:w="3888" w:type="dxa"/>
          </w:tcPr>
          <w:p w14:paraId="5717D0D8" w14:textId="77777777" w:rsidR="00606F75" w:rsidRDefault="00000000">
            <w:pPr>
              <w:keepNext/>
              <w:spacing w:before="40" w:after="40"/>
            </w:pPr>
            <w:r>
              <w:rPr>
                <w:color w:val="000000"/>
                <w:sz w:val="16"/>
              </w:rPr>
              <w:t>Referencia (mediana)</w:t>
            </w:r>
          </w:p>
        </w:tc>
        <w:tc>
          <w:tcPr>
            <w:tcW w:w="576" w:type="dxa"/>
          </w:tcPr>
          <w:p w14:paraId="47B3C4F0" w14:textId="77777777" w:rsidR="00606F75" w:rsidRDefault="00000000">
            <w:pPr>
              <w:keepNext/>
              <w:spacing w:before="40" w:after="40"/>
              <w:jc w:val="center"/>
            </w:pPr>
            <w:r>
              <w:rPr>
                <w:color w:val="000000"/>
                <w:sz w:val="16"/>
              </w:rPr>
              <w:t>I0</w:t>
            </w:r>
          </w:p>
        </w:tc>
        <w:tc>
          <w:tcPr>
            <w:tcW w:w="1368" w:type="dxa"/>
          </w:tcPr>
          <w:p w14:paraId="5696F631" w14:textId="77777777" w:rsidR="00606F75" w:rsidRDefault="00000000">
            <w:pPr>
              <w:keepNext/>
              <w:spacing w:before="40" w:after="40"/>
              <w:jc w:val="center"/>
            </w:pPr>
            <w:r>
              <w:rPr>
                <w:color w:val="000000"/>
                <w:sz w:val="16"/>
              </w:rPr>
              <w:t>2,49 (0,08)</w:t>
            </w:r>
          </w:p>
        </w:tc>
        <w:tc>
          <w:tcPr>
            <w:tcW w:w="720" w:type="dxa"/>
          </w:tcPr>
          <w:p w14:paraId="786F88D1" w14:textId="77777777" w:rsidR="00606F75" w:rsidRDefault="00000000">
            <w:pPr>
              <w:keepNext/>
              <w:spacing w:before="40" w:after="40"/>
              <w:jc w:val="center"/>
            </w:pPr>
            <w:r>
              <w:rPr>
                <w:color w:val="000000"/>
                <w:sz w:val="16"/>
              </w:rPr>
              <w:t>2,00</w:t>
            </w:r>
          </w:p>
        </w:tc>
        <w:tc>
          <w:tcPr>
            <w:tcW w:w="720" w:type="dxa"/>
          </w:tcPr>
          <w:p w14:paraId="69E0C404" w14:textId="77777777" w:rsidR="00606F75" w:rsidRDefault="00000000">
            <w:pPr>
              <w:keepNext/>
              <w:spacing w:before="40" w:after="40"/>
              <w:jc w:val="center"/>
            </w:pPr>
            <w:r>
              <w:rPr>
                <w:color w:val="000000"/>
                <w:sz w:val="16"/>
              </w:rPr>
              <w:t>−,00</w:t>
            </w:r>
          </w:p>
        </w:tc>
        <w:tc>
          <w:tcPr>
            <w:tcW w:w="720" w:type="dxa"/>
          </w:tcPr>
          <w:p w14:paraId="6ECCC4A9" w14:textId="77777777" w:rsidR="00606F75" w:rsidRDefault="00000000">
            <w:pPr>
              <w:keepNext/>
              <w:spacing w:before="40" w:after="40"/>
              <w:jc w:val="center"/>
            </w:pPr>
            <w:r>
              <w:rPr>
                <w:color w:val="000000"/>
                <w:sz w:val="16"/>
              </w:rPr>
              <w:t>0nan</w:t>
            </w:r>
          </w:p>
        </w:tc>
        <w:tc>
          <w:tcPr>
            <w:tcW w:w="792" w:type="dxa"/>
          </w:tcPr>
          <w:p w14:paraId="40A18739" w14:textId="77777777" w:rsidR="00606F75" w:rsidRDefault="00000000">
            <w:pPr>
              <w:keepNext/>
              <w:spacing w:before="40" w:after="40"/>
              <w:jc w:val="center"/>
            </w:pPr>
            <w:r>
              <w:rPr>
                <w:color w:val="000000"/>
                <w:sz w:val="16"/>
              </w:rPr>
              <w:t>1</w:t>
            </w:r>
          </w:p>
        </w:tc>
      </w:tr>
      <w:tr w:rsidR="00606F75" w14:paraId="1EC19FEB" w14:textId="77777777">
        <w:tblPrEx>
          <w:tblCellMar>
            <w:top w:w="0" w:type="dxa"/>
            <w:bottom w:w="0" w:type="dxa"/>
          </w:tblCellMar>
        </w:tblPrEx>
        <w:trPr>
          <w:jc w:val="center"/>
        </w:trPr>
        <w:tc>
          <w:tcPr>
            <w:tcW w:w="576" w:type="dxa"/>
          </w:tcPr>
          <w:p w14:paraId="5690A74A" w14:textId="77777777" w:rsidR="00606F75" w:rsidRDefault="00000000">
            <w:pPr>
              <w:keepNext/>
              <w:spacing w:before="40" w:after="40"/>
            </w:pPr>
            <w:r>
              <w:rPr>
                <w:color w:val="000000"/>
                <w:sz w:val="16"/>
              </w:rPr>
              <w:t>R1</w:t>
            </w:r>
          </w:p>
        </w:tc>
        <w:tc>
          <w:tcPr>
            <w:tcW w:w="3888" w:type="dxa"/>
          </w:tcPr>
          <w:p w14:paraId="066EAC5C" w14:textId="77777777" w:rsidR="00606F75" w:rsidRDefault="00000000">
            <w:pPr>
              <w:keepNext/>
              <w:spacing w:before="40" w:after="40"/>
            </w:pPr>
            <w:r>
              <w:rPr>
                <w:color w:val="000000"/>
                <w:sz w:val="16"/>
              </w:rPr>
              <w:t>Ridge – B (E-II)</w:t>
            </w:r>
          </w:p>
        </w:tc>
        <w:tc>
          <w:tcPr>
            <w:tcW w:w="576" w:type="dxa"/>
          </w:tcPr>
          <w:p w14:paraId="5ED6FD2B" w14:textId="77777777" w:rsidR="00606F75" w:rsidRDefault="00000000">
            <w:pPr>
              <w:keepNext/>
              <w:spacing w:before="40" w:after="40"/>
              <w:jc w:val="center"/>
            </w:pPr>
            <w:r>
              <w:rPr>
                <w:color w:val="000000"/>
                <w:sz w:val="16"/>
              </w:rPr>
              <w:t>I0</w:t>
            </w:r>
          </w:p>
        </w:tc>
        <w:tc>
          <w:tcPr>
            <w:tcW w:w="1368" w:type="dxa"/>
          </w:tcPr>
          <w:p w14:paraId="78BB39DA" w14:textId="77777777" w:rsidR="00606F75" w:rsidRDefault="00000000">
            <w:pPr>
              <w:keepNext/>
              <w:spacing w:before="40" w:after="40"/>
              <w:jc w:val="center"/>
            </w:pPr>
            <w:r>
              <w:rPr>
                <w:color w:val="000000"/>
                <w:sz w:val="16"/>
              </w:rPr>
              <w:t>1,24 (0,07)</w:t>
            </w:r>
          </w:p>
        </w:tc>
        <w:tc>
          <w:tcPr>
            <w:tcW w:w="720" w:type="dxa"/>
          </w:tcPr>
          <w:p w14:paraId="41A75B3A" w14:textId="77777777" w:rsidR="00606F75" w:rsidRDefault="00000000">
            <w:pPr>
              <w:keepNext/>
              <w:spacing w:before="40" w:after="40"/>
              <w:jc w:val="center"/>
            </w:pPr>
            <w:r>
              <w:rPr>
                <w:color w:val="000000"/>
                <w:sz w:val="16"/>
              </w:rPr>
              <w:t>0,89</w:t>
            </w:r>
          </w:p>
        </w:tc>
        <w:tc>
          <w:tcPr>
            <w:tcW w:w="720" w:type="dxa"/>
          </w:tcPr>
          <w:p w14:paraId="4C63A3CD" w14:textId="77777777" w:rsidR="00606F75" w:rsidRDefault="00000000">
            <w:pPr>
              <w:keepNext/>
              <w:spacing w:before="40" w:after="40"/>
              <w:jc w:val="center"/>
            </w:pPr>
            <w:r>
              <w:rPr>
                <w:color w:val="000000"/>
                <w:sz w:val="16"/>
              </w:rPr>
              <w:t>,75</w:t>
            </w:r>
          </w:p>
        </w:tc>
        <w:tc>
          <w:tcPr>
            <w:tcW w:w="720" w:type="dxa"/>
          </w:tcPr>
          <w:p w14:paraId="258FC03F" w14:textId="77777777" w:rsidR="00606F75" w:rsidRDefault="00000000">
            <w:pPr>
              <w:keepNext/>
              <w:spacing w:before="40" w:after="40"/>
              <w:jc w:val="center"/>
            </w:pPr>
            <w:r>
              <w:rPr>
                <w:color w:val="000000"/>
                <w:sz w:val="16"/>
              </w:rPr>
              <w:t>,87</w:t>
            </w:r>
          </w:p>
        </w:tc>
        <w:tc>
          <w:tcPr>
            <w:tcW w:w="792" w:type="dxa"/>
          </w:tcPr>
          <w:p w14:paraId="16CF0363" w14:textId="77777777" w:rsidR="00606F75" w:rsidRDefault="00000000">
            <w:pPr>
              <w:keepNext/>
              <w:spacing w:before="40" w:after="40"/>
              <w:jc w:val="center"/>
            </w:pPr>
            <w:r>
              <w:rPr>
                <w:color w:val="000000"/>
                <w:sz w:val="16"/>
              </w:rPr>
              <w:t>12</w:t>
            </w:r>
          </w:p>
        </w:tc>
      </w:tr>
      <w:tr w:rsidR="00606F75" w14:paraId="11852C87" w14:textId="77777777">
        <w:tblPrEx>
          <w:tblCellMar>
            <w:top w:w="0" w:type="dxa"/>
            <w:bottom w:w="0" w:type="dxa"/>
          </w:tblCellMar>
        </w:tblPrEx>
        <w:trPr>
          <w:jc w:val="center"/>
        </w:trPr>
        <w:tc>
          <w:tcPr>
            <w:tcW w:w="576" w:type="dxa"/>
          </w:tcPr>
          <w:p w14:paraId="0520C1A2" w14:textId="77777777" w:rsidR="00606F75" w:rsidRDefault="00000000">
            <w:pPr>
              <w:keepNext/>
              <w:spacing w:before="40" w:after="40"/>
            </w:pPr>
            <w:r>
              <w:rPr>
                <w:color w:val="000000"/>
                <w:sz w:val="16"/>
              </w:rPr>
              <w:t>R2</w:t>
            </w:r>
          </w:p>
        </w:tc>
        <w:tc>
          <w:tcPr>
            <w:tcW w:w="3888" w:type="dxa"/>
          </w:tcPr>
          <w:p w14:paraId="54B10D5C" w14:textId="77777777" w:rsidR="00606F75" w:rsidRPr="00A625F2" w:rsidRDefault="00000000">
            <w:pPr>
              <w:keepNext/>
              <w:spacing w:before="40" w:after="40"/>
              <w:rPr>
                <w:lang w:val="en-US"/>
              </w:rPr>
            </w:pPr>
            <w:r w:rsidRPr="00A625F2">
              <w:rPr>
                <w:color w:val="000000"/>
                <w:sz w:val="16"/>
                <w:lang w:val="en-US"/>
              </w:rPr>
              <w:t xml:space="preserve">Grad. boosting – B (E-II, </w:t>
            </w:r>
            <w:proofErr w:type="spellStart"/>
            <w:r w:rsidRPr="00A625F2">
              <w:rPr>
                <w:color w:val="000000"/>
                <w:sz w:val="16"/>
                <w:lang w:val="en-US"/>
              </w:rPr>
              <w:t>malla</w:t>
            </w:r>
            <w:proofErr w:type="spellEnd"/>
            <w:r w:rsidRPr="00A625F2">
              <w:rPr>
                <w:color w:val="000000"/>
                <w:sz w:val="16"/>
                <w:lang w:val="en-US"/>
              </w:rPr>
              <w:t>)</w:t>
            </w:r>
          </w:p>
        </w:tc>
        <w:tc>
          <w:tcPr>
            <w:tcW w:w="576" w:type="dxa"/>
          </w:tcPr>
          <w:p w14:paraId="275A7464" w14:textId="77777777" w:rsidR="00606F75" w:rsidRDefault="00000000">
            <w:pPr>
              <w:keepNext/>
              <w:spacing w:before="40" w:after="40"/>
              <w:jc w:val="center"/>
            </w:pPr>
            <w:r>
              <w:rPr>
                <w:color w:val="000000"/>
                <w:sz w:val="16"/>
              </w:rPr>
              <w:t>I0</w:t>
            </w:r>
          </w:p>
        </w:tc>
        <w:tc>
          <w:tcPr>
            <w:tcW w:w="1368" w:type="dxa"/>
          </w:tcPr>
          <w:p w14:paraId="542FDE5E" w14:textId="77777777" w:rsidR="00606F75" w:rsidRDefault="00000000">
            <w:pPr>
              <w:keepNext/>
              <w:spacing w:before="40" w:after="40"/>
              <w:jc w:val="center"/>
            </w:pPr>
            <w:r>
              <w:rPr>
                <w:color w:val="000000"/>
                <w:sz w:val="16"/>
              </w:rPr>
              <w:t>1,24 (0,07)</w:t>
            </w:r>
          </w:p>
        </w:tc>
        <w:tc>
          <w:tcPr>
            <w:tcW w:w="720" w:type="dxa"/>
          </w:tcPr>
          <w:p w14:paraId="4B72A546" w14:textId="77777777" w:rsidR="00606F75" w:rsidRDefault="00000000">
            <w:pPr>
              <w:keepNext/>
              <w:spacing w:before="40" w:after="40"/>
              <w:jc w:val="center"/>
            </w:pPr>
            <w:r>
              <w:rPr>
                <w:color w:val="000000"/>
                <w:sz w:val="16"/>
              </w:rPr>
              <w:t>0,90</w:t>
            </w:r>
          </w:p>
        </w:tc>
        <w:tc>
          <w:tcPr>
            <w:tcW w:w="720" w:type="dxa"/>
          </w:tcPr>
          <w:p w14:paraId="083B4234" w14:textId="77777777" w:rsidR="00606F75" w:rsidRDefault="00000000">
            <w:pPr>
              <w:keepNext/>
              <w:spacing w:before="40" w:after="40"/>
              <w:jc w:val="center"/>
            </w:pPr>
            <w:r>
              <w:rPr>
                <w:color w:val="000000"/>
                <w:sz w:val="16"/>
              </w:rPr>
              <w:t>,75</w:t>
            </w:r>
          </w:p>
        </w:tc>
        <w:tc>
          <w:tcPr>
            <w:tcW w:w="720" w:type="dxa"/>
          </w:tcPr>
          <w:p w14:paraId="64677B36" w14:textId="77777777" w:rsidR="00606F75" w:rsidRDefault="00000000">
            <w:pPr>
              <w:keepNext/>
              <w:spacing w:before="40" w:after="40"/>
              <w:jc w:val="center"/>
            </w:pPr>
            <w:r>
              <w:rPr>
                <w:color w:val="000000"/>
                <w:sz w:val="16"/>
              </w:rPr>
              <w:t>,87</w:t>
            </w:r>
          </w:p>
        </w:tc>
        <w:tc>
          <w:tcPr>
            <w:tcW w:w="792" w:type="dxa"/>
          </w:tcPr>
          <w:p w14:paraId="70EEBAE7" w14:textId="77777777" w:rsidR="00606F75" w:rsidRDefault="00000000">
            <w:pPr>
              <w:keepNext/>
              <w:spacing w:before="40" w:after="40"/>
              <w:jc w:val="center"/>
            </w:pPr>
            <w:r>
              <w:rPr>
                <w:color w:val="000000"/>
                <w:sz w:val="16"/>
              </w:rPr>
              <w:t>4</w:t>
            </w:r>
          </w:p>
        </w:tc>
      </w:tr>
      <w:tr w:rsidR="00606F75" w14:paraId="1C01AA0A" w14:textId="77777777">
        <w:tblPrEx>
          <w:tblCellMar>
            <w:top w:w="0" w:type="dxa"/>
            <w:bottom w:w="0" w:type="dxa"/>
          </w:tblCellMar>
        </w:tblPrEx>
        <w:trPr>
          <w:jc w:val="center"/>
        </w:trPr>
        <w:tc>
          <w:tcPr>
            <w:tcW w:w="576" w:type="dxa"/>
          </w:tcPr>
          <w:p w14:paraId="3D09ED37" w14:textId="77777777" w:rsidR="00606F75" w:rsidRDefault="00000000">
            <w:pPr>
              <w:keepNext/>
              <w:spacing w:before="40" w:after="40"/>
            </w:pPr>
            <w:r>
              <w:rPr>
                <w:color w:val="000000"/>
                <w:sz w:val="16"/>
              </w:rPr>
              <w:t>R3</w:t>
            </w:r>
          </w:p>
        </w:tc>
        <w:tc>
          <w:tcPr>
            <w:tcW w:w="3888" w:type="dxa"/>
          </w:tcPr>
          <w:p w14:paraId="40DE3D55" w14:textId="77777777" w:rsidR="00606F75" w:rsidRDefault="00000000">
            <w:pPr>
              <w:keepNext/>
              <w:spacing w:before="40" w:after="40"/>
            </w:pPr>
            <w:r>
              <w:rPr>
                <w:color w:val="000000"/>
                <w:sz w:val="16"/>
              </w:rPr>
              <w:t>Híbrido B + TF-IDF + Ridge (E-II)</w:t>
            </w:r>
          </w:p>
        </w:tc>
        <w:tc>
          <w:tcPr>
            <w:tcW w:w="576" w:type="dxa"/>
          </w:tcPr>
          <w:p w14:paraId="28E3C45D" w14:textId="77777777" w:rsidR="00606F75" w:rsidRDefault="00000000">
            <w:pPr>
              <w:keepNext/>
              <w:spacing w:before="40" w:after="40"/>
              <w:jc w:val="center"/>
            </w:pPr>
            <w:r>
              <w:rPr>
                <w:color w:val="000000"/>
                <w:sz w:val="16"/>
              </w:rPr>
              <w:t>I0</w:t>
            </w:r>
          </w:p>
        </w:tc>
        <w:tc>
          <w:tcPr>
            <w:tcW w:w="1368" w:type="dxa"/>
          </w:tcPr>
          <w:p w14:paraId="44F0FF7F" w14:textId="77777777" w:rsidR="00606F75" w:rsidRDefault="00000000">
            <w:pPr>
              <w:keepNext/>
              <w:spacing w:before="40" w:after="40"/>
              <w:jc w:val="center"/>
            </w:pPr>
            <w:r>
              <w:rPr>
                <w:color w:val="000000"/>
                <w:sz w:val="16"/>
              </w:rPr>
              <w:t>1,22 (0,07)</w:t>
            </w:r>
          </w:p>
        </w:tc>
        <w:tc>
          <w:tcPr>
            <w:tcW w:w="720" w:type="dxa"/>
          </w:tcPr>
          <w:p w14:paraId="6C869190" w14:textId="77777777" w:rsidR="00606F75" w:rsidRDefault="00000000">
            <w:pPr>
              <w:keepNext/>
              <w:spacing w:before="40" w:after="40"/>
              <w:jc w:val="center"/>
            </w:pPr>
            <w:r>
              <w:rPr>
                <w:color w:val="000000"/>
                <w:sz w:val="16"/>
              </w:rPr>
              <w:t>0,86</w:t>
            </w:r>
          </w:p>
        </w:tc>
        <w:tc>
          <w:tcPr>
            <w:tcW w:w="720" w:type="dxa"/>
          </w:tcPr>
          <w:p w14:paraId="018B26C5" w14:textId="77777777" w:rsidR="00606F75" w:rsidRDefault="00000000">
            <w:pPr>
              <w:keepNext/>
              <w:spacing w:before="40" w:after="40"/>
              <w:jc w:val="center"/>
            </w:pPr>
            <w:r>
              <w:rPr>
                <w:color w:val="000000"/>
                <w:sz w:val="16"/>
              </w:rPr>
              <w:t>,76</w:t>
            </w:r>
          </w:p>
        </w:tc>
        <w:tc>
          <w:tcPr>
            <w:tcW w:w="720" w:type="dxa"/>
          </w:tcPr>
          <w:p w14:paraId="525B04F2" w14:textId="77777777" w:rsidR="00606F75" w:rsidRDefault="00000000">
            <w:pPr>
              <w:keepNext/>
              <w:spacing w:before="40" w:after="40"/>
              <w:jc w:val="center"/>
            </w:pPr>
            <w:r>
              <w:rPr>
                <w:color w:val="000000"/>
                <w:sz w:val="16"/>
              </w:rPr>
              <w:t>,88</w:t>
            </w:r>
          </w:p>
        </w:tc>
        <w:tc>
          <w:tcPr>
            <w:tcW w:w="792" w:type="dxa"/>
          </w:tcPr>
          <w:p w14:paraId="08D9864B" w14:textId="77777777" w:rsidR="00606F75" w:rsidRDefault="00000000">
            <w:pPr>
              <w:keepNext/>
              <w:spacing w:before="40" w:after="40"/>
              <w:jc w:val="center"/>
            </w:pPr>
            <w:r>
              <w:rPr>
                <w:color w:val="000000"/>
                <w:sz w:val="16"/>
              </w:rPr>
              <w:t>12</w:t>
            </w:r>
          </w:p>
        </w:tc>
      </w:tr>
      <w:tr w:rsidR="00606F75" w14:paraId="057F48CC" w14:textId="77777777">
        <w:tblPrEx>
          <w:tblCellMar>
            <w:top w:w="0" w:type="dxa"/>
            <w:bottom w:w="0" w:type="dxa"/>
          </w:tblCellMar>
        </w:tblPrEx>
        <w:trPr>
          <w:jc w:val="center"/>
        </w:trPr>
        <w:tc>
          <w:tcPr>
            <w:tcW w:w="576" w:type="dxa"/>
          </w:tcPr>
          <w:p w14:paraId="06E4FD5B" w14:textId="77777777" w:rsidR="00606F75" w:rsidRDefault="00000000">
            <w:pPr>
              <w:keepNext/>
              <w:spacing w:before="40" w:after="40"/>
            </w:pPr>
            <w:r>
              <w:rPr>
                <w:color w:val="000000"/>
                <w:sz w:val="16"/>
              </w:rPr>
              <w:t>R4</w:t>
            </w:r>
          </w:p>
        </w:tc>
        <w:tc>
          <w:tcPr>
            <w:tcW w:w="3888" w:type="dxa"/>
          </w:tcPr>
          <w:p w14:paraId="19D8369F" w14:textId="77777777" w:rsidR="00606F75" w:rsidRDefault="00000000">
            <w:pPr>
              <w:keepNext/>
              <w:spacing w:before="40" w:after="40"/>
            </w:pPr>
            <w:r>
              <w:rPr>
                <w:color w:val="000000"/>
                <w:sz w:val="16"/>
              </w:rPr>
              <w:t>HGB fijo – B</w:t>
            </w:r>
          </w:p>
        </w:tc>
        <w:tc>
          <w:tcPr>
            <w:tcW w:w="576" w:type="dxa"/>
          </w:tcPr>
          <w:p w14:paraId="16B42BD6" w14:textId="77777777" w:rsidR="00606F75" w:rsidRDefault="00000000">
            <w:pPr>
              <w:keepNext/>
              <w:spacing w:before="40" w:after="40"/>
              <w:jc w:val="center"/>
            </w:pPr>
            <w:r>
              <w:rPr>
                <w:color w:val="000000"/>
                <w:sz w:val="16"/>
              </w:rPr>
              <w:t>I1</w:t>
            </w:r>
          </w:p>
        </w:tc>
        <w:tc>
          <w:tcPr>
            <w:tcW w:w="1368" w:type="dxa"/>
          </w:tcPr>
          <w:p w14:paraId="19025B74" w14:textId="77777777" w:rsidR="00606F75" w:rsidRDefault="00000000">
            <w:pPr>
              <w:keepNext/>
              <w:spacing w:before="40" w:after="40"/>
              <w:jc w:val="center"/>
            </w:pPr>
            <w:r>
              <w:rPr>
                <w:color w:val="000000"/>
                <w:sz w:val="16"/>
              </w:rPr>
              <w:t>1,24 (0,07)</w:t>
            </w:r>
          </w:p>
        </w:tc>
        <w:tc>
          <w:tcPr>
            <w:tcW w:w="720" w:type="dxa"/>
          </w:tcPr>
          <w:p w14:paraId="0A7B3926" w14:textId="77777777" w:rsidR="00606F75" w:rsidRDefault="00000000">
            <w:pPr>
              <w:keepNext/>
              <w:spacing w:before="40" w:after="40"/>
              <w:jc w:val="center"/>
            </w:pPr>
            <w:r>
              <w:rPr>
                <w:color w:val="000000"/>
                <w:sz w:val="16"/>
              </w:rPr>
              <w:t>0,90</w:t>
            </w:r>
          </w:p>
        </w:tc>
        <w:tc>
          <w:tcPr>
            <w:tcW w:w="720" w:type="dxa"/>
          </w:tcPr>
          <w:p w14:paraId="344C2FA3" w14:textId="77777777" w:rsidR="00606F75" w:rsidRDefault="00000000">
            <w:pPr>
              <w:keepNext/>
              <w:spacing w:before="40" w:after="40"/>
              <w:jc w:val="center"/>
            </w:pPr>
            <w:r>
              <w:rPr>
                <w:color w:val="000000"/>
                <w:sz w:val="16"/>
              </w:rPr>
              <w:t>,75</w:t>
            </w:r>
          </w:p>
        </w:tc>
        <w:tc>
          <w:tcPr>
            <w:tcW w:w="720" w:type="dxa"/>
          </w:tcPr>
          <w:p w14:paraId="69CC48F8" w14:textId="77777777" w:rsidR="00606F75" w:rsidRDefault="00000000">
            <w:pPr>
              <w:keepNext/>
              <w:spacing w:before="40" w:after="40"/>
              <w:jc w:val="center"/>
            </w:pPr>
            <w:r>
              <w:rPr>
                <w:color w:val="000000"/>
                <w:sz w:val="16"/>
              </w:rPr>
              <w:t>,87</w:t>
            </w:r>
          </w:p>
        </w:tc>
        <w:tc>
          <w:tcPr>
            <w:tcW w:w="792" w:type="dxa"/>
          </w:tcPr>
          <w:p w14:paraId="5D183A3E" w14:textId="77777777" w:rsidR="00606F75" w:rsidRDefault="00000000">
            <w:pPr>
              <w:keepNext/>
              <w:spacing w:before="40" w:after="40"/>
              <w:jc w:val="center"/>
            </w:pPr>
            <w:r>
              <w:rPr>
                <w:color w:val="000000"/>
                <w:sz w:val="16"/>
              </w:rPr>
              <w:t>1</w:t>
            </w:r>
          </w:p>
        </w:tc>
      </w:tr>
      <w:tr w:rsidR="00606F75" w14:paraId="268D5531" w14:textId="77777777">
        <w:tblPrEx>
          <w:tblCellMar>
            <w:top w:w="0" w:type="dxa"/>
            <w:bottom w:w="0" w:type="dxa"/>
          </w:tblCellMar>
        </w:tblPrEx>
        <w:trPr>
          <w:jc w:val="center"/>
        </w:trPr>
        <w:tc>
          <w:tcPr>
            <w:tcW w:w="576" w:type="dxa"/>
          </w:tcPr>
          <w:p w14:paraId="7F187FA4" w14:textId="77777777" w:rsidR="00606F75" w:rsidRDefault="00000000">
            <w:pPr>
              <w:keepNext/>
              <w:spacing w:before="40" w:after="40"/>
            </w:pPr>
            <w:r>
              <w:rPr>
                <w:color w:val="000000"/>
                <w:sz w:val="16"/>
              </w:rPr>
              <w:t>R5</w:t>
            </w:r>
          </w:p>
        </w:tc>
        <w:tc>
          <w:tcPr>
            <w:tcW w:w="3888" w:type="dxa"/>
          </w:tcPr>
          <w:p w14:paraId="69E5A5FF" w14:textId="77777777" w:rsidR="00606F75" w:rsidRDefault="00000000">
            <w:pPr>
              <w:keepNext/>
              <w:spacing w:before="40" w:after="40"/>
            </w:pPr>
            <w:r>
              <w:rPr>
                <w:color w:val="000000"/>
                <w:sz w:val="16"/>
              </w:rPr>
              <w:t xml:space="preserve">HGB fijo – B sin </w:t>
            </w:r>
            <w:proofErr w:type="spellStart"/>
            <w:r>
              <w:rPr>
                <w:color w:val="000000"/>
                <w:sz w:val="16"/>
              </w:rPr>
              <w:t>likes</w:t>
            </w:r>
            <w:proofErr w:type="spellEnd"/>
            <w:r>
              <w:rPr>
                <w:color w:val="000000"/>
                <w:sz w:val="16"/>
              </w:rPr>
              <w:t xml:space="preserve"> de comentarios</w:t>
            </w:r>
          </w:p>
        </w:tc>
        <w:tc>
          <w:tcPr>
            <w:tcW w:w="576" w:type="dxa"/>
          </w:tcPr>
          <w:p w14:paraId="2A1E0560" w14:textId="77777777" w:rsidR="00606F75" w:rsidRDefault="00000000">
            <w:pPr>
              <w:keepNext/>
              <w:spacing w:before="40" w:after="40"/>
              <w:jc w:val="center"/>
            </w:pPr>
            <w:r>
              <w:rPr>
                <w:color w:val="000000"/>
                <w:sz w:val="16"/>
              </w:rPr>
              <w:t>I1</w:t>
            </w:r>
          </w:p>
        </w:tc>
        <w:tc>
          <w:tcPr>
            <w:tcW w:w="1368" w:type="dxa"/>
          </w:tcPr>
          <w:p w14:paraId="5CC0F044" w14:textId="77777777" w:rsidR="00606F75" w:rsidRDefault="00000000">
            <w:pPr>
              <w:keepNext/>
              <w:spacing w:before="40" w:after="40"/>
              <w:jc w:val="center"/>
            </w:pPr>
            <w:r>
              <w:rPr>
                <w:color w:val="000000"/>
                <w:sz w:val="16"/>
              </w:rPr>
              <w:t>1,48 (0,06)</w:t>
            </w:r>
          </w:p>
        </w:tc>
        <w:tc>
          <w:tcPr>
            <w:tcW w:w="720" w:type="dxa"/>
          </w:tcPr>
          <w:p w14:paraId="70CE49FA" w14:textId="77777777" w:rsidR="00606F75" w:rsidRDefault="00000000">
            <w:pPr>
              <w:keepNext/>
              <w:spacing w:before="40" w:after="40"/>
              <w:jc w:val="center"/>
            </w:pPr>
            <w:r>
              <w:rPr>
                <w:color w:val="000000"/>
                <w:sz w:val="16"/>
              </w:rPr>
              <w:t>1,12</w:t>
            </w:r>
          </w:p>
        </w:tc>
        <w:tc>
          <w:tcPr>
            <w:tcW w:w="720" w:type="dxa"/>
          </w:tcPr>
          <w:p w14:paraId="34F8DD87" w14:textId="77777777" w:rsidR="00606F75" w:rsidRDefault="00000000">
            <w:pPr>
              <w:keepNext/>
              <w:spacing w:before="40" w:after="40"/>
              <w:jc w:val="center"/>
            </w:pPr>
            <w:r>
              <w:rPr>
                <w:color w:val="000000"/>
                <w:sz w:val="16"/>
              </w:rPr>
              <w:t>,64</w:t>
            </w:r>
          </w:p>
        </w:tc>
        <w:tc>
          <w:tcPr>
            <w:tcW w:w="720" w:type="dxa"/>
          </w:tcPr>
          <w:p w14:paraId="4A57587D" w14:textId="77777777" w:rsidR="00606F75" w:rsidRDefault="00000000">
            <w:pPr>
              <w:keepNext/>
              <w:spacing w:before="40" w:after="40"/>
              <w:jc w:val="center"/>
            </w:pPr>
            <w:r>
              <w:rPr>
                <w:color w:val="000000"/>
                <w:sz w:val="16"/>
              </w:rPr>
              <w:t>,81</w:t>
            </w:r>
          </w:p>
        </w:tc>
        <w:tc>
          <w:tcPr>
            <w:tcW w:w="792" w:type="dxa"/>
          </w:tcPr>
          <w:p w14:paraId="13EA8216" w14:textId="77777777" w:rsidR="00606F75" w:rsidRDefault="00000000">
            <w:pPr>
              <w:keepNext/>
              <w:spacing w:before="40" w:after="40"/>
              <w:jc w:val="center"/>
            </w:pPr>
            <w:r>
              <w:rPr>
                <w:color w:val="000000"/>
                <w:sz w:val="16"/>
              </w:rPr>
              <w:t>1</w:t>
            </w:r>
          </w:p>
        </w:tc>
      </w:tr>
      <w:tr w:rsidR="00606F75" w14:paraId="781B1BDF" w14:textId="77777777">
        <w:tblPrEx>
          <w:tblCellMar>
            <w:top w:w="0" w:type="dxa"/>
            <w:bottom w:w="0" w:type="dxa"/>
          </w:tblCellMar>
        </w:tblPrEx>
        <w:trPr>
          <w:jc w:val="center"/>
        </w:trPr>
        <w:tc>
          <w:tcPr>
            <w:tcW w:w="576" w:type="dxa"/>
          </w:tcPr>
          <w:p w14:paraId="170A126B" w14:textId="77777777" w:rsidR="00606F75" w:rsidRDefault="00000000">
            <w:pPr>
              <w:keepNext/>
              <w:spacing w:before="40" w:after="40"/>
            </w:pPr>
            <w:r>
              <w:rPr>
                <w:color w:val="000000"/>
                <w:sz w:val="16"/>
              </w:rPr>
              <w:t>R6</w:t>
            </w:r>
          </w:p>
        </w:tc>
        <w:tc>
          <w:tcPr>
            <w:tcW w:w="3888" w:type="dxa"/>
          </w:tcPr>
          <w:p w14:paraId="78714FA3" w14:textId="77777777" w:rsidR="00606F75" w:rsidRDefault="00000000">
            <w:pPr>
              <w:keepNext/>
              <w:spacing w:before="40" w:after="40"/>
            </w:pPr>
            <w:r>
              <w:rPr>
                <w:color w:val="000000"/>
                <w:sz w:val="16"/>
              </w:rPr>
              <w:t xml:space="preserve">Ridge – B sin </w:t>
            </w:r>
            <w:proofErr w:type="spellStart"/>
            <w:r>
              <w:rPr>
                <w:color w:val="000000"/>
                <w:sz w:val="16"/>
              </w:rPr>
              <w:t>likes</w:t>
            </w:r>
            <w:proofErr w:type="spellEnd"/>
            <w:r>
              <w:rPr>
                <w:color w:val="000000"/>
                <w:sz w:val="16"/>
              </w:rPr>
              <w:t xml:space="preserve"> de comentarios</w:t>
            </w:r>
          </w:p>
        </w:tc>
        <w:tc>
          <w:tcPr>
            <w:tcW w:w="576" w:type="dxa"/>
          </w:tcPr>
          <w:p w14:paraId="2E0905F8" w14:textId="77777777" w:rsidR="00606F75" w:rsidRDefault="00000000">
            <w:pPr>
              <w:keepNext/>
              <w:spacing w:before="40" w:after="40"/>
              <w:jc w:val="center"/>
            </w:pPr>
            <w:r>
              <w:rPr>
                <w:color w:val="000000"/>
                <w:sz w:val="16"/>
              </w:rPr>
              <w:t>I1</w:t>
            </w:r>
          </w:p>
        </w:tc>
        <w:tc>
          <w:tcPr>
            <w:tcW w:w="1368" w:type="dxa"/>
          </w:tcPr>
          <w:p w14:paraId="2B36C859" w14:textId="77777777" w:rsidR="00606F75" w:rsidRDefault="00000000">
            <w:pPr>
              <w:keepNext/>
              <w:spacing w:before="40" w:after="40"/>
              <w:jc w:val="center"/>
            </w:pPr>
            <w:r>
              <w:rPr>
                <w:color w:val="000000"/>
                <w:sz w:val="16"/>
              </w:rPr>
              <w:t>1,48 (0,06)</w:t>
            </w:r>
          </w:p>
        </w:tc>
        <w:tc>
          <w:tcPr>
            <w:tcW w:w="720" w:type="dxa"/>
          </w:tcPr>
          <w:p w14:paraId="6FB0BC38" w14:textId="77777777" w:rsidR="00606F75" w:rsidRDefault="00000000">
            <w:pPr>
              <w:keepNext/>
              <w:spacing w:before="40" w:after="40"/>
              <w:jc w:val="center"/>
            </w:pPr>
            <w:r>
              <w:rPr>
                <w:color w:val="000000"/>
                <w:sz w:val="16"/>
              </w:rPr>
              <w:t>1,10</w:t>
            </w:r>
          </w:p>
        </w:tc>
        <w:tc>
          <w:tcPr>
            <w:tcW w:w="720" w:type="dxa"/>
          </w:tcPr>
          <w:p w14:paraId="6A31B1E4" w14:textId="77777777" w:rsidR="00606F75" w:rsidRDefault="00000000">
            <w:pPr>
              <w:keepNext/>
              <w:spacing w:before="40" w:after="40"/>
              <w:jc w:val="center"/>
            </w:pPr>
            <w:r>
              <w:rPr>
                <w:color w:val="000000"/>
                <w:sz w:val="16"/>
              </w:rPr>
              <w:t>,64</w:t>
            </w:r>
          </w:p>
        </w:tc>
        <w:tc>
          <w:tcPr>
            <w:tcW w:w="720" w:type="dxa"/>
          </w:tcPr>
          <w:p w14:paraId="0F827A48" w14:textId="77777777" w:rsidR="00606F75" w:rsidRDefault="00000000">
            <w:pPr>
              <w:keepNext/>
              <w:spacing w:before="40" w:after="40"/>
              <w:jc w:val="center"/>
            </w:pPr>
            <w:r>
              <w:rPr>
                <w:color w:val="000000"/>
                <w:sz w:val="16"/>
              </w:rPr>
              <w:t>,81</w:t>
            </w:r>
          </w:p>
        </w:tc>
        <w:tc>
          <w:tcPr>
            <w:tcW w:w="792" w:type="dxa"/>
          </w:tcPr>
          <w:p w14:paraId="1B99D8B3" w14:textId="77777777" w:rsidR="00606F75" w:rsidRDefault="00000000">
            <w:pPr>
              <w:keepNext/>
              <w:spacing w:before="40" w:after="40"/>
              <w:jc w:val="center"/>
            </w:pPr>
            <w:r>
              <w:rPr>
                <w:color w:val="000000"/>
                <w:sz w:val="16"/>
              </w:rPr>
              <w:t>12</w:t>
            </w:r>
          </w:p>
        </w:tc>
      </w:tr>
      <w:tr w:rsidR="00606F75" w14:paraId="641C723B" w14:textId="77777777">
        <w:tblPrEx>
          <w:tblCellMar>
            <w:top w:w="0" w:type="dxa"/>
            <w:bottom w:w="0" w:type="dxa"/>
          </w:tblCellMar>
        </w:tblPrEx>
        <w:trPr>
          <w:jc w:val="center"/>
        </w:trPr>
        <w:tc>
          <w:tcPr>
            <w:tcW w:w="576" w:type="dxa"/>
          </w:tcPr>
          <w:p w14:paraId="430939D7" w14:textId="77777777" w:rsidR="00606F75" w:rsidRDefault="00000000">
            <w:pPr>
              <w:keepNext/>
              <w:spacing w:before="40" w:after="40"/>
            </w:pPr>
            <w:r>
              <w:rPr>
                <w:color w:val="000000"/>
                <w:sz w:val="16"/>
              </w:rPr>
              <w:t>R7</w:t>
            </w:r>
          </w:p>
        </w:tc>
        <w:tc>
          <w:tcPr>
            <w:tcW w:w="3888" w:type="dxa"/>
          </w:tcPr>
          <w:p w14:paraId="53FCC273" w14:textId="77777777" w:rsidR="00606F75" w:rsidRDefault="00000000">
            <w:pPr>
              <w:keepNext/>
              <w:spacing w:before="40" w:after="40"/>
            </w:pPr>
            <w:r>
              <w:rPr>
                <w:color w:val="000000"/>
                <w:sz w:val="16"/>
              </w:rPr>
              <w:t>HGB – B + Lasso (</w:t>
            </w:r>
            <w:proofErr w:type="spellStart"/>
            <w:r>
              <w:rPr>
                <w:color w:val="000000"/>
                <w:sz w:val="16"/>
              </w:rPr>
              <w:t>SelectFromModel</w:t>
            </w:r>
            <w:proofErr w:type="spellEnd"/>
            <w:r>
              <w:rPr>
                <w:color w:val="000000"/>
                <w:sz w:val="16"/>
              </w:rPr>
              <w:t>)</w:t>
            </w:r>
          </w:p>
        </w:tc>
        <w:tc>
          <w:tcPr>
            <w:tcW w:w="576" w:type="dxa"/>
          </w:tcPr>
          <w:p w14:paraId="22BC8B59" w14:textId="77777777" w:rsidR="00606F75" w:rsidRDefault="00000000">
            <w:pPr>
              <w:keepNext/>
              <w:spacing w:before="40" w:after="40"/>
              <w:jc w:val="center"/>
            </w:pPr>
            <w:r>
              <w:rPr>
                <w:color w:val="000000"/>
                <w:sz w:val="16"/>
              </w:rPr>
              <w:t>I2</w:t>
            </w:r>
          </w:p>
        </w:tc>
        <w:tc>
          <w:tcPr>
            <w:tcW w:w="1368" w:type="dxa"/>
          </w:tcPr>
          <w:p w14:paraId="363A9971" w14:textId="77777777" w:rsidR="00606F75" w:rsidRDefault="00000000">
            <w:pPr>
              <w:keepNext/>
              <w:spacing w:before="40" w:after="40"/>
              <w:jc w:val="center"/>
            </w:pPr>
            <w:r>
              <w:rPr>
                <w:color w:val="000000"/>
                <w:sz w:val="16"/>
              </w:rPr>
              <w:t>1,41 (0,12)</w:t>
            </w:r>
          </w:p>
        </w:tc>
        <w:tc>
          <w:tcPr>
            <w:tcW w:w="720" w:type="dxa"/>
          </w:tcPr>
          <w:p w14:paraId="011D622A" w14:textId="77777777" w:rsidR="00606F75" w:rsidRDefault="00000000">
            <w:pPr>
              <w:keepNext/>
              <w:spacing w:before="40" w:after="40"/>
              <w:jc w:val="center"/>
            </w:pPr>
            <w:r>
              <w:rPr>
                <w:color w:val="000000"/>
                <w:sz w:val="16"/>
              </w:rPr>
              <w:t>1,04</w:t>
            </w:r>
          </w:p>
        </w:tc>
        <w:tc>
          <w:tcPr>
            <w:tcW w:w="720" w:type="dxa"/>
          </w:tcPr>
          <w:p w14:paraId="5F4B9E20" w14:textId="77777777" w:rsidR="00606F75" w:rsidRDefault="00000000">
            <w:pPr>
              <w:keepNext/>
              <w:spacing w:before="40" w:after="40"/>
              <w:jc w:val="center"/>
            </w:pPr>
            <w:r>
              <w:rPr>
                <w:color w:val="000000"/>
                <w:sz w:val="16"/>
              </w:rPr>
              <w:t>,68</w:t>
            </w:r>
          </w:p>
        </w:tc>
        <w:tc>
          <w:tcPr>
            <w:tcW w:w="720" w:type="dxa"/>
          </w:tcPr>
          <w:p w14:paraId="72FE2CA8" w14:textId="77777777" w:rsidR="00606F75" w:rsidRDefault="00000000">
            <w:pPr>
              <w:keepNext/>
              <w:spacing w:before="40" w:after="40"/>
              <w:jc w:val="center"/>
            </w:pPr>
            <w:r>
              <w:rPr>
                <w:color w:val="000000"/>
                <w:sz w:val="16"/>
              </w:rPr>
              <w:t>,82</w:t>
            </w:r>
          </w:p>
        </w:tc>
        <w:tc>
          <w:tcPr>
            <w:tcW w:w="792" w:type="dxa"/>
          </w:tcPr>
          <w:p w14:paraId="1C041814" w14:textId="77777777" w:rsidR="00606F75" w:rsidRDefault="00000000">
            <w:pPr>
              <w:keepNext/>
              <w:spacing w:before="40" w:after="40"/>
              <w:jc w:val="center"/>
            </w:pPr>
            <w:r>
              <w:rPr>
                <w:color w:val="000000"/>
                <w:sz w:val="16"/>
              </w:rPr>
              <w:t>1</w:t>
            </w:r>
          </w:p>
        </w:tc>
      </w:tr>
      <w:tr w:rsidR="00606F75" w14:paraId="522E6CD3" w14:textId="77777777">
        <w:tblPrEx>
          <w:tblCellMar>
            <w:top w:w="0" w:type="dxa"/>
            <w:bottom w:w="0" w:type="dxa"/>
          </w:tblCellMar>
        </w:tblPrEx>
        <w:trPr>
          <w:jc w:val="center"/>
        </w:trPr>
        <w:tc>
          <w:tcPr>
            <w:tcW w:w="576" w:type="dxa"/>
          </w:tcPr>
          <w:p w14:paraId="32573FC4" w14:textId="77777777" w:rsidR="00606F75" w:rsidRDefault="00000000">
            <w:pPr>
              <w:keepNext/>
              <w:spacing w:before="40" w:after="40"/>
            </w:pPr>
            <w:r>
              <w:rPr>
                <w:color w:val="000000"/>
                <w:sz w:val="16"/>
              </w:rPr>
              <w:t>R8</w:t>
            </w:r>
          </w:p>
        </w:tc>
        <w:tc>
          <w:tcPr>
            <w:tcW w:w="3888" w:type="dxa"/>
          </w:tcPr>
          <w:p w14:paraId="5835FF1E" w14:textId="77777777" w:rsidR="00606F75" w:rsidRDefault="00000000">
            <w:pPr>
              <w:keepNext/>
              <w:spacing w:before="40" w:after="40"/>
            </w:pPr>
            <w:r>
              <w:rPr>
                <w:color w:val="000000"/>
                <w:sz w:val="16"/>
              </w:rPr>
              <w:t>HGB – B + información mutua (k = 15)</w:t>
            </w:r>
          </w:p>
        </w:tc>
        <w:tc>
          <w:tcPr>
            <w:tcW w:w="576" w:type="dxa"/>
          </w:tcPr>
          <w:p w14:paraId="2A891597" w14:textId="77777777" w:rsidR="00606F75" w:rsidRDefault="00000000">
            <w:pPr>
              <w:keepNext/>
              <w:spacing w:before="40" w:after="40"/>
              <w:jc w:val="center"/>
            </w:pPr>
            <w:r>
              <w:rPr>
                <w:color w:val="000000"/>
                <w:sz w:val="16"/>
              </w:rPr>
              <w:t>I2</w:t>
            </w:r>
          </w:p>
        </w:tc>
        <w:tc>
          <w:tcPr>
            <w:tcW w:w="1368" w:type="dxa"/>
          </w:tcPr>
          <w:p w14:paraId="680E06B6" w14:textId="77777777" w:rsidR="00606F75" w:rsidRDefault="00000000">
            <w:pPr>
              <w:keepNext/>
              <w:spacing w:before="40" w:after="40"/>
              <w:jc w:val="center"/>
            </w:pPr>
            <w:r>
              <w:rPr>
                <w:color w:val="000000"/>
                <w:sz w:val="16"/>
              </w:rPr>
              <w:t>1,43 (0,06)</w:t>
            </w:r>
          </w:p>
        </w:tc>
        <w:tc>
          <w:tcPr>
            <w:tcW w:w="720" w:type="dxa"/>
          </w:tcPr>
          <w:p w14:paraId="7D24718B" w14:textId="77777777" w:rsidR="00606F75" w:rsidRDefault="00000000">
            <w:pPr>
              <w:keepNext/>
              <w:spacing w:before="40" w:after="40"/>
              <w:jc w:val="center"/>
            </w:pPr>
            <w:r>
              <w:rPr>
                <w:color w:val="000000"/>
                <w:sz w:val="16"/>
              </w:rPr>
              <w:t>1,05</w:t>
            </w:r>
          </w:p>
        </w:tc>
        <w:tc>
          <w:tcPr>
            <w:tcW w:w="720" w:type="dxa"/>
          </w:tcPr>
          <w:p w14:paraId="7A24E43E" w14:textId="77777777" w:rsidR="00606F75" w:rsidRDefault="00000000">
            <w:pPr>
              <w:keepNext/>
              <w:spacing w:before="40" w:after="40"/>
              <w:jc w:val="center"/>
            </w:pPr>
            <w:r>
              <w:rPr>
                <w:color w:val="000000"/>
                <w:sz w:val="16"/>
              </w:rPr>
              <w:t>,67</w:t>
            </w:r>
          </w:p>
        </w:tc>
        <w:tc>
          <w:tcPr>
            <w:tcW w:w="720" w:type="dxa"/>
          </w:tcPr>
          <w:p w14:paraId="74551D60" w14:textId="77777777" w:rsidR="00606F75" w:rsidRDefault="00000000">
            <w:pPr>
              <w:keepNext/>
              <w:spacing w:before="40" w:after="40"/>
              <w:jc w:val="center"/>
            </w:pPr>
            <w:r>
              <w:rPr>
                <w:color w:val="000000"/>
                <w:sz w:val="16"/>
              </w:rPr>
              <w:t>,82</w:t>
            </w:r>
          </w:p>
        </w:tc>
        <w:tc>
          <w:tcPr>
            <w:tcW w:w="792" w:type="dxa"/>
          </w:tcPr>
          <w:p w14:paraId="0054D9A6" w14:textId="77777777" w:rsidR="00606F75" w:rsidRDefault="00000000">
            <w:pPr>
              <w:keepNext/>
              <w:spacing w:before="40" w:after="40"/>
              <w:jc w:val="center"/>
            </w:pPr>
            <w:r>
              <w:rPr>
                <w:color w:val="000000"/>
                <w:sz w:val="16"/>
              </w:rPr>
              <w:t>1</w:t>
            </w:r>
          </w:p>
        </w:tc>
      </w:tr>
      <w:tr w:rsidR="00606F75" w14:paraId="6881AE0E" w14:textId="77777777">
        <w:tblPrEx>
          <w:tblCellMar>
            <w:top w:w="0" w:type="dxa"/>
            <w:bottom w:w="0" w:type="dxa"/>
          </w:tblCellMar>
        </w:tblPrEx>
        <w:trPr>
          <w:jc w:val="center"/>
        </w:trPr>
        <w:tc>
          <w:tcPr>
            <w:tcW w:w="576" w:type="dxa"/>
          </w:tcPr>
          <w:p w14:paraId="5A11CB58" w14:textId="77777777" w:rsidR="00606F75" w:rsidRDefault="00000000">
            <w:pPr>
              <w:keepNext/>
              <w:spacing w:before="40" w:after="40"/>
            </w:pPr>
            <w:r>
              <w:rPr>
                <w:color w:val="000000"/>
                <w:sz w:val="16"/>
              </w:rPr>
              <w:t>R9</w:t>
            </w:r>
          </w:p>
        </w:tc>
        <w:tc>
          <w:tcPr>
            <w:tcW w:w="3888" w:type="dxa"/>
          </w:tcPr>
          <w:p w14:paraId="77B2DE62" w14:textId="77777777" w:rsidR="00606F75" w:rsidRDefault="00000000">
            <w:pPr>
              <w:keepNext/>
              <w:spacing w:before="40" w:after="40"/>
            </w:pPr>
            <w:r>
              <w:rPr>
                <w:color w:val="000000"/>
                <w:sz w:val="16"/>
              </w:rPr>
              <w:t>HGB fijo – B + variables nuevas</w:t>
            </w:r>
          </w:p>
        </w:tc>
        <w:tc>
          <w:tcPr>
            <w:tcW w:w="576" w:type="dxa"/>
          </w:tcPr>
          <w:p w14:paraId="240A59A1" w14:textId="77777777" w:rsidR="00606F75" w:rsidRDefault="00000000">
            <w:pPr>
              <w:keepNext/>
              <w:spacing w:before="40" w:after="40"/>
              <w:jc w:val="center"/>
            </w:pPr>
            <w:r>
              <w:rPr>
                <w:color w:val="000000"/>
                <w:sz w:val="16"/>
              </w:rPr>
              <w:t>I3</w:t>
            </w:r>
          </w:p>
        </w:tc>
        <w:tc>
          <w:tcPr>
            <w:tcW w:w="1368" w:type="dxa"/>
          </w:tcPr>
          <w:p w14:paraId="3C1D2B10" w14:textId="77777777" w:rsidR="00606F75" w:rsidRDefault="00000000">
            <w:pPr>
              <w:keepNext/>
              <w:spacing w:before="40" w:after="40"/>
              <w:jc w:val="center"/>
            </w:pPr>
            <w:r>
              <w:rPr>
                <w:color w:val="000000"/>
                <w:sz w:val="16"/>
              </w:rPr>
              <w:t>1,24 (0,07)</w:t>
            </w:r>
          </w:p>
        </w:tc>
        <w:tc>
          <w:tcPr>
            <w:tcW w:w="720" w:type="dxa"/>
          </w:tcPr>
          <w:p w14:paraId="4609D9C8" w14:textId="77777777" w:rsidR="00606F75" w:rsidRDefault="00000000">
            <w:pPr>
              <w:keepNext/>
              <w:spacing w:before="40" w:after="40"/>
              <w:jc w:val="center"/>
            </w:pPr>
            <w:r>
              <w:rPr>
                <w:color w:val="000000"/>
                <w:sz w:val="16"/>
              </w:rPr>
              <w:t>0,90</w:t>
            </w:r>
          </w:p>
        </w:tc>
        <w:tc>
          <w:tcPr>
            <w:tcW w:w="720" w:type="dxa"/>
          </w:tcPr>
          <w:p w14:paraId="02F4A6C0" w14:textId="77777777" w:rsidR="00606F75" w:rsidRDefault="00000000">
            <w:pPr>
              <w:keepNext/>
              <w:spacing w:before="40" w:after="40"/>
              <w:jc w:val="center"/>
            </w:pPr>
            <w:r>
              <w:rPr>
                <w:color w:val="000000"/>
                <w:sz w:val="16"/>
              </w:rPr>
              <w:t>,75</w:t>
            </w:r>
          </w:p>
        </w:tc>
        <w:tc>
          <w:tcPr>
            <w:tcW w:w="720" w:type="dxa"/>
          </w:tcPr>
          <w:p w14:paraId="7EADC619" w14:textId="77777777" w:rsidR="00606F75" w:rsidRDefault="00000000">
            <w:pPr>
              <w:keepNext/>
              <w:spacing w:before="40" w:after="40"/>
              <w:jc w:val="center"/>
            </w:pPr>
            <w:r>
              <w:rPr>
                <w:color w:val="000000"/>
                <w:sz w:val="16"/>
              </w:rPr>
              <w:t>,87</w:t>
            </w:r>
          </w:p>
        </w:tc>
        <w:tc>
          <w:tcPr>
            <w:tcW w:w="792" w:type="dxa"/>
          </w:tcPr>
          <w:p w14:paraId="6B95AFAF" w14:textId="77777777" w:rsidR="00606F75" w:rsidRDefault="00000000">
            <w:pPr>
              <w:keepNext/>
              <w:spacing w:before="40" w:after="40"/>
              <w:jc w:val="center"/>
            </w:pPr>
            <w:r>
              <w:rPr>
                <w:color w:val="000000"/>
                <w:sz w:val="16"/>
              </w:rPr>
              <w:t>1</w:t>
            </w:r>
          </w:p>
        </w:tc>
      </w:tr>
      <w:tr w:rsidR="00606F75" w14:paraId="223CC499" w14:textId="77777777">
        <w:tblPrEx>
          <w:tblCellMar>
            <w:top w:w="0" w:type="dxa"/>
            <w:bottom w:w="0" w:type="dxa"/>
          </w:tblCellMar>
        </w:tblPrEx>
        <w:trPr>
          <w:jc w:val="center"/>
        </w:trPr>
        <w:tc>
          <w:tcPr>
            <w:tcW w:w="576" w:type="dxa"/>
          </w:tcPr>
          <w:p w14:paraId="51FF3510" w14:textId="77777777" w:rsidR="00606F75" w:rsidRDefault="00000000">
            <w:pPr>
              <w:keepNext/>
              <w:spacing w:before="40" w:after="40"/>
            </w:pPr>
            <w:r>
              <w:rPr>
                <w:color w:val="000000"/>
                <w:sz w:val="16"/>
              </w:rPr>
              <w:t>R10</w:t>
            </w:r>
          </w:p>
        </w:tc>
        <w:tc>
          <w:tcPr>
            <w:tcW w:w="3888" w:type="dxa"/>
          </w:tcPr>
          <w:p w14:paraId="46A388D2" w14:textId="77777777" w:rsidR="00606F75" w:rsidRDefault="00000000">
            <w:pPr>
              <w:keepNext/>
              <w:spacing w:before="40" w:after="40"/>
            </w:pPr>
            <w:r>
              <w:rPr>
                <w:color w:val="000000"/>
                <w:sz w:val="16"/>
              </w:rPr>
              <w:t>Ridge – B + variables nuevas</w:t>
            </w:r>
          </w:p>
        </w:tc>
        <w:tc>
          <w:tcPr>
            <w:tcW w:w="576" w:type="dxa"/>
          </w:tcPr>
          <w:p w14:paraId="0AC4AA3F" w14:textId="77777777" w:rsidR="00606F75" w:rsidRDefault="00000000">
            <w:pPr>
              <w:keepNext/>
              <w:spacing w:before="40" w:after="40"/>
              <w:jc w:val="center"/>
            </w:pPr>
            <w:r>
              <w:rPr>
                <w:color w:val="000000"/>
                <w:sz w:val="16"/>
              </w:rPr>
              <w:t>I3</w:t>
            </w:r>
          </w:p>
        </w:tc>
        <w:tc>
          <w:tcPr>
            <w:tcW w:w="1368" w:type="dxa"/>
          </w:tcPr>
          <w:p w14:paraId="35C3F114" w14:textId="77777777" w:rsidR="00606F75" w:rsidRDefault="00000000">
            <w:pPr>
              <w:keepNext/>
              <w:spacing w:before="40" w:after="40"/>
              <w:jc w:val="center"/>
            </w:pPr>
            <w:r>
              <w:rPr>
                <w:color w:val="000000"/>
                <w:sz w:val="16"/>
              </w:rPr>
              <w:t>1,24 (0,06)</w:t>
            </w:r>
          </w:p>
        </w:tc>
        <w:tc>
          <w:tcPr>
            <w:tcW w:w="720" w:type="dxa"/>
          </w:tcPr>
          <w:p w14:paraId="39045CF7" w14:textId="77777777" w:rsidR="00606F75" w:rsidRDefault="00000000">
            <w:pPr>
              <w:keepNext/>
              <w:spacing w:before="40" w:after="40"/>
              <w:jc w:val="center"/>
            </w:pPr>
            <w:r>
              <w:rPr>
                <w:color w:val="000000"/>
                <w:sz w:val="16"/>
              </w:rPr>
              <w:t>0,89</w:t>
            </w:r>
          </w:p>
        </w:tc>
        <w:tc>
          <w:tcPr>
            <w:tcW w:w="720" w:type="dxa"/>
          </w:tcPr>
          <w:p w14:paraId="776F3B41" w14:textId="77777777" w:rsidR="00606F75" w:rsidRDefault="00000000">
            <w:pPr>
              <w:keepNext/>
              <w:spacing w:before="40" w:after="40"/>
              <w:jc w:val="center"/>
            </w:pPr>
            <w:r>
              <w:rPr>
                <w:color w:val="000000"/>
                <w:sz w:val="16"/>
              </w:rPr>
              <w:t>,75</w:t>
            </w:r>
          </w:p>
        </w:tc>
        <w:tc>
          <w:tcPr>
            <w:tcW w:w="720" w:type="dxa"/>
          </w:tcPr>
          <w:p w14:paraId="0141306B" w14:textId="77777777" w:rsidR="00606F75" w:rsidRDefault="00000000">
            <w:pPr>
              <w:keepNext/>
              <w:spacing w:before="40" w:after="40"/>
              <w:jc w:val="center"/>
            </w:pPr>
            <w:r>
              <w:rPr>
                <w:color w:val="000000"/>
                <w:sz w:val="16"/>
              </w:rPr>
              <w:t>,87</w:t>
            </w:r>
          </w:p>
        </w:tc>
        <w:tc>
          <w:tcPr>
            <w:tcW w:w="792" w:type="dxa"/>
          </w:tcPr>
          <w:p w14:paraId="3CEB1977" w14:textId="77777777" w:rsidR="00606F75" w:rsidRDefault="00000000">
            <w:pPr>
              <w:keepNext/>
              <w:spacing w:before="40" w:after="40"/>
              <w:jc w:val="center"/>
            </w:pPr>
            <w:r>
              <w:rPr>
                <w:color w:val="000000"/>
                <w:sz w:val="16"/>
              </w:rPr>
              <w:t>12</w:t>
            </w:r>
          </w:p>
        </w:tc>
      </w:tr>
      <w:tr w:rsidR="00606F75" w14:paraId="64305B02" w14:textId="77777777">
        <w:tblPrEx>
          <w:tblCellMar>
            <w:top w:w="0" w:type="dxa"/>
            <w:bottom w:w="0" w:type="dxa"/>
          </w:tblCellMar>
        </w:tblPrEx>
        <w:trPr>
          <w:jc w:val="center"/>
        </w:trPr>
        <w:tc>
          <w:tcPr>
            <w:tcW w:w="576" w:type="dxa"/>
          </w:tcPr>
          <w:p w14:paraId="104EE2C6" w14:textId="77777777" w:rsidR="00606F75" w:rsidRDefault="00000000">
            <w:pPr>
              <w:keepNext/>
              <w:spacing w:before="40" w:after="40"/>
            </w:pPr>
            <w:r>
              <w:rPr>
                <w:color w:val="000000"/>
                <w:sz w:val="16"/>
              </w:rPr>
              <w:t>R11</w:t>
            </w:r>
          </w:p>
        </w:tc>
        <w:tc>
          <w:tcPr>
            <w:tcW w:w="3888" w:type="dxa"/>
          </w:tcPr>
          <w:p w14:paraId="3D5E7A74" w14:textId="77777777" w:rsidR="00606F75" w:rsidRDefault="00000000">
            <w:pPr>
              <w:keepNext/>
              <w:spacing w:before="40" w:after="40"/>
            </w:pPr>
            <w:r>
              <w:rPr>
                <w:color w:val="000000"/>
                <w:sz w:val="16"/>
              </w:rPr>
              <w:t>HGB fijo – B + nuevas + LSA (50)</w:t>
            </w:r>
          </w:p>
        </w:tc>
        <w:tc>
          <w:tcPr>
            <w:tcW w:w="576" w:type="dxa"/>
          </w:tcPr>
          <w:p w14:paraId="6C8C9AA4" w14:textId="77777777" w:rsidR="00606F75" w:rsidRDefault="00000000">
            <w:pPr>
              <w:keepNext/>
              <w:spacing w:before="40" w:after="40"/>
              <w:jc w:val="center"/>
            </w:pPr>
            <w:r>
              <w:rPr>
                <w:color w:val="000000"/>
                <w:sz w:val="16"/>
              </w:rPr>
              <w:t>I3</w:t>
            </w:r>
          </w:p>
        </w:tc>
        <w:tc>
          <w:tcPr>
            <w:tcW w:w="1368" w:type="dxa"/>
          </w:tcPr>
          <w:p w14:paraId="691571FF" w14:textId="77777777" w:rsidR="00606F75" w:rsidRDefault="00000000">
            <w:pPr>
              <w:keepNext/>
              <w:spacing w:before="40" w:after="40"/>
              <w:jc w:val="center"/>
            </w:pPr>
            <w:r>
              <w:rPr>
                <w:color w:val="000000"/>
                <w:sz w:val="16"/>
              </w:rPr>
              <w:t>1,22 (0,08)</w:t>
            </w:r>
          </w:p>
        </w:tc>
        <w:tc>
          <w:tcPr>
            <w:tcW w:w="720" w:type="dxa"/>
          </w:tcPr>
          <w:p w14:paraId="76C33D8B" w14:textId="77777777" w:rsidR="00606F75" w:rsidRDefault="00000000">
            <w:pPr>
              <w:keepNext/>
              <w:spacing w:before="40" w:after="40"/>
              <w:jc w:val="center"/>
            </w:pPr>
            <w:r>
              <w:rPr>
                <w:color w:val="000000"/>
                <w:sz w:val="16"/>
              </w:rPr>
              <w:t>0,88</w:t>
            </w:r>
          </w:p>
        </w:tc>
        <w:tc>
          <w:tcPr>
            <w:tcW w:w="720" w:type="dxa"/>
          </w:tcPr>
          <w:p w14:paraId="3B1CEBA4" w14:textId="77777777" w:rsidR="00606F75" w:rsidRDefault="00000000">
            <w:pPr>
              <w:keepNext/>
              <w:spacing w:before="40" w:after="40"/>
              <w:jc w:val="center"/>
            </w:pPr>
            <w:r>
              <w:rPr>
                <w:color w:val="000000"/>
                <w:sz w:val="16"/>
              </w:rPr>
              <w:t>,76</w:t>
            </w:r>
          </w:p>
        </w:tc>
        <w:tc>
          <w:tcPr>
            <w:tcW w:w="720" w:type="dxa"/>
          </w:tcPr>
          <w:p w14:paraId="5F88CD04" w14:textId="77777777" w:rsidR="00606F75" w:rsidRDefault="00000000">
            <w:pPr>
              <w:keepNext/>
              <w:spacing w:before="40" w:after="40"/>
              <w:jc w:val="center"/>
            </w:pPr>
            <w:r>
              <w:rPr>
                <w:color w:val="000000"/>
                <w:sz w:val="16"/>
              </w:rPr>
              <w:t>,87</w:t>
            </w:r>
          </w:p>
        </w:tc>
        <w:tc>
          <w:tcPr>
            <w:tcW w:w="792" w:type="dxa"/>
          </w:tcPr>
          <w:p w14:paraId="1E2DF583" w14:textId="77777777" w:rsidR="00606F75" w:rsidRDefault="00000000">
            <w:pPr>
              <w:keepNext/>
              <w:spacing w:before="40" w:after="40"/>
              <w:jc w:val="center"/>
            </w:pPr>
            <w:r>
              <w:rPr>
                <w:color w:val="000000"/>
                <w:sz w:val="16"/>
              </w:rPr>
              <w:t>1</w:t>
            </w:r>
          </w:p>
        </w:tc>
      </w:tr>
      <w:tr w:rsidR="00606F75" w14:paraId="13F82A5B" w14:textId="77777777">
        <w:tblPrEx>
          <w:tblCellMar>
            <w:top w:w="0" w:type="dxa"/>
            <w:bottom w:w="0" w:type="dxa"/>
          </w:tblCellMar>
        </w:tblPrEx>
        <w:trPr>
          <w:jc w:val="center"/>
        </w:trPr>
        <w:tc>
          <w:tcPr>
            <w:tcW w:w="576" w:type="dxa"/>
          </w:tcPr>
          <w:p w14:paraId="2E205350" w14:textId="77777777" w:rsidR="00606F75" w:rsidRDefault="00000000">
            <w:pPr>
              <w:keepNext/>
              <w:spacing w:before="40" w:after="40"/>
            </w:pPr>
            <w:r>
              <w:rPr>
                <w:color w:val="000000"/>
                <w:sz w:val="16"/>
              </w:rPr>
              <w:t>R12</w:t>
            </w:r>
          </w:p>
        </w:tc>
        <w:tc>
          <w:tcPr>
            <w:tcW w:w="3888" w:type="dxa"/>
          </w:tcPr>
          <w:p w14:paraId="2928FA02" w14:textId="77777777" w:rsidR="00606F75" w:rsidRDefault="00000000">
            <w:pPr>
              <w:keepNext/>
              <w:spacing w:before="40" w:after="40"/>
            </w:pPr>
            <w:r>
              <w:rPr>
                <w:color w:val="000000"/>
                <w:sz w:val="16"/>
              </w:rPr>
              <w:t>HGB afinado (búsqueda aleatoria) + nuevas</w:t>
            </w:r>
          </w:p>
        </w:tc>
        <w:tc>
          <w:tcPr>
            <w:tcW w:w="576" w:type="dxa"/>
          </w:tcPr>
          <w:p w14:paraId="240BDF51" w14:textId="77777777" w:rsidR="00606F75" w:rsidRDefault="00000000">
            <w:pPr>
              <w:keepNext/>
              <w:spacing w:before="40" w:after="40"/>
              <w:jc w:val="center"/>
            </w:pPr>
            <w:r>
              <w:rPr>
                <w:color w:val="000000"/>
                <w:sz w:val="16"/>
              </w:rPr>
              <w:t>I4</w:t>
            </w:r>
          </w:p>
        </w:tc>
        <w:tc>
          <w:tcPr>
            <w:tcW w:w="1368" w:type="dxa"/>
          </w:tcPr>
          <w:p w14:paraId="7682EFED" w14:textId="77777777" w:rsidR="00606F75" w:rsidRDefault="00000000">
            <w:pPr>
              <w:keepNext/>
              <w:spacing w:before="40" w:after="40"/>
              <w:jc w:val="center"/>
            </w:pPr>
            <w:r>
              <w:rPr>
                <w:color w:val="000000"/>
                <w:sz w:val="16"/>
              </w:rPr>
              <w:t>1,26 (0,06)</w:t>
            </w:r>
          </w:p>
        </w:tc>
        <w:tc>
          <w:tcPr>
            <w:tcW w:w="720" w:type="dxa"/>
          </w:tcPr>
          <w:p w14:paraId="183B5E92" w14:textId="77777777" w:rsidR="00606F75" w:rsidRDefault="00000000">
            <w:pPr>
              <w:keepNext/>
              <w:spacing w:before="40" w:after="40"/>
              <w:jc w:val="center"/>
            </w:pPr>
            <w:r>
              <w:rPr>
                <w:color w:val="000000"/>
                <w:sz w:val="16"/>
              </w:rPr>
              <w:t>0,92</w:t>
            </w:r>
          </w:p>
        </w:tc>
        <w:tc>
          <w:tcPr>
            <w:tcW w:w="720" w:type="dxa"/>
          </w:tcPr>
          <w:p w14:paraId="38A7CA1A" w14:textId="77777777" w:rsidR="00606F75" w:rsidRDefault="00000000">
            <w:pPr>
              <w:keepNext/>
              <w:spacing w:before="40" w:after="40"/>
              <w:jc w:val="center"/>
            </w:pPr>
            <w:r>
              <w:rPr>
                <w:color w:val="000000"/>
                <w:sz w:val="16"/>
              </w:rPr>
              <w:t>,74</w:t>
            </w:r>
          </w:p>
        </w:tc>
        <w:tc>
          <w:tcPr>
            <w:tcW w:w="720" w:type="dxa"/>
          </w:tcPr>
          <w:p w14:paraId="180110BA" w14:textId="77777777" w:rsidR="00606F75" w:rsidRDefault="00000000">
            <w:pPr>
              <w:keepNext/>
              <w:spacing w:before="40" w:after="40"/>
              <w:jc w:val="center"/>
            </w:pPr>
            <w:r>
              <w:rPr>
                <w:color w:val="000000"/>
                <w:sz w:val="16"/>
              </w:rPr>
              <w:t>,86</w:t>
            </w:r>
          </w:p>
        </w:tc>
        <w:tc>
          <w:tcPr>
            <w:tcW w:w="792" w:type="dxa"/>
          </w:tcPr>
          <w:p w14:paraId="7BEB7BC5" w14:textId="77777777" w:rsidR="00606F75" w:rsidRDefault="00000000">
            <w:pPr>
              <w:keepNext/>
              <w:spacing w:before="40" w:after="40"/>
              <w:jc w:val="center"/>
            </w:pPr>
            <w:r>
              <w:rPr>
                <w:color w:val="000000"/>
                <w:sz w:val="16"/>
              </w:rPr>
              <w:t>20</w:t>
            </w:r>
          </w:p>
        </w:tc>
      </w:tr>
      <w:tr w:rsidR="00606F75" w14:paraId="0A840ACA" w14:textId="77777777">
        <w:tblPrEx>
          <w:tblCellMar>
            <w:top w:w="0" w:type="dxa"/>
            <w:bottom w:w="0" w:type="dxa"/>
          </w:tblCellMar>
        </w:tblPrEx>
        <w:trPr>
          <w:jc w:val="center"/>
        </w:trPr>
        <w:tc>
          <w:tcPr>
            <w:tcW w:w="576" w:type="dxa"/>
          </w:tcPr>
          <w:p w14:paraId="327DAD37" w14:textId="77777777" w:rsidR="00606F75" w:rsidRDefault="00000000">
            <w:pPr>
              <w:keepNext/>
              <w:spacing w:before="40" w:after="40"/>
            </w:pPr>
            <w:r>
              <w:rPr>
                <w:color w:val="000000"/>
                <w:sz w:val="16"/>
              </w:rPr>
              <w:t>R13</w:t>
            </w:r>
          </w:p>
        </w:tc>
        <w:tc>
          <w:tcPr>
            <w:tcW w:w="3888" w:type="dxa"/>
          </w:tcPr>
          <w:p w14:paraId="1A6AEDC0" w14:textId="77777777" w:rsidR="00606F75" w:rsidRDefault="00000000">
            <w:pPr>
              <w:keepNext/>
              <w:spacing w:before="40" w:after="40"/>
            </w:pPr>
            <w:proofErr w:type="spellStart"/>
            <w:r>
              <w:rPr>
                <w:color w:val="000000"/>
                <w:sz w:val="16"/>
              </w:rPr>
              <w:t>LightGBM</w:t>
            </w:r>
            <w:proofErr w:type="spellEnd"/>
            <w:r>
              <w:rPr>
                <w:color w:val="000000"/>
                <w:sz w:val="16"/>
              </w:rPr>
              <w:t xml:space="preserve"> + nuevas</w:t>
            </w:r>
          </w:p>
        </w:tc>
        <w:tc>
          <w:tcPr>
            <w:tcW w:w="576" w:type="dxa"/>
          </w:tcPr>
          <w:p w14:paraId="132F9F44" w14:textId="77777777" w:rsidR="00606F75" w:rsidRDefault="00000000">
            <w:pPr>
              <w:keepNext/>
              <w:spacing w:before="40" w:after="40"/>
              <w:jc w:val="center"/>
            </w:pPr>
            <w:r>
              <w:rPr>
                <w:color w:val="000000"/>
                <w:sz w:val="16"/>
              </w:rPr>
              <w:t>I4</w:t>
            </w:r>
          </w:p>
        </w:tc>
        <w:tc>
          <w:tcPr>
            <w:tcW w:w="1368" w:type="dxa"/>
          </w:tcPr>
          <w:p w14:paraId="24FDB63E" w14:textId="77777777" w:rsidR="00606F75" w:rsidRDefault="00000000">
            <w:pPr>
              <w:keepNext/>
              <w:spacing w:before="40" w:after="40"/>
              <w:jc w:val="center"/>
            </w:pPr>
            <w:r>
              <w:rPr>
                <w:color w:val="000000"/>
                <w:sz w:val="16"/>
              </w:rPr>
              <w:t>1,25 (0,07)</w:t>
            </w:r>
          </w:p>
        </w:tc>
        <w:tc>
          <w:tcPr>
            <w:tcW w:w="720" w:type="dxa"/>
          </w:tcPr>
          <w:p w14:paraId="34452764" w14:textId="77777777" w:rsidR="00606F75" w:rsidRDefault="00000000">
            <w:pPr>
              <w:keepNext/>
              <w:spacing w:before="40" w:after="40"/>
              <w:jc w:val="center"/>
            </w:pPr>
            <w:r>
              <w:rPr>
                <w:color w:val="000000"/>
                <w:sz w:val="16"/>
              </w:rPr>
              <w:t>0,90</w:t>
            </w:r>
          </w:p>
        </w:tc>
        <w:tc>
          <w:tcPr>
            <w:tcW w:w="720" w:type="dxa"/>
          </w:tcPr>
          <w:p w14:paraId="5C04EA03" w14:textId="77777777" w:rsidR="00606F75" w:rsidRDefault="00000000">
            <w:pPr>
              <w:keepNext/>
              <w:spacing w:before="40" w:after="40"/>
              <w:jc w:val="center"/>
            </w:pPr>
            <w:r>
              <w:rPr>
                <w:color w:val="000000"/>
                <w:sz w:val="16"/>
              </w:rPr>
              <w:t>,75</w:t>
            </w:r>
          </w:p>
        </w:tc>
        <w:tc>
          <w:tcPr>
            <w:tcW w:w="720" w:type="dxa"/>
          </w:tcPr>
          <w:p w14:paraId="43926841" w14:textId="77777777" w:rsidR="00606F75" w:rsidRDefault="00000000">
            <w:pPr>
              <w:keepNext/>
              <w:spacing w:before="40" w:after="40"/>
              <w:jc w:val="center"/>
            </w:pPr>
            <w:r>
              <w:rPr>
                <w:color w:val="000000"/>
                <w:sz w:val="16"/>
              </w:rPr>
              <w:t>,87</w:t>
            </w:r>
          </w:p>
        </w:tc>
        <w:tc>
          <w:tcPr>
            <w:tcW w:w="792" w:type="dxa"/>
          </w:tcPr>
          <w:p w14:paraId="62B6666B" w14:textId="77777777" w:rsidR="00606F75" w:rsidRDefault="00000000">
            <w:pPr>
              <w:keepNext/>
              <w:spacing w:before="40" w:after="40"/>
              <w:jc w:val="center"/>
            </w:pPr>
            <w:r>
              <w:rPr>
                <w:color w:val="000000"/>
                <w:sz w:val="16"/>
              </w:rPr>
              <w:t>1</w:t>
            </w:r>
          </w:p>
        </w:tc>
      </w:tr>
      <w:tr w:rsidR="00606F75" w14:paraId="4C92E30F" w14:textId="77777777">
        <w:tblPrEx>
          <w:tblCellMar>
            <w:top w:w="0" w:type="dxa"/>
            <w:bottom w:w="0" w:type="dxa"/>
          </w:tblCellMar>
        </w:tblPrEx>
        <w:trPr>
          <w:jc w:val="center"/>
        </w:trPr>
        <w:tc>
          <w:tcPr>
            <w:tcW w:w="576" w:type="dxa"/>
          </w:tcPr>
          <w:p w14:paraId="069E9ACA" w14:textId="77777777" w:rsidR="00606F75" w:rsidRDefault="00000000">
            <w:pPr>
              <w:keepNext/>
              <w:spacing w:before="40" w:after="40"/>
            </w:pPr>
            <w:r>
              <w:rPr>
                <w:color w:val="000000"/>
                <w:sz w:val="16"/>
              </w:rPr>
              <w:t>R14</w:t>
            </w:r>
          </w:p>
        </w:tc>
        <w:tc>
          <w:tcPr>
            <w:tcW w:w="3888" w:type="dxa"/>
          </w:tcPr>
          <w:p w14:paraId="0DA4DBBA" w14:textId="77777777" w:rsidR="00606F75" w:rsidRDefault="00000000">
            <w:pPr>
              <w:keepNext/>
              <w:spacing w:before="40" w:after="40"/>
            </w:pPr>
            <w:proofErr w:type="spellStart"/>
            <w:r>
              <w:rPr>
                <w:color w:val="000000"/>
                <w:sz w:val="16"/>
              </w:rPr>
              <w:t>XGBoost</w:t>
            </w:r>
            <w:proofErr w:type="spellEnd"/>
            <w:r>
              <w:rPr>
                <w:color w:val="000000"/>
                <w:sz w:val="16"/>
              </w:rPr>
              <w:t xml:space="preserve"> + nuevas</w:t>
            </w:r>
          </w:p>
        </w:tc>
        <w:tc>
          <w:tcPr>
            <w:tcW w:w="576" w:type="dxa"/>
          </w:tcPr>
          <w:p w14:paraId="088E25B9" w14:textId="77777777" w:rsidR="00606F75" w:rsidRDefault="00000000">
            <w:pPr>
              <w:keepNext/>
              <w:spacing w:before="40" w:after="40"/>
              <w:jc w:val="center"/>
            </w:pPr>
            <w:r>
              <w:rPr>
                <w:color w:val="000000"/>
                <w:sz w:val="16"/>
              </w:rPr>
              <w:t>I4</w:t>
            </w:r>
          </w:p>
        </w:tc>
        <w:tc>
          <w:tcPr>
            <w:tcW w:w="1368" w:type="dxa"/>
          </w:tcPr>
          <w:p w14:paraId="5049D1B2" w14:textId="77777777" w:rsidR="00606F75" w:rsidRDefault="00000000">
            <w:pPr>
              <w:keepNext/>
              <w:spacing w:before="40" w:after="40"/>
              <w:jc w:val="center"/>
            </w:pPr>
            <w:r>
              <w:rPr>
                <w:color w:val="000000"/>
                <w:sz w:val="16"/>
              </w:rPr>
              <w:t>1,19 (0,06)</w:t>
            </w:r>
          </w:p>
        </w:tc>
        <w:tc>
          <w:tcPr>
            <w:tcW w:w="720" w:type="dxa"/>
          </w:tcPr>
          <w:p w14:paraId="3AFE68F0" w14:textId="77777777" w:rsidR="00606F75" w:rsidRDefault="00000000">
            <w:pPr>
              <w:keepNext/>
              <w:spacing w:before="40" w:after="40"/>
              <w:jc w:val="center"/>
            </w:pPr>
            <w:r>
              <w:rPr>
                <w:color w:val="000000"/>
                <w:sz w:val="16"/>
              </w:rPr>
              <w:t>0,88</w:t>
            </w:r>
          </w:p>
        </w:tc>
        <w:tc>
          <w:tcPr>
            <w:tcW w:w="720" w:type="dxa"/>
          </w:tcPr>
          <w:p w14:paraId="4D0C9FC5" w14:textId="77777777" w:rsidR="00606F75" w:rsidRDefault="00000000">
            <w:pPr>
              <w:keepNext/>
              <w:spacing w:before="40" w:after="40"/>
              <w:jc w:val="center"/>
            </w:pPr>
            <w:r>
              <w:rPr>
                <w:color w:val="000000"/>
                <w:sz w:val="16"/>
              </w:rPr>
              <w:t>,77</w:t>
            </w:r>
          </w:p>
        </w:tc>
        <w:tc>
          <w:tcPr>
            <w:tcW w:w="720" w:type="dxa"/>
          </w:tcPr>
          <w:p w14:paraId="785A2793" w14:textId="77777777" w:rsidR="00606F75" w:rsidRDefault="00000000">
            <w:pPr>
              <w:keepNext/>
              <w:spacing w:before="40" w:after="40"/>
              <w:jc w:val="center"/>
            </w:pPr>
            <w:r>
              <w:rPr>
                <w:color w:val="000000"/>
                <w:sz w:val="16"/>
              </w:rPr>
              <w:t>,88</w:t>
            </w:r>
          </w:p>
        </w:tc>
        <w:tc>
          <w:tcPr>
            <w:tcW w:w="792" w:type="dxa"/>
          </w:tcPr>
          <w:p w14:paraId="35AD1888" w14:textId="77777777" w:rsidR="00606F75" w:rsidRDefault="00000000">
            <w:pPr>
              <w:keepNext/>
              <w:spacing w:before="40" w:after="40"/>
              <w:jc w:val="center"/>
            </w:pPr>
            <w:r>
              <w:rPr>
                <w:color w:val="000000"/>
                <w:sz w:val="16"/>
              </w:rPr>
              <w:t>1</w:t>
            </w:r>
          </w:p>
        </w:tc>
      </w:tr>
      <w:tr w:rsidR="00606F75" w14:paraId="7ACCFBBF" w14:textId="77777777">
        <w:tblPrEx>
          <w:tblCellMar>
            <w:top w:w="0" w:type="dxa"/>
            <w:bottom w:w="0" w:type="dxa"/>
          </w:tblCellMar>
        </w:tblPrEx>
        <w:trPr>
          <w:jc w:val="center"/>
        </w:trPr>
        <w:tc>
          <w:tcPr>
            <w:tcW w:w="576" w:type="dxa"/>
          </w:tcPr>
          <w:p w14:paraId="3A1DA57E" w14:textId="77777777" w:rsidR="00606F75" w:rsidRDefault="00000000">
            <w:pPr>
              <w:keepNext/>
              <w:spacing w:before="40" w:after="40"/>
            </w:pPr>
            <w:r>
              <w:rPr>
                <w:color w:val="000000"/>
                <w:sz w:val="16"/>
              </w:rPr>
              <w:t>R15</w:t>
            </w:r>
          </w:p>
        </w:tc>
        <w:tc>
          <w:tcPr>
            <w:tcW w:w="3888" w:type="dxa"/>
          </w:tcPr>
          <w:p w14:paraId="1E62B3F5" w14:textId="77777777" w:rsidR="00606F75" w:rsidRDefault="00000000">
            <w:pPr>
              <w:keepNext/>
              <w:spacing w:before="40" w:after="40"/>
            </w:pPr>
            <w:r>
              <w:rPr>
                <w:color w:val="000000"/>
                <w:sz w:val="16"/>
              </w:rPr>
              <w:t>Promedio (HGB + Ridge + Híbrido)</w:t>
            </w:r>
          </w:p>
        </w:tc>
        <w:tc>
          <w:tcPr>
            <w:tcW w:w="576" w:type="dxa"/>
          </w:tcPr>
          <w:p w14:paraId="4B9E8808" w14:textId="77777777" w:rsidR="00606F75" w:rsidRDefault="00000000">
            <w:pPr>
              <w:keepNext/>
              <w:spacing w:before="40" w:after="40"/>
              <w:jc w:val="center"/>
            </w:pPr>
            <w:r>
              <w:rPr>
                <w:color w:val="000000"/>
                <w:sz w:val="16"/>
              </w:rPr>
              <w:t>I5</w:t>
            </w:r>
          </w:p>
        </w:tc>
        <w:tc>
          <w:tcPr>
            <w:tcW w:w="1368" w:type="dxa"/>
          </w:tcPr>
          <w:p w14:paraId="1BD5866E" w14:textId="77777777" w:rsidR="00606F75" w:rsidRDefault="00000000">
            <w:pPr>
              <w:keepNext/>
              <w:spacing w:before="40" w:after="40"/>
              <w:jc w:val="center"/>
            </w:pPr>
            <w:r>
              <w:rPr>
                <w:color w:val="000000"/>
                <w:sz w:val="16"/>
              </w:rPr>
              <w:t>1,19 (0,07)</w:t>
            </w:r>
          </w:p>
        </w:tc>
        <w:tc>
          <w:tcPr>
            <w:tcW w:w="720" w:type="dxa"/>
          </w:tcPr>
          <w:p w14:paraId="6992F689" w14:textId="77777777" w:rsidR="00606F75" w:rsidRDefault="00000000">
            <w:pPr>
              <w:keepNext/>
              <w:spacing w:before="40" w:after="40"/>
              <w:jc w:val="center"/>
            </w:pPr>
            <w:r>
              <w:rPr>
                <w:color w:val="000000"/>
                <w:sz w:val="16"/>
              </w:rPr>
              <w:t>0,85</w:t>
            </w:r>
          </w:p>
        </w:tc>
        <w:tc>
          <w:tcPr>
            <w:tcW w:w="720" w:type="dxa"/>
          </w:tcPr>
          <w:p w14:paraId="4608D809" w14:textId="77777777" w:rsidR="00606F75" w:rsidRDefault="00000000">
            <w:pPr>
              <w:keepNext/>
              <w:spacing w:before="40" w:after="40"/>
              <w:jc w:val="center"/>
            </w:pPr>
            <w:r>
              <w:rPr>
                <w:color w:val="000000"/>
                <w:sz w:val="16"/>
              </w:rPr>
              <w:t>,77</w:t>
            </w:r>
          </w:p>
        </w:tc>
        <w:tc>
          <w:tcPr>
            <w:tcW w:w="720" w:type="dxa"/>
          </w:tcPr>
          <w:p w14:paraId="5C54AB2F" w14:textId="77777777" w:rsidR="00606F75" w:rsidRDefault="00000000">
            <w:pPr>
              <w:keepNext/>
              <w:spacing w:before="40" w:after="40"/>
              <w:jc w:val="center"/>
            </w:pPr>
            <w:r>
              <w:rPr>
                <w:color w:val="000000"/>
                <w:sz w:val="16"/>
              </w:rPr>
              <w:t>,88</w:t>
            </w:r>
          </w:p>
        </w:tc>
        <w:tc>
          <w:tcPr>
            <w:tcW w:w="792" w:type="dxa"/>
          </w:tcPr>
          <w:p w14:paraId="373802B7" w14:textId="77777777" w:rsidR="00606F75" w:rsidRDefault="00000000">
            <w:pPr>
              <w:keepNext/>
              <w:spacing w:before="40" w:after="40"/>
              <w:jc w:val="center"/>
            </w:pPr>
            <w:r>
              <w:rPr>
                <w:color w:val="000000"/>
                <w:sz w:val="16"/>
              </w:rPr>
              <w:t>3</w:t>
            </w:r>
          </w:p>
        </w:tc>
      </w:tr>
      <w:tr w:rsidR="00606F75" w14:paraId="1F1E20A4" w14:textId="77777777">
        <w:tblPrEx>
          <w:tblCellMar>
            <w:top w:w="0" w:type="dxa"/>
            <w:bottom w:w="0" w:type="dxa"/>
          </w:tblCellMar>
        </w:tblPrEx>
        <w:trPr>
          <w:jc w:val="center"/>
        </w:trPr>
        <w:tc>
          <w:tcPr>
            <w:tcW w:w="576" w:type="dxa"/>
            <w:tcBorders>
              <w:bottom w:val="single" w:sz="8" w:space="0" w:color="000000"/>
            </w:tcBorders>
          </w:tcPr>
          <w:p w14:paraId="24E2C35A" w14:textId="77777777" w:rsidR="00606F75" w:rsidRDefault="00000000">
            <w:pPr>
              <w:spacing w:before="40" w:after="40"/>
            </w:pPr>
            <w:r>
              <w:rPr>
                <w:color w:val="000000"/>
                <w:sz w:val="16"/>
              </w:rPr>
              <w:t>R16</w:t>
            </w:r>
          </w:p>
        </w:tc>
        <w:tc>
          <w:tcPr>
            <w:tcW w:w="3888" w:type="dxa"/>
            <w:tcBorders>
              <w:bottom w:val="single" w:sz="8" w:space="0" w:color="000000"/>
            </w:tcBorders>
          </w:tcPr>
          <w:p w14:paraId="2A6D1C01" w14:textId="77777777" w:rsidR="00606F75" w:rsidRDefault="00000000">
            <w:pPr>
              <w:spacing w:before="40" w:after="40"/>
            </w:pPr>
            <w:r>
              <w:rPr>
                <w:color w:val="000000"/>
                <w:sz w:val="16"/>
              </w:rPr>
              <w:t>Apilado (HGB + Ridge + Híbrido → regresión no negativa)</w:t>
            </w:r>
          </w:p>
        </w:tc>
        <w:tc>
          <w:tcPr>
            <w:tcW w:w="576" w:type="dxa"/>
            <w:tcBorders>
              <w:bottom w:val="single" w:sz="8" w:space="0" w:color="000000"/>
            </w:tcBorders>
          </w:tcPr>
          <w:p w14:paraId="36D810B4" w14:textId="77777777" w:rsidR="00606F75" w:rsidRDefault="00000000">
            <w:pPr>
              <w:spacing w:before="40" w:after="40"/>
              <w:jc w:val="center"/>
            </w:pPr>
            <w:r>
              <w:rPr>
                <w:color w:val="000000"/>
                <w:sz w:val="16"/>
              </w:rPr>
              <w:t>I5</w:t>
            </w:r>
          </w:p>
        </w:tc>
        <w:tc>
          <w:tcPr>
            <w:tcW w:w="1368" w:type="dxa"/>
            <w:tcBorders>
              <w:bottom w:val="single" w:sz="8" w:space="0" w:color="000000"/>
            </w:tcBorders>
          </w:tcPr>
          <w:p w14:paraId="1A05A807" w14:textId="77777777" w:rsidR="00606F75" w:rsidRDefault="00000000">
            <w:pPr>
              <w:spacing w:before="40" w:after="40"/>
              <w:jc w:val="center"/>
            </w:pPr>
            <w:r>
              <w:rPr>
                <w:color w:val="000000"/>
                <w:sz w:val="16"/>
              </w:rPr>
              <w:t>1,20 (0,07)</w:t>
            </w:r>
          </w:p>
        </w:tc>
        <w:tc>
          <w:tcPr>
            <w:tcW w:w="720" w:type="dxa"/>
            <w:tcBorders>
              <w:bottom w:val="single" w:sz="8" w:space="0" w:color="000000"/>
            </w:tcBorders>
          </w:tcPr>
          <w:p w14:paraId="660BD7D4" w14:textId="77777777" w:rsidR="00606F75" w:rsidRDefault="00000000">
            <w:pPr>
              <w:spacing w:before="40" w:after="40"/>
              <w:jc w:val="center"/>
            </w:pPr>
            <w:r>
              <w:rPr>
                <w:color w:val="000000"/>
                <w:sz w:val="16"/>
              </w:rPr>
              <w:t>0,85</w:t>
            </w:r>
          </w:p>
        </w:tc>
        <w:tc>
          <w:tcPr>
            <w:tcW w:w="720" w:type="dxa"/>
            <w:tcBorders>
              <w:bottom w:val="single" w:sz="8" w:space="0" w:color="000000"/>
            </w:tcBorders>
          </w:tcPr>
          <w:p w14:paraId="6F63BE33" w14:textId="77777777" w:rsidR="00606F75" w:rsidRDefault="00000000">
            <w:pPr>
              <w:spacing w:before="40" w:after="40"/>
              <w:jc w:val="center"/>
            </w:pPr>
            <w:r>
              <w:rPr>
                <w:color w:val="000000"/>
                <w:sz w:val="16"/>
              </w:rPr>
              <w:t>,77</w:t>
            </w:r>
          </w:p>
        </w:tc>
        <w:tc>
          <w:tcPr>
            <w:tcW w:w="720" w:type="dxa"/>
            <w:tcBorders>
              <w:bottom w:val="single" w:sz="8" w:space="0" w:color="000000"/>
            </w:tcBorders>
          </w:tcPr>
          <w:p w14:paraId="608490BA" w14:textId="77777777" w:rsidR="00606F75" w:rsidRDefault="00000000">
            <w:pPr>
              <w:spacing w:before="40" w:after="40"/>
              <w:jc w:val="center"/>
            </w:pPr>
            <w:r>
              <w:rPr>
                <w:color w:val="000000"/>
                <w:sz w:val="16"/>
              </w:rPr>
              <w:t>,88</w:t>
            </w:r>
          </w:p>
        </w:tc>
        <w:tc>
          <w:tcPr>
            <w:tcW w:w="792" w:type="dxa"/>
            <w:tcBorders>
              <w:bottom w:val="single" w:sz="8" w:space="0" w:color="000000"/>
            </w:tcBorders>
          </w:tcPr>
          <w:p w14:paraId="58B1267B" w14:textId="77777777" w:rsidR="00606F75" w:rsidRDefault="00000000">
            <w:pPr>
              <w:spacing w:before="40" w:after="40"/>
              <w:jc w:val="center"/>
            </w:pPr>
            <w:r>
              <w:rPr>
                <w:color w:val="000000"/>
                <w:sz w:val="16"/>
              </w:rPr>
              <w:t>3</w:t>
            </w:r>
          </w:p>
        </w:tc>
      </w:tr>
    </w:tbl>
    <w:p w14:paraId="61D6F2E4" w14:textId="77777777" w:rsidR="00606F75" w:rsidRDefault="00000000">
      <w:pPr>
        <w:spacing w:after="200"/>
      </w:pPr>
      <w:r>
        <w:rPr>
          <w:i/>
          <w:color w:val="000000"/>
          <w:sz w:val="22"/>
        </w:rPr>
        <w:t>Nota.</w:t>
      </w:r>
      <w:r>
        <w:rPr>
          <w:color w:val="000000"/>
          <w:sz w:val="22"/>
        </w:rPr>
        <w:t xml:space="preserve"> RMSE y MAE en unidades de </w:t>
      </w:r>
      <w:proofErr w:type="gramStart"/>
      <w:r>
        <w:rPr>
          <w:color w:val="000000"/>
          <w:sz w:val="22"/>
        </w:rPr>
        <w:t>log(</w:t>
      </w:r>
      <w:proofErr w:type="gramEnd"/>
      <w:r>
        <w:rPr>
          <w:color w:val="000000"/>
          <w:sz w:val="22"/>
        </w:rPr>
        <w:t xml:space="preserve">1 + </w:t>
      </w:r>
      <w:proofErr w:type="spellStart"/>
      <w:r>
        <w:rPr>
          <w:color w:val="000000"/>
          <w:sz w:val="22"/>
        </w:rPr>
        <w:t>Views</w:t>
      </w:r>
      <w:proofErr w:type="spellEnd"/>
      <w:r>
        <w:rPr>
          <w:color w:val="000000"/>
          <w:sz w:val="22"/>
        </w:rPr>
        <w:t xml:space="preserve">). DE: desviación estándar entre particiones. </w:t>
      </w:r>
      <w:proofErr w:type="spellStart"/>
      <w:r>
        <w:rPr>
          <w:color w:val="000000"/>
          <w:sz w:val="22"/>
        </w:rPr>
        <w:t>Config</w:t>
      </w:r>
      <w:proofErr w:type="spellEnd"/>
      <w:r>
        <w:rPr>
          <w:color w:val="000000"/>
          <w:sz w:val="22"/>
        </w:rPr>
        <w:t>.: configuraciones exploradas.</w:t>
      </w:r>
    </w:p>
    <w:p w14:paraId="0E310154" w14:textId="77777777" w:rsidR="00606F75" w:rsidRDefault="00000000">
      <w:pPr>
        <w:keepNext/>
        <w:spacing w:before="240" w:line="480" w:lineRule="auto"/>
      </w:pPr>
      <w:r>
        <w:rPr>
          <w:b/>
          <w:color w:val="000000"/>
        </w:rPr>
        <w:t>Figura 2</w:t>
      </w:r>
    </w:p>
    <w:p w14:paraId="090CA798" w14:textId="77777777" w:rsidR="00606F75" w:rsidRDefault="00000000">
      <w:pPr>
        <w:keepNext/>
        <w:spacing w:line="480" w:lineRule="auto"/>
      </w:pPr>
      <w:r>
        <w:rPr>
          <w:i/>
          <w:color w:val="000000"/>
        </w:rPr>
        <w:t>Distribución del RMSE por partición de los modelos con mejor desempeño y la referencia</w:t>
      </w:r>
    </w:p>
    <w:p w14:paraId="45862EE9" w14:textId="77777777" w:rsidR="00606F75" w:rsidRDefault="00000000">
      <w:pPr>
        <w:spacing w:after="80"/>
        <w:jc w:val="center"/>
      </w:pPr>
      <w:r>
        <w:rPr>
          <w:noProof/>
        </w:rPr>
        <w:drawing>
          <wp:inline distT="0" distB="0" distL="0" distR="0" wp14:anchorId="3B24A46B" wp14:editId="07C4742B">
            <wp:extent cx="5303520" cy="2737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oxplot.png"/>
                    <pic:cNvPicPr/>
                  </pic:nvPicPr>
                  <pic:blipFill>
                    <a:blip r:embed="rId9"/>
                    <a:stretch>
                      <a:fillRect/>
                    </a:stretch>
                  </pic:blipFill>
                  <pic:spPr>
                    <a:xfrm>
                      <a:off x="0" y="0"/>
                      <a:ext cx="5303520" cy="2737301"/>
                    </a:xfrm>
                    <a:prstGeom prst="rect">
                      <a:avLst/>
                    </a:prstGeom>
                  </pic:spPr>
                </pic:pic>
              </a:graphicData>
            </a:graphic>
          </wp:inline>
        </w:drawing>
      </w:r>
    </w:p>
    <w:p w14:paraId="47C27F6E" w14:textId="77777777" w:rsidR="00606F75" w:rsidRDefault="00000000">
      <w:pPr>
        <w:spacing w:after="200"/>
      </w:pPr>
      <w:r>
        <w:rPr>
          <w:i/>
          <w:color w:val="000000"/>
          <w:sz w:val="22"/>
        </w:rPr>
        <w:t>Nota.</w:t>
      </w:r>
      <w:r>
        <w:rPr>
          <w:color w:val="000000"/>
          <w:sz w:val="22"/>
        </w:rPr>
        <w:t xml:space="preserve"> Elaboración propia.</w:t>
      </w:r>
    </w:p>
    <w:p w14:paraId="0B9F7030" w14:textId="77777777" w:rsidR="00606F75" w:rsidRDefault="00000000" w:rsidP="00A625F2">
      <w:pPr>
        <w:spacing w:line="480" w:lineRule="auto"/>
        <w:ind w:firstLine="720"/>
        <w:jc w:val="both"/>
      </w:pPr>
      <w:r>
        <w:rPr>
          <w:color w:val="000000"/>
        </w:rPr>
        <w:lastRenderedPageBreak/>
        <w:t xml:space="preserve">El modelo seleccionado reduce el RMSE de la referencia en 52,1 % (ΔRMSE = -1,296; </w:t>
      </w:r>
      <w:r>
        <w:rPr>
          <w:i/>
          <w:color w:val="000000"/>
        </w:rPr>
        <w:t>t</w:t>
      </w:r>
      <w:r>
        <w:rPr>
          <w:color w:val="000000"/>
        </w:rPr>
        <w:t xml:space="preserve"> = -22,57, </w:t>
      </w:r>
      <w:r>
        <w:rPr>
          <w:i/>
          <w:color w:val="000000"/>
        </w:rPr>
        <w:t>p</w:t>
      </w:r>
      <w:r>
        <w:rPr>
          <w:color w:val="000000"/>
        </w:rPr>
        <w:t xml:space="preserve"> &lt; ,001) y, frente a la base de la etapa II, muestra ΔRMSE = -0,027; </w:t>
      </w:r>
      <w:r>
        <w:rPr>
          <w:i/>
          <w:color w:val="000000"/>
        </w:rPr>
        <w:t>t</w:t>
      </w:r>
      <w:r>
        <w:rPr>
          <w:color w:val="000000"/>
        </w:rPr>
        <w:t xml:space="preserve"> = -0,98, </w:t>
      </w:r>
      <w:r>
        <w:rPr>
          <w:i/>
          <w:color w:val="000000"/>
        </w:rPr>
        <w:t>p</w:t>
      </w:r>
      <w:r>
        <w:rPr>
          <w:color w:val="000000"/>
        </w:rPr>
        <w:t xml:space="preserve"> = ,353, es decir, sin diferencia significativa.</w:t>
      </w:r>
    </w:p>
    <w:p w14:paraId="7E9F9103" w14:textId="77777777" w:rsidR="00606F75" w:rsidRDefault="00000000" w:rsidP="00A625F2">
      <w:pPr>
        <w:pStyle w:val="Ttulo2"/>
        <w:keepNext/>
        <w:jc w:val="both"/>
      </w:pPr>
      <w:r>
        <w:t>Clasificación de alta popularidad y calibración</w:t>
      </w:r>
    </w:p>
    <w:p w14:paraId="4A8B2D67" w14:textId="77777777" w:rsidR="00606F75" w:rsidRDefault="00000000" w:rsidP="00A625F2">
      <w:pPr>
        <w:spacing w:line="480" w:lineRule="auto"/>
        <w:ind w:firstLine="720"/>
        <w:jc w:val="both"/>
      </w:pPr>
      <w:r>
        <w:rPr>
          <w:color w:val="000000"/>
        </w:rPr>
        <w:t>La Tabla 4 presenta los 8 clasificadores. Además de la exactitud, el F1, el AUC, la precisión, la sensibilidad y la especificidad (Barrios Arce, 2019; Alemán Viteri, 2021), se reportan el puntaje de Brier y el error de calibración esperado (ECE), que miden si las probabilidades son confiables y no solo si la clase es correcta.</w:t>
      </w:r>
    </w:p>
    <w:p w14:paraId="5859B86F" w14:textId="77777777" w:rsidR="00606F75" w:rsidRDefault="00000000">
      <w:pPr>
        <w:keepNext/>
        <w:spacing w:before="240" w:line="480" w:lineRule="auto"/>
      </w:pPr>
      <w:r>
        <w:rPr>
          <w:b/>
          <w:color w:val="000000"/>
        </w:rPr>
        <w:t>Tabla 4</w:t>
      </w:r>
    </w:p>
    <w:p w14:paraId="0505695F" w14:textId="77777777" w:rsidR="00606F75" w:rsidRDefault="00000000">
      <w:pPr>
        <w:keepNext/>
        <w:spacing w:line="480" w:lineRule="auto"/>
      </w:pPr>
      <w:r>
        <w:rPr>
          <w:i/>
          <w:color w:val="000000"/>
        </w:rPr>
        <w:t>Desempeño de los clasificadores de alta popularidad</w:t>
      </w:r>
    </w:p>
    <w:tbl>
      <w:tblPr>
        <w:tblW w:w="0" w:type="auto"/>
        <w:jc w:val="center"/>
        <w:tblLayout w:type="fixed"/>
        <w:tblCellMar>
          <w:left w:w="10" w:type="dxa"/>
          <w:right w:w="10" w:type="dxa"/>
        </w:tblCellMar>
        <w:tblLook w:val="04A0" w:firstRow="1" w:lastRow="0" w:firstColumn="1" w:lastColumn="0" w:noHBand="0" w:noVBand="1"/>
      </w:tblPr>
      <w:tblGrid>
        <w:gridCol w:w="504"/>
        <w:gridCol w:w="2880"/>
        <w:gridCol w:w="720"/>
        <w:gridCol w:w="648"/>
        <w:gridCol w:w="1152"/>
        <w:gridCol w:w="648"/>
        <w:gridCol w:w="648"/>
        <w:gridCol w:w="720"/>
        <w:gridCol w:w="720"/>
        <w:gridCol w:w="720"/>
      </w:tblGrid>
      <w:tr w:rsidR="00606F75" w14:paraId="33602036" w14:textId="77777777">
        <w:tblPrEx>
          <w:tblCellMar>
            <w:top w:w="0" w:type="dxa"/>
            <w:bottom w:w="0" w:type="dxa"/>
          </w:tblCellMar>
        </w:tblPrEx>
        <w:trPr>
          <w:jc w:val="center"/>
        </w:trPr>
        <w:tc>
          <w:tcPr>
            <w:tcW w:w="504" w:type="dxa"/>
            <w:tcBorders>
              <w:top w:val="single" w:sz="8" w:space="0" w:color="000000"/>
              <w:bottom w:val="single" w:sz="8" w:space="0" w:color="000000"/>
            </w:tcBorders>
          </w:tcPr>
          <w:p w14:paraId="3BA81C55" w14:textId="77777777" w:rsidR="00606F75" w:rsidRDefault="00000000">
            <w:pPr>
              <w:keepNext/>
              <w:spacing w:before="40" w:after="40"/>
            </w:pPr>
            <w:r>
              <w:rPr>
                <w:b/>
                <w:color w:val="000000"/>
                <w:sz w:val="16"/>
              </w:rPr>
              <w:t>ID</w:t>
            </w:r>
          </w:p>
        </w:tc>
        <w:tc>
          <w:tcPr>
            <w:tcW w:w="2880" w:type="dxa"/>
            <w:tcBorders>
              <w:top w:val="single" w:sz="8" w:space="0" w:color="000000"/>
              <w:bottom w:val="single" w:sz="8" w:space="0" w:color="000000"/>
            </w:tcBorders>
          </w:tcPr>
          <w:p w14:paraId="3B53B2E9" w14:textId="77777777" w:rsidR="00606F75" w:rsidRDefault="00000000">
            <w:pPr>
              <w:keepNext/>
              <w:spacing w:before="40" w:after="40"/>
            </w:pPr>
            <w:r>
              <w:rPr>
                <w:b/>
                <w:color w:val="000000"/>
                <w:sz w:val="16"/>
              </w:rPr>
              <w:t>Modelo</w:t>
            </w:r>
          </w:p>
        </w:tc>
        <w:tc>
          <w:tcPr>
            <w:tcW w:w="720" w:type="dxa"/>
            <w:tcBorders>
              <w:top w:val="single" w:sz="8" w:space="0" w:color="000000"/>
              <w:bottom w:val="single" w:sz="8" w:space="0" w:color="000000"/>
            </w:tcBorders>
          </w:tcPr>
          <w:p w14:paraId="150359CE" w14:textId="77777777" w:rsidR="00606F75" w:rsidRDefault="00000000">
            <w:pPr>
              <w:keepNext/>
              <w:spacing w:before="40" w:after="40"/>
              <w:jc w:val="center"/>
            </w:pPr>
            <w:proofErr w:type="spellStart"/>
            <w:r>
              <w:rPr>
                <w:b/>
                <w:color w:val="000000"/>
                <w:sz w:val="16"/>
              </w:rPr>
              <w:t>Exact</w:t>
            </w:r>
            <w:proofErr w:type="spellEnd"/>
            <w:r>
              <w:rPr>
                <w:b/>
                <w:color w:val="000000"/>
                <w:sz w:val="16"/>
              </w:rPr>
              <w:t>.</w:t>
            </w:r>
          </w:p>
        </w:tc>
        <w:tc>
          <w:tcPr>
            <w:tcW w:w="648" w:type="dxa"/>
            <w:tcBorders>
              <w:top w:val="single" w:sz="8" w:space="0" w:color="000000"/>
              <w:bottom w:val="single" w:sz="8" w:space="0" w:color="000000"/>
            </w:tcBorders>
          </w:tcPr>
          <w:p w14:paraId="3C99006A" w14:textId="77777777" w:rsidR="00606F75" w:rsidRDefault="00000000">
            <w:pPr>
              <w:keepNext/>
              <w:spacing w:before="40" w:after="40"/>
              <w:jc w:val="center"/>
            </w:pPr>
            <w:r>
              <w:rPr>
                <w:b/>
                <w:color w:val="000000"/>
                <w:sz w:val="16"/>
              </w:rPr>
              <w:t>F1</w:t>
            </w:r>
          </w:p>
        </w:tc>
        <w:tc>
          <w:tcPr>
            <w:tcW w:w="1152" w:type="dxa"/>
            <w:tcBorders>
              <w:top w:val="single" w:sz="8" w:space="0" w:color="000000"/>
              <w:bottom w:val="single" w:sz="8" w:space="0" w:color="000000"/>
            </w:tcBorders>
          </w:tcPr>
          <w:p w14:paraId="54B1AE69" w14:textId="77777777" w:rsidR="00606F75" w:rsidRDefault="00000000">
            <w:pPr>
              <w:keepNext/>
              <w:spacing w:before="40" w:after="40"/>
              <w:jc w:val="center"/>
            </w:pPr>
            <w:r>
              <w:rPr>
                <w:b/>
                <w:color w:val="000000"/>
                <w:sz w:val="16"/>
              </w:rPr>
              <w:t>AUC (DE)</w:t>
            </w:r>
          </w:p>
        </w:tc>
        <w:tc>
          <w:tcPr>
            <w:tcW w:w="648" w:type="dxa"/>
            <w:tcBorders>
              <w:top w:val="single" w:sz="8" w:space="0" w:color="000000"/>
              <w:bottom w:val="single" w:sz="8" w:space="0" w:color="000000"/>
            </w:tcBorders>
          </w:tcPr>
          <w:p w14:paraId="3F7CCC0F" w14:textId="77777777" w:rsidR="00606F75" w:rsidRDefault="00000000">
            <w:pPr>
              <w:keepNext/>
              <w:spacing w:before="40" w:after="40"/>
              <w:jc w:val="center"/>
            </w:pPr>
            <w:proofErr w:type="spellStart"/>
            <w:r>
              <w:rPr>
                <w:b/>
                <w:color w:val="000000"/>
                <w:sz w:val="16"/>
              </w:rPr>
              <w:t>Prec</w:t>
            </w:r>
            <w:proofErr w:type="spellEnd"/>
            <w:r>
              <w:rPr>
                <w:b/>
                <w:color w:val="000000"/>
                <w:sz w:val="16"/>
              </w:rPr>
              <w:t>.</w:t>
            </w:r>
          </w:p>
        </w:tc>
        <w:tc>
          <w:tcPr>
            <w:tcW w:w="648" w:type="dxa"/>
            <w:tcBorders>
              <w:top w:val="single" w:sz="8" w:space="0" w:color="000000"/>
              <w:bottom w:val="single" w:sz="8" w:space="0" w:color="000000"/>
            </w:tcBorders>
          </w:tcPr>
          <w:p w14:paraId="31AD3417" w14:textId="77777777" w:rsidR="00606F75" w:rsidRDefault="00000000">
            <w:pPr>
              <w:keepNext/>
              <w:spacing w:before="40" w:after="40"/>
              <w:jc w:val="center"/>
            </w:pPr>
            <w:r>
              <w:rPr>
                <w:b/>
                <w:color w:val="000000"/>
                <w:sz w:val="16"/>
              </w:rPr>
              <w:t>Sens.</w:t>
            </w:r>
          </w:p>
        </w:tc>
        <w:tc>
          <w:tcPr>
            <w:tcW w:w="720" w:type="dxa"/>
            <w:tcBorders>
              <w:top w:val="single" w:sz="8" w:space="0" w:color="000000"/>
              <w:bottom w:val="single" w:sz="8" w:space="0" w:color="000000"/>
            </w:tcBorders>
          </w:tcPr>
          <w:p w14:paraId="5CB42B9F" w14:textId="77777777" w:rsidR="00606F75" w:rsidRDefault="00000000">
            <w:pPr>
              <w:keepNext/>
              <w:spacing w:before="40" w:after="40"/>
              <w:jc w:val="center"/>
            </w:pPr>
            <w:proofErr w:type="spellStart"/>
            <w:r>
              <w:rPr>
                <w:b/>
                <w:color w:val="000000"/>
                <w:sz w:val="16"/>
              </w:rPr>
              <w:t>Espec</w:t>
            </w:r>
            <w:proofErr w:type="spellEnd"/>
            <w:r>
              <w:rPr>
                <w:b/>
                <w:color w:val="000000"/>
                <w:sz w:val="16"/>
              </w:rPr>
              <w:t>.</w:t>
            </w:r>
          </w:p>
        </w:tc>
        <w:tc>
          <w:tcPr>
            <w:tcW w:w="720" w:type="dxa"/>
            <w:tcBorders>
              <w:top w:val="single" w:sz="8" w:space="0" w:color="000000"/>
              <w:bottom w:val="single" w:sz="8" w:space="0" w:color="000000"/>
            </w:tcBorders>
          </w:tcPr>
          <w:p w14:paraId="06FA67BB" w14:textId="77777777" w:rsidR="00606F75" w:rsidRDefault="00000000">
            <w:pPr>
              <w:keepNext/>
              <w:spacing w:before="40" w:after="40"/>
              <w:jc w:val="center"/>
            </w:pPr>
            <w:r>
              <w:rPr>
                <w:b/>
                <w:color w:val="000000"/>
                <w:sz w:val="16"/>
              </w:rPr>
              <w:t>Brier</w:t>
            </w:r>
          </w:p>
        </w:tc>
        <w:tc>
          <w:tcPr>
            <w:tcW w:w="720" w:type="dxa"/>
            <w:tcBorders>
              <w:top w:val="single" w:sz="8" w:space="0" w:color="000000"/>
              <w:bottom w:val="single" w:sz="8" w:space="0" w:color="000000"/>
            </w:tcBorders>
          </w:tcPr>
          <w:p w14:paraId="4F6A12CD" w14:textId="77777777" w:rsidR="00606F75" w:rsidRDefault="00000000">
            <w:pPr>
              <w:keepNext/>
              <w:spacing w:before="40" w:after="40"/>
              <w:jc w:val="center"/>
            </w:pPr>
            <w:r>
              <w:rPr>
                <w:b/>
                <w:color w:val="000000"/>
                <w:sz w:val="16"/>
              </w:rPr>
              <w:t>ECE</w:t>
            </w:r>
          </w:p>
        </w:tc>
      </w:tr>
      <w:tr w:rsidR="00606F75" w14:paraId="679BC94D" w14:textId="77777777">
        <w:tblPrEx>
          <w:tblCellMar>
            <w:top w:w="0" w:type="dxa"/>
            <w:bottom w:w="0" w:type="dxa"/>
          </w:tblCellMar>
        </w:tblPrEx>
        <w:trPr>
          <w:jc w:val="center"/>
        </w:trPr>
        <w:tc>
          <w:tcPr>
            <w:tcW w:w="504" w:type="dxa"/>
          </w:tcPr>
          <w:p w14:paraId="09C07403" w14:textId="77777777" w:rsidR="00606F75" w:rsidRDefault="00000000">
            <w:pPr>
              <w:keepNext/>
              <w:spacing w:before="40" w:after="40"/>
            </w:pPr>
            <w:r>
              <w:rPr>
                <w:color w:val="000000"/>
                <w:sz w:val="16"/>
              </w:rPr>
              <w:t>C0</w:t>
            </w:r>
          </w:p>
        </w:tc>
        <w:tc>
          <w:tcPr>
            <w:tcW w:w="2880" w:type="dxa"/>
          </w:tcPr>
          <w:p w14:paraId="372F5A00" w14:textId="77777777" w:rsidR="00606F75" w:rsidRDefault="00000000">
            <w:pPr>
              <w:keepNext/>
              <w:spacing w:before="40" w:after="40"/>
            </w:pPr>
            <w:r>
              <w:rPr>
                <w:color w:val="000000"/>
                <w:sz w:val="16"/>
              </w:rPr>
              <w:t>Referencia (clase mayoritaria)</w:t>
            </w:r>
          </w:p>
        </w:tc>
        <w:tc>
          <w:tcPr>
            <w:tcW w:w="720" w:type="dxa"/>
          </w:tcPr>
          <w:p w14:paraId="2E9C93B5" w14:textId="77777777" w:rsidR="00606F75" w:rsidRDefault="00000000">
            <w:pPr>
              <w:keepNext/>
              <w:spacing w:before="40" w:after="40"/>
              <w:jc w:val="center"/>
            </w:pPr>
            <w:r>
              <w:rPr>
                <w:color w:val="000000"/>
                <w:sz w:val="16"/>
              </w:rPr>
              <w:t>,50</w:t>
            </w:r>
          </w:p>
        </w:tc>
        <w:tc>
          <w:tcPr>
            <w:tcW w:w="648" w:type="dxa"/>
          </w:tcPr>
          <w:p w14:paraId="47DB5B33" w14:textId="77777777" w:rsidR="00606F75" w:rsidRDefault="00000000">
            <w:pPr>
              <w:keepNext/>
              <w:spacing w:before="40" w:after="40"/>
              <w:jc w:val="center"/>
            </w:pPr>
            <w:r>
              <w:rPr>
                <w:color w:val="000000"/>
                <w:sz w:val="16"/>
              </w:rPr>
              <w:t>,00</w:t>
            </w:r>
          </w:p>
        </w:tc>
        <w:tc>
          <w:tcPr>
            <w:tcW w:w="1152" w:type="dxa"/>
          </w:tcPr>
          <w:p w14:paraId="45468234" w14:textId="77777777" w:rsidR="00606F75" w:rsidRDefault="00000000">
            <w:pPr>
              <w:keepNext/>
              <w:spacing w:before="40" w:after="40"/>
              <w:jc w:val="center"/>
            </w:pPr>
            <w:r>
              <w:rPr>
                <w:color w:val="000000"/>
                <w:sz w:val="16"/>
              </w:rPr>
              <w:t>,50 (,00)</w:t>
            </w:r>
          </w:p>
        </w:tc>
        <w:tc>
          <w:tcPr>
            <w:tcW w:w="648" w:type="dxa"/>
          </w:tcPr>
          <w:p w14:paraId="3CFDD417" w14:textId="77777777" w:rsidR="00606F75" w:rsidRDefault="00000000">
            <w:pPr>
              <w:keepNext/>
              <w:spacing w:before="40" w:after="40"/>
              <w:jc w:val="center"/>
            </w:pPr>
            <w:r>
              <w:rPr>
                <w:color w:val="000000"/>
                <w:sz w:val="16"/>
              </w:rPr>
              <w:t>,00</w:t>
            </w:r>
          </w:p>
        </w:tc>
        <w:tc>
          <w:tcPr>
            <w:tcW w:w="648" w:type="dxa"/>
          </w:tcPr>
          <w:p w14:paraId="70BE4FF8" w14:textId="77777777" w:rsidR="00606F75" w:rsidRDefault="00000000">
            <w:pPr>
              <w:keepNext/>
              <w:spacing w:before="40" w:after="40"/>
              <w:jc w:val="center"/>
            </w:pPr>
            <w:r>
              <w:rPr>
                <w:color w:val="000000"/>
                <w:sz w:val="16"/>
              </w:rPr>
              <w:t>,00</w:t>
            </w:r>
          </w:p>
        </w:tc>
        <w:tc>
          <w:tcPr>
            <w:tcW w:w="720" w:type="dxa"/>
          </w:tcPr>
          <w:p w14:paraId="500EC039" w14:textId="77777777" w:rsidR="00606F75" w:rsidRDefault="00000000">
            <w:pPr>
              <w:keepNext/>
              <w:spacing w:before="40" w:after="40"/>
              <w:jc w:val="center"/>
            </w:pPr>
            <w:r>
              <w:rPr>
                <w:color w:val="000000"/>
                <w:sz w:val="16"/>
              </w:rPr>
              <w:t>1,00</w:t>
            </w:r>
          </w:p>
        </w:tc>
        <w:tc>
          <w:tcPr>
            <w:tcW w:w="720" w:type="dxa"/>
          </w:tcPr>
          <w:p w14:paraId="60F13088" w14:textId="77777777" w:rsidR="00606F75" w:rsidRDefault="00000000">
            <w:pPr>
              <w:keepNext/>
              <w:spacing w:before="40" w:after="40"/>
              <w:jc w:val="center"/>
            </w:pPr>
            <w:r>
              <w:rPr>
                <w:color w:val="000000"/>
                <w:sz w:val="16"/>
              </w:rPr>
              <w:t>,500</w:t>
            </w:r>
          </w:p>
        </w:tc>
        <w:tc>
          <w:tcPr>
            <w:tcW w:w="720" w:type="dxa"/>
          </w:tcPr>
          <w:p w14:paraId="1FDFCBD7" w14:textId="77777777" w:rsidR="00606F75" w:rsidRDefault="00000000">
            <w:pPr>
              <w:keepNext/>
              <w:spacing w:before="40" w:after="40"/>
              <w:jc w:val="center"/>
            </w:pPr>
            <w:r>
              <w:rPr>
                <w:color w:val="000000"/>
                <w:sz w:val="16"/>
              </w:rPr>
              <w:t>,500</w:t>
            </w:r>
          </w:p>
        </w:tc>
      </w:tr>
      <w:tr w:rsidR="00606F75" w14:paraId="006EF5F8" w14:textId="77777777">
        <w:tblPrEx>
          <w:tblCellMar>
            <w:top w:w="0" w:type="dxa"/>
            <w:bottom w:w="0" w:type="dxa"/>
          </w:tblCellMar>
        </w:tblPrEx>
        <w:trPr>
          <w:jc w:val="center"/>
        </w:trPr>
        <w:tc>
          <w:tcPr>
            <w:tcW w:w="504" w:type="dxa"/>
          </w:tcPr>
          <w:p w14:paraId="5E8672C7" w14:textId="77777777" w:rsidR="00606F75" w:rsidRDefault="00000000">
            <w:pPr>
              <w:keepNext/>
              <w:spacing w:before="40" w:after="40"/>
            </w:pPr>
            <w:r>
              <w:rPr>
                <w:color w:val="000000"/>
                <w:sz w:val="16"/>
              </w:rPr>
              <w:t>C1</w:t>
            </w:r>
          </w:p>
        </w:tc>
        <w:tc>
          <w:tcPr>
            <w:tcW w:w="2880" w:type="dxa"/>
          </w:tcPr>
          <w:p w14:paraId="66EE1408" w14:textId="77777777" w:rsidR="00606F75" w:rsidRDefault="00000000">
            <w:pPr>
              <w:keepNext/>
              <w:spacing w:before="40" w:after="40"/>
            </w:pPr>
            <w:r>
              <w:rPr>
                <w:color w:val="000000"/>
                <w:sz w:val="16"/>
              </w:rPr>
              <w:t>Reg. logística – B (E-II)</w:t>
            </w:r>
          </w:p>
        </w:tc>
        <w:tc>
          <w:tcPr>
            <w:tcW w:w="720" w:type="dxa"/>
          </w:tcPr>
          <w:p w14:paraId="56836BA5" w14:textId="77777777" w:rsidR="00606F75" w:rsidRDefault="00000000">
            <w:pPr>
              <w:keepNext/>
              <w:spacing w:before="40" w:after="40"/>
              <w:jc w:val="center"/>
            </w:pPr>
            <w:r>
              <w:rPr>
                <w:color w:val="000000"/>
                <w:sz w:val="16"/>
              </w:rPr>
              <w:t>,86</w:t>
            </w:r>
          </w:p>
        </w:tc>
        <w:tc>
          <w:tcPr>
            <w:tcW w:w="648" w:type="dxa"/>
          </w:tcPr>
          <w:p w14:paraId="0AC572A2" w14:textId="77777777" w:rsidR="00606F75" w:rsidRDefault="00000000">
            <w:pPr>
              <w:keepNext/>
              <w:spacing w:before="40" w:after="40"/>
              <w:jc w:val="center"/>
            </w:pPr>
            <w:r>
              <w:rPr>
                <w:color w:val="000000"/>
                <w:sz w:val="16"/>
              </w:rPr>
              <w:t>,86</w:t>
            </w:r>
          </w:p>
        </w:tc>
        <w:tc>
          <w:tcPr>
            <w:tcW w:w="1152" w:type="dxa"/>
          </w:tcPr>
          <w:p w14:paraId="53CB7496" w14:textId="77777777" w:rsidR="00606F75" w:rsidRDefault="00000000">
            <w:pPr>
              <w:keepNext/>
              <w:spacing w:before="40" w:after="40"/>
              <w:jc w:val="center"/>
            </w:pPr>
            <w:r>
              <w:rPr>
                <w:color w:val="000000"/>
                <w:sz w:val="16"/>
              </w:rPr>
              <w:t>,93 (,01)</w:t>
            </w:r>
          </w:p>
        </w:tc>
        <w:tc>
          <w:tcPr>
            <w:tcW w:w="648" w:type="dxa"/>
          </w:tcPr>
          <w:p w14:paraId="3F448020" w14:textId="77777777" w:rsidR="00606F75" w:rsidRDefault="00000000">
            <w:pPr>
              <w:keepNext/>
              <w:spacing w:before="40" w:after="40"/>
              <w:jc w:val="center"/>
            </w:pPr>
            <w:r>
              <w:rPr>
                <w:color w:val="000000"/>
                <w:sz w:val="16"/>
              </w:rPr>
              <w:t>,86</w:t>
            </w:r>
          </w:p>
        </w:tc>
        <w:tc>
          <w:tcPr>
            <w:tcW w:w="648" w:type="dxa"/>
          </w:tcPr>
          <w:p w14:paraId="41F4191A" w14:textId="77777777" w:rsidR="00606F75" w:rsidRDefault="00000000">
            <w:pPr>
              <w:keepNext/>
              <w:spacing w:before="40" w:after="40"/>
              <w:jc w:val="center"/>
            </w:pPr>
            <w:r>
              <w:rPr>
                <w:color w:val="000000"/>
                <w:sz w:val="16"/>
              </w:rPr>
              <w:t>,87</w:t>
            </w:r>
          </w:p>
        </w:tc>
        <w:tc>
          <w:tcPr>
            <w:tcW w:w="720" w:type="dxa"/>
          </w:tcPr>
          <w:p w14:paraId="4C73CD3E" w14:textId="77777777" w:rsidR="00606F75" w:rsidRDefault="00000000">
            <w:pPr>
              <w:keepNext/>
              <w:spacing w:before="40" w:after="40"/>
              <w:jc w:val="center"/>
            </w:pPr>
            <w:r>
              <w:rPr>
                <w:color w:val="000000"/>
                <w:sz w:val="16"/>
              </w:rPr>
              <w:t>,86</w:t>
            </w:r>
          </w:p>
        </w:tc>
        <w:tc>
          <w:tcPr>
            <w:tcW w:w="720" w:type="dxa"/>
          </w:tcPr>
          <w:p w14:paraId="1195925A" w14:textId="77777777" w:rsidR="00606F75" w:rsidRDefault="00000000">
            <w:pPr>
              <w:keepNext/>
              <w:spacing w:before="40" w:after="40"/>
              <w:jc w:val="center"/>
            </w:pPr>
            <w:r>
              <w:rPr>
                <w:color w:val="000000"/>
                <w:sz w:val="16"/>
              </w:rPr>
              <w:t>,101</w:t>
            </w:r>
          </w:p>
        </w:tc>
        <w:tc>
          <w:tcPr>
            <w:tcW w:w="720" w:type="dxa"/>
          </w:tcPr>
          <w:p w14:paraId="321C3D78" w14:textId="77777777" w:rsidR="00606F75" w:rsidRDefault="00000000">
            <w:pPr>
              <w:keepNext/>
              <w:spacing w:before="40" w:after="40"/>
              <w:jc w:val="center"/>
            </w:pPr>
            <w:r>
              <w:rPr>
                <w:color w:val="000000"/>
                <w:sz w:val="16"/>
              </w:rPr>
              <w:t>,042</w:t>
            </w:r>
          </w:p>
        </w:tc>
      </w:tr>
      <w:tr w:rsidR="00606F75" w14:paraId="7FAD82A6" w14:textId="77777777">
        <w:tblPrEx>
          <w:tblCellMar>
            <w:top w:w="0" w:type="dxa"/>
            <w:bottom w:w="0" w:type="dxa"/>
          </w:tblCellMar>
        </w:tblPrEx>
        <w:trPr>
          <w:jc w:val="center"/>
        </w:trPr>
        <w:tc>
          <w:tcPr>
            <w:tcW w:w="504" w:type="dxa"/>
          </w:tcPr>
          <w:p w14:paraId="3BDEE89C" w14:textId="77777777" w:rsidR="00606F75" w:rsidRDefault="00000000">
            <w:pPr>
              <w:keepNext/>
              <w:spacing w:before="40" w:after="40"/>
            </w:pPr>
            <w:r>
              <w:rPr>
                <w:color w:val="000000"/>
                <w:sz w:val="16"/>
              </w:rPr>
              <w:t>C2</w:t>
            </w:r>
          </w:p>
        </w:tc>
        <w:tc>
          <w:tcPr>
            <w:tcW w:w="2880" w:type="dxa"/>
          </w:tcPr>
          <w:p w14:paraId="718E8761" w14:textId="77777777" w:rsidR="00606F75" w:rsidRPr="00A625F2" w:rsidRDefault="00000000">
            <w:pPr>
              <w:keepNext/>
              <w:spacing w:before="40" w:after="40"/>
              <w:rPr>
                <w:lang w:val="en-US"/>
              </w:rPr>
            </w:pPr>
            <w:r w:rsidRPr="00A625F2">
              <w:rPr>
                <w:color w:val="000000"/>
                <w:sz w:val="16"/>
                <w:lang w:val="en-US"/>
              </w:rPr>
              <w:t xml:space="preserve">Grad. boosting – B (E-II, </w:t>
            </w:r>
            <w:proofErr w:type="spellStart"/>
            <w:r w:rsidRPr="00A625F2">
              <w:rPr>
                <w:color w:val="000000"/>
                <w:sz w:val="16"/>
                <w:lang w:val="en-US"/>
              </w:rPr>
              <w:t>malla</w:t>
            </w:r>
            <w:proofErr w:type="spellEnd"/>
            <w:r w:rsidRPr="00A625F2">
              <w:rPr>
                <w:color w:val="000000"/>
                <w:sz w:val="16"/>
                <w:lang w:val="en-US"/>
              </w:rPr>
              <w:t>)</w:t>
            </w:r>
          </w:p>
        </w:tc>
        <w:tc>
          <w:tcPr>
            <w:tcW w:w="720" w:type="dxa"/>
          </w:tcPr>
          <w:p w14:paraId="03EC9053" w14:textId="77777777" w:rsidR="00606F75" w:rsidRDefault="00000000">
            <w:pPr>
              <w:keepNext/>
              <w:spacing w:before="40" w:after="40"/>
              <w:jc w:val="center"/>
            </w:pPr>
            <w:r>
              <w:rPr>
                <w:color w:val="000000"/>
                <w:sz w:val="16"/>
              </w:rPr>
              <w:t>,86</w:t>
            </w:r>
          </w:p>
        </w:tc>
        <w:tc>
          <w:tcPr>
            <w:tcW w:w="648" w:type="dxa"/>
          </w:tcPr>
          <w:p w14:paraId="25696BD6" w14:textId="77777777" w:rsidR="00606F75" w:rsidRDefault="00000000">
            <w:pPr>
              <w:keepNext/>
              <w:spacing w:before="40" w:after="40"/>
              <w:jc w:val="center"/>
            </w:pPr>
            <w:r>
              <w:rPr>
                <w:color w:val="000000"/>
                <w:sz w:val="16"/>
              </w:rPr>
              <w:t>,86</w:t>
            </w:r>
          </w:p>
        </w:tc>
        <w:tc>
          <w:tcPr>
            <w:tcW w:w="1152" w:type="dxa"/>
          </w:tcPr>
          <w:p w14:paraId="585AC69C" w14:textId="77777777" w:rsidR="00606F75" w:rsidRDefault="00000000">
            <w:pPr>
              <w:keepNext/>
              <w:spacing w:before="40" w:after="40"/>
              <w:jc w:val="center"/>
            </w:pPr>
            <w:r>
              <w:rPr>
                <w:color w:val="000000"/>
                <w:sz w:val="16"/>
              </w:rPr>
              <w:t>,93 (,01)</w:t>
            </w:r>
          </w:p>
        </w:tc>
        <w:tc>
          <w:tcPr>
            <w:tcW w:w="648" w:type="dxa"/>
          </w:tcPr>
          <w:p w14:paraId="2D822EA8" w14:textId="77777777" w:rsidR="00606F75" w:rsidRDefault="00000000">
            <w:pPr>
              <w:keepNext/>
              <w:spacing w:before="40" w:after="40"/>
              <w:jc w:val="center"/>
            </w:pPr>
            <w:r>
              <w:rPr>
                <w:color w:val="000000"/>
                <w:sz w:val="16"/>
              </w:rPr>
              <w:t>,86</w:t>
            </w:r>
          </w:p>
        </w:tc>
        <w:tc>
          <w:tcPr>
            <w:tcW w:w="648" w:type="dxa"/>
          </w:tcPr>
          <w:p w14:paraId="7644B0A7" w14:textId="77777777" w:rsidR="00606F75" w:rsidRDefault="00000000">
            <w:pPr>
              <w:keepNext/>
              <w:spacing w:before="40" w:after="40"/>
              <w:jc w:val="center"/>
            </w:pPr>
            <w:r>
              <w:rPr>
                <w:color w:val="000000"/>
                <w:sz w:val="16"/>
              </w:rPr>
              <w:t>,87</w:t>
            </w:r>
          </w:p>
        </w:tc>
        <w:tc>
          <w:tcPr>
            <w:tcW w:w="720" w:type="dxa"/>
          </w:tcPr>
          <w:p w14:paraId="4439FDC4" w14:textId="77777777" w:rsidR="00606F75" w:rsidRDefault="00000000">
            <w:pPr>
              <w:keepNext/>
              <w:spacing w:before="40" w:after="40"/>
              <w:jc w:val="center"/>
            </w:pPr>
            <w:r>
              <w:rPr>
                <w:color w:val="000000"/>
                <w:sz w:val="16"/>
              </w:rPr>
              <w:t>,85</w:t>
            </w:r>
          </w:p>
        </w:tc>
        <w:tc>
          <w:tcPr>
            <w:tcW w:w="720" w:type="dxa"/>
          </w:tcPr>
          <w:p w14:paraId="7FC90EDB" w14:textId="77777777" w:rsidR="00606F75" w:rsidRDefault="00000000">
            <w:pPr>
              <w:keepNext/>
              <w:spacing w:before="40" w:after="40"/>
              <w:jc w:val="center"/>
            </w:pPr>
            <w:r>
              <w:rPr>
                <w:color w:val="000000"/>
                <w:sz w:val="16"/>
              </w:rPr>
              <w:t>,103</w:t>
            </w:r>
          </w:p>
        </w:tc>
        <w:tc>
          <w:tcPr>
            <w:tcW w:w="720" w:type="dxa"/>
          </w:tcPr>
          <w:p w14:paraId="5F4BF2C6" w14:textId="77777777" w:rsidR="00606F75" w:rsidRDefault="00000000">
            <w:pPr>
              <w:keepNext/>
              <w:spacing w:before="40" w:after="40"/>
              <w:jc w:val="center"/>
            </w:pPr>
            <w:r>
              <w:rPr>
                <w:color w:val="000000"/>
                <w:sz w:val="16"/>
              </w:rPr>
              <w:t>,045</w:t>
            </w:r>
          </w:p>
        </w:tc>
      </w:tr>
      <w:tr w:rsidR="00606F75" w14:paraId="73DC08E0" w14:textId="77777777">
        <w:tblPrEx>
          <w:tblCellMar>
            <w:top w:w="0" w:type="dxa"/>
            <w:bottom w:w="0" w:type="dxa"/>
          </w:tblCellMar>
        </w:tblPrEx>
        <w:trPr>
          <w:jc w:val="center"/>
        </w:trPr>
        <w:tc>
          <w:tcPr>
            <w:tcW w:w="504" w:type="dxa"/>
          </w:tcPr>
          <w:p w14:paraId="3E7A09A6" w14:textId="77777777" w:rsidR="00606F75" w:rsidRDefault="00000000">
            <w:pPr>
              <w:keepNext/>
              <w:spacing w:before="40" w:after="40"/>
            </w:pPr>
            <w:r>
              <w:rPr>
                <w:color w:val="000000"/>
                <w:sz w:val="16"/>
              </w:rPr>
              <w:t>C3</w:t>
            </w:r>
          </w:p>
        </w:tc>
        <w:tc>
          <w:tcPr>
            <w:tcW w:w="2880" w:type="dxa"/>
          </w:tcPr>
          <w:p w14:paraId="6AD0FC25" w14:textId="77777777" w:rsidR="00606F75" w:rsidRDefault="00000000">
            <w:pPr>
              <w:keepNext/>
              <w:spacing w:before="40" w:after="40"/>
            </w:pPr>
            <w:r>
              <w:rPr>
                <w:color w:val="000000"/>
                <w:sz w:val="16"/>
              </w:rPr>
              <w:t xml:space="preserve">Reg. logística – B sin </w:t>
            </w:r>
            <w:proofErr w:type="spellStart"/>
            <w:r>
              <w:rPr>
                <w:color w:val="000000"/>
                <w:sz w:val="16"/>
              </w:rPr>
              <w:t>likes</w:t>
            </w:r>
            <w:proofErr w:type="spellEnd"/>
            <w:r>
              <w:rPr>
                <w:color w:val="000000"/>
                <w:sz w:val="16"/>
              </w:rPr>
              <w:t xml:space="preserve"> de comentarios</w:t>
            </w:r>
          </w:p>
        </w:tc>
        <w:tc>
          <w:tcPr>
            <w:tcW w:w="720" w:type="dxa"/>
          </w:tcPr>
          <w:p w14:paraId="6E660549" w14:textId="77777777" w:rsidR="00606F75" w:rsidRDefault="00000000">
            <w:pPr>
              <w:keepNext/>
              <w:spacing w:before="40" w:after="40"/>
              <w:jc w:val="center"/>
            </w:pPr>
            <w:r>
              <w:rPr>
                <w:color w:val="000000"/>
                <w:sz w:val="16"/>
              </w:rPr>
              <w:t>,82</w:t>
            </w:r>
          </w:p>
        </w:tc>
        <w:tc>
          <w:tcPr>
            <w:tcW w:w="648" w:type="dxa"/>
          </w:tcPr>
          <w:p w14:paraId="5AE5A672" w14:textId="77777777" w:rsidR="00606F75" w:rsidRDefault="00000000">
            <w:pPr>
              <w:keepNext/>
              <w:spacing w:before="40" w:after="40"/>
              <w:jc w:val="center"/>
            </w:pPr>
            <w:r>
              <w:rPr>
                <w:color w:val="000000"/>
                <w:sz w:val="16"/>
              </w:rPr>
              <w:t>,82</w:t>
            </w:r>
          </w:p>
        </w:tc>
        <w:tc>
          <w:tcPr>
            <w:tcW w:w="1152" w:type="dxa"/>
          </w:tcPr>
          <w:p w14:paraId="372F5707" w14:textId="77777777" w:rsidR="00606F75" w:rsidRDefault="00000000">
            <w:pPr>
              <w:keepNext/>
              <w:spacing w:before="40" w:after="40"/>
              <w:jc w:val="center"/>
            </w:pPr>
            <w:r>
              <w:rPr>
                <w:color w:val="000000"/>
                <w:sz w:val="16"/>
              </w:rPr>
              <w:t>,90 (,01)</w:t>
            </w:r>
          </w:p>
        </w:tc>
        <w:tc>
          <w:tcPr>
            <w:tcW w:w="648" w:type="dxa"/>
          </w:tcPr>
          <w:p w14:paraId="2E2A8BCC" w14:textId="77777777" w:rsidR="00606F75" w:rsidRDefault="00000000">
            <w:pPr>
              <w:keepNext/>
              <w:spacing w:before="40" w:after="40"/>
              <w:jc w:val="center"/>
            </w:pPr>
            <w:r>
              <w:rPr>
                <w:color w:val="000000"/>
                <w:sz w:val="16"/>
              </w:rPr>
              <w:t>,81</w:t>
            </w:r>
          </w:p>
        </w:tc>
        <w:tc>
          <w:tcPr>
            <w:tcW w:w="648" w:type="dxa"/>
          </w:tcPr>
          <w:p w14:paraId="3141EC4C" w14:textId="77777777" w:rsidR="00606F75" w:rsidRDefault="00000000">
            <w:pPr>
              <w:keepNext/>
              <w:spacing w:before="40" w:after="40"/>
              <w:jc w:val="center"/>
            </w:pPr>
            <w:r>
              <w:rPr>
                <w:color w:val="000000"/>
                <w:sz w:val="16"/>
              </w:rPr>
              <w:t>,83</w:t>
            </w:r>
          </w:p>
        </w:tc>
        <w:tc>
          <w:tcPr>
            <w:tcW w:w="720" w:type="dxa"/>
          </w:tcPr>
          <w:p w14:paraId="4912FB9F" w14:textId="77777777" w:rsidR="00606F75" w:rsidRDefault="00000000">
            <w:pPr>
              <w:keepNext/>
              <w:spacing w:before="40" w:after="40"/>
              <w:jc w:val="center"/>
            </w:pPr>
            <w:r>
              <w:rPr>
                <w:color w:val="000000"/>
                <w:sz w:val="16"/>
              </w:rPr>
              <w:t>,80</w:t>
            </w:r>
          </w:p>
        </w:tc>
        <w:tc>
          <w:tcPr>
            <w:tcW w:w="720" w:type="dxa"/>
          </w:tcPr>
          <w:p w14:paraId="784BDEB2" w14:textId="77777777" w:rsidR="00606F75" w:rsidRDefault="00000000">
            <w:pPr>
              <w:keepNext/>
              <w:spacing w:before="40" w:after="40"/>
              <w:jc w:val="center"/>
            </w:pPr>
            <w:r>
              <w:rPr>
                <w:color w:val="000000"/>
                <w:sz w:val="16"/>
              </w:rPr>
              <w:t>,127</w:t>
            </w:r>
          </w:p>
        </w:tc>
        <w:tc>
          <w:tcPr>
            <w:tcW w:w="720" w:type="dxa"/>
          </w:tcPr>
          <w:p w14:paraId="11AB4E00" w14:textId="77777777" w:rsidR="00606F75" w:rsidRDefault="00000000">
            <w:pPr>
              <w:keepNext/>
              <w:spacing w:before="40" w:after="40"/>
              <w:jc w:val="center"/>
            </w:pPr>
            <w:r>
              <w:rPr>
                <w:color w:val="000000"/>
                <w:sz w:val="16"/>
              </w:rPr>
              <w:t>,048</w:t>
            </w:r>
          </w:p>
        </w:tc>
      </w:tr>
      <w:tr w:rsidR="00606F75" w14:paraId="61186E8D" w14:textId="77777777">
        <w:tblPrEx>
          <w:tblCellMar>
            <w:top w:w="0" w:type="dxa"/>
            <w:bottom w:w="0" w:type="dxa"/>
          </w:tblCellMar>
        </w:tblPrEx>
        <w:trPr>
          <w:jc w:val="center"/>
        </w:trPr>
        <w:tc>
          <w:tcPr>
            <w:tcW w:w="504" w:type="dxa"/>
          </w:tcPr>
          <w:p w14:paraId="5B4D6007" w14:textId="77777777" w:rsidR="00606F75" w:rsidRDefault="00000000">
            <w:pPr>
              <w:keepNext/>
              <w:spacing w:before="40" w:after="40"/>
            </w:pPr>
            <w:r>
              <w:rPr>
                <w:color w:val="000000"/>
                <w:sz w:val="16"/>
              </w:rPr>
              <w:t>C4</w:t>
            </w:r>
          </w:p>
        </w:tc>
        <w:tc>
          <w:tcPr>
            <w:tcW w:w="2880" w:type="dxa"/>
          </w:tcPr>
          <w:p w14:paraId="4269C0B0" w14:textId="77777777" w:rsidR="00606F75" w:rsidRDefault="00000000">
            <w:pPr>
              <w:keepNext/>
              <w:spacing w:before="40" w:after="40"/>
            </w:pPr>
            <w:r>
              <w:rPr>
                <w:color w:val="000000"/>
                <w:sz w:val="16"/>
              </w:rPr>
              <w:t>HGB fijo – B + variables nuevas</w:t>
            </w:r>
          </w:p>
        </w:tc>
        <w:tc>
          <w:tcPr>
            <w:tcW w:w="720" w:type="dxa"/>
          </w:tcPr>
          <w:p w14:paraId="6E11F91A" w14:textId="77777777" w:rsidR="00606F75" w:rsidRDefault="00000000">
            <w:pPr>
              <w:keepNext/>
              <w:spacing w:before="40" w:after="40"/>
              <w:jc w:val="center"/>
            </w:pPr>
            <w:r>
              <w:rPr>
                <w:color w:val="000000"/>
                <w:sz w:val="16"/>
              </w:rPr>
              <w:t>,85</w:t>
            </w:r>
          </w:p>
        </w:tc>
        <w:tc>
          <w:tcPr>
            <w:tcW w:w="648" w:type="dxa"/>
          </w:tcPr>
          <w:p w14:paraId="428E3A21" w14:textId="77777777" w:rsidR="00606F75" w:rsidRDefault="00000000">
            <w:pPr>
              <w:keepNext/>
              <w:spacing w:before="40" w:after="40"/>
              <w:jc w:val="center"/>
            </w:pPr>
            <w:r>
              <w:rPr>
                <w:color w:val="000000"/>
                <w:sz w:val="16"/>
              </w:rPr>
              <w:t>,85</w:t>
            </w:r>
          </w:p>
        </w:tc>
        <w:tc>
          <w:tcPr>
            <w:tcW w:w="1152" w:type="dxa"/>
          </w:tcPr>
          <w:p w14:paraId="6558DC2D" w14:textId="77777777" w:rsidR="00606F75" w:rsidRDefault="00000000">
            <w:pPr>
              <w:keepNext/>
              <w:spacing w:before="40" w:after="40"/>
              <w:jc w:val="center"/>
            </w:pPr>
            <w:r>
              <w:rPr>
                <w:color w:val="000000"/>
                <w:sz w:val="16"/>
              </w:rPr>
              <w:t>,94 (,01)</w:t>
            </w:r>
          </w:p>
        </w:tc>
        <w:tc>
          <w:tcPr>
            <w:tcW w:w="648" w:type="dxa"/>
          </w:tcPr>
          <w:p w14:paraId="1D03A289" w14:textId="77777777" w:rsidR="00606F75" w:rsidRDefault="00000000">
            <w:pPr>
              <w:keepNext/>
              <w:spacing w:before="40" w:after="40"/>
              <w:jc w:val="center"/>
            </w:pPr>
            <w:r>
              <w:rPr>
                <w:color w:val="000000"/>
                <w:sz w:val="16"/>
              </w:rPr>
              <w:t>,85</w:t>
            </w:r>
          </w:p>
        </w:tc>
        <w:tc>
          <w:tcPr>
            <w:tcW w:w="648" w:type="dxa"/>
          </w:tcPr>
          <w:p w14:paraId="2F7F22BC" w14:textId="77777777" w:rsidR="00606F75" w:rsidRDefault="00000000">
            <w:pPr>
              <w:keepNext/>
              <w:spacing w:before="40" w:after="40"/>
              <w:jc w:val="center"/>
            </w:pPr>
            <w:r>
              <w:rPr>
                <w:color w:val="000000"/>
                <w:sz w:val="16"/>
              </w:rPr>
              <w:t>,86</w:t>
            </w:r>
          </w:p>
        </w:tc>
        <w:tc>
          <w:tcPr>
            <w:tcW w:w="720" w:type="dxa"/>
          </w:tcPr>
          <w:p w14:paraId="3B644C48" w14:textId="77777777" w:rsidR="00606F75" w:rsidRDefault="00000000">
            <w:pPr>
              <w:keepNext/>
              <w:spacing w:before="40" w:after="40"/>
              <w:jc w:val="center"/>
            </w:pPr>
            <w:r>
              <w:rPr>
                <w:color w:val="000000"/>
                <w:sz w:val="16"/>
              </w:rPr>
              <w:t>,85</w:t>
            </w:r>
          </w:p>
        </w:tc>
        <w:tc>
          <w:tcPr>
            <w:tcW w:w="720" w:type="dxa"/>
          </w:tcPr>
          <w:p w14:paraId="11CF32A9" w14:textId="77777777" w:rsidR="00606F75" w:rsidRDefault="00000000">
            <w:pPr>
              <w:keepNext/>
              <w:spacing w:before="40" w:after="40"/>
              <w:jc w:val="center"/>
            </w:pPr>
            <w:r>
              <w:rPr>
                <w:color w:val="000000"/>
                <w:sz w:val="16"/>
              </w:rPr>
              <w:t>,102</w:t>
            </w:r>
          </w:p>
        </w:tc>
        <w:tc>
          <w:tcPr>
            <w:tcW w:w="720" w:type="dxa"/>
          </w:tcPr>
          <w:p w14:paraId="54D74254" w14:textId="77777777" w:rsidR="00606F75" w:rsidRDefault="00000000">
            <w:pPr>
              <w:keepNext/>
              <w:spacing w:before="40" w:after="40"/>
              <w:jc w:val="center"/>
            </w:pPr>
            <w:r>
              <w:rPr>
                <w:color w:val="000000"/>
                <w:sz w:val="16"/>
              </w:rPr>
              <w:t>,039</w:t>
            </w:r>
          </w:p>
        </w:tc>
      </w:tr>
      <w:tr w:rsidR="00606F75" w14:paraId="1D2BE907" w14:textId="77777777">
        <w:tblPrEx>
          <w:tblCellMar>
            <w:top w:w="0" w:type="dxa"/>
            <w:bottom w:w="0" w:type="dxa"/>
          </w:tblCellMar>
        </w:tblPrEx>
        <w:trPr>
          <w:jc w:val="center"/>
        </w:trPr>
        <w:tc>
          <w:tcPr>
            <w:tcW w:w="504" w:type="dxa"/>
          </w:tcPr>
          <w:p w14:paraId="0155EF7E" w14:textId="77777777" w:rsidR="00606F75" w:rsidRDefault="00000000">
            <w:pPr>
              <w:keepNext/>
              <w:spacing w:before="40" w:after="40"/>
            </w:pPr>
            <w:r>
              <w:rPr>
                <w:color w:val="000000"/>
                <w:sz w:val="16"/>
              </w:rPr>
              <w:t>C5</w:t>
            </w:r>
          </w:p>
        </w:tc>
        <w:tc>
          <w:tcPr>
            <w:tcW w:w="2880" w:type="dxa"/>
          </w:tcPr>
          <w:p w14:paraId="58D16733" w14:textId="77777777" w:rsidR="00606F75" w:rsidRDefault="00000000">
            <w:pPr>
              <w:keepNext/>
              <w:spacing w:before="40" w:after="40"/>
            </w:pPr>
            <w:r>
              <w:rPr>
                <w:color w:val="000000"/>
                <w:sz w:val="16"/>
              </w:rPr>
              <w:t>HGB afinado (búsqueda aleatoria) + nuevas</w:t>
            </w:r>
          </w:p>
        </w:tc>
        <w:tc>
          <w:tcPr>
            <w:tcW w:w="720" w:type="dxa"/>
          </w:tcPr>
          <w:p w14:paraId="7470F2BB" w14:textId="77777777" w:rsidR="00606F75" w:rsidRDefault="00000000">
            <w:pPr>
              <w:keepNext/>
              <w:spacing w:before="40" w:after="40"/>
              <w:jc w:val="center"/>
            </w:pPr>
            <w:r>
              <w:rPr>
                <w:color w:val="000000"/>
                <w:sz w:val="16"/>
              </w:rPr>
              <w:t>,85</w:t>
            </w:r>
          </w:p>
        </w:tc>
        <w:tc>
          <w:tcPr>
            <w:tcW w:w="648" w:type="dxa"/>
          </w:tcPr>
          <w:p w14:paraId="2C1CE81F" w14:textId="77777777" w:rsidR="00606F75" w:rsidRDefault="00000000">
            <w:pPr>
              <w:keepNext/>
              <w:spacing w:before="40" w:after="40"/>
              <w:jc w:val="center"/>
            </w:pPr>
            <w:r>
              <w:rPr>
                <w:color w:val="000000"/>
                <w:sz w:val="16"/>
              </w:rPr>
              <w:t>,85</w:t>
            </w:r>
          </w:p>
        </w:tc>
        <w:tc>
          <w:tcPr>
            <w:tcW w:w="1152" w:type="dxa"/>
          </w:tcPr>
          <w:p w14:paraId="6C01AE39" w14:textId="77777777" w:rsidR="00606F75" w:rsidRDefault="00000000">
            <w:pPr>
              <w:keepNext/>
              <w:spacing w:before="40" w:after="40"/>
              <w:jc w:val="center"/>
            </w:pPr>
            <w:r>
              <w:rPr>
                <w:color w:val="000000"/>
                <w:sz w:val="16"/>
              </w:rPr>
              <w:t>,93 (,01)</w:t>
            </w:r>
          </w:p>
        </w:tc>
        <w:tc>
          <w:tcPr>
            <w:tcW w:w="648" w:type="dxa"/>
          </w:tcPr>
          <w:p w14:paraId="1785AD0E" w14:textId="77777777" w:rsidR="00606F75" w:rsidRDefault="00000000">
            <w:pPr>
              <w:keepNext/>
              <w:spacing w:before="40" w:after="40"/>
              <w:jc w:val="center"/>
            </w:pPr>
            <w:r>
              <w:rPr>
                <w:color w:val="000000"/>
                <w:sz w:val="16"/>
              </w:rPr>
              <w:t>,85</w:t>
            </w:r>
          </w:p>
        </w:tc>
        <w:tc>
          <w:tcPr>
            <w:tcW w:w="648" w:type="dxa"/>
          </w:tcPr>
          <w:p w14:paraId="7E4CBEBC" w14:textId="77777777" w:rsidR="00606F75" w:rsidRDefault="00000000">
            <w:pPr>
              <w:keepNext/>
              <w:spacing w:before="40" w:after="40"/>
              <w:jc w:val="center"/>
            </w:pPr>
            <w:r>
              <w:rPr>
                <w:color w:val="000000"/>
                <w:sz w:val="16"/>
              </w:rPr>
              <w:t>,85</w:t>
            </w:r>
          </w:p>
        </w:tc>
        <w:tc>
          <w:tcPr>
            <w:tcW w:w="720" w:type="dxa"/>
          </w:tcPr>
          <w:p w14:paraId="613E2B87" w14:textId="77777777" w:rsidR="00606F75" w:rsidRDefault="00000000">
            <w:pPr>
              <w:keepNext/>
              <w:spacing w:before="40" w:after="40"/>
              <w:jc w:val="center"/>
            </w:pPr>
            <w:r>
              <w:rPr>
                <w:color w:val="000000"/>
                <w:sz w:val="16"/>
              </w:rPr>
              <w:t>,84</w:t>
            </w:r>
          </w:p>
        </w:tc>
        <w:tc>
          <w:tcPr>
            <w:tcW w:w="720" w:type="dxa"/>
          </w:tcPr>
          <w:p w14:paraId="2918D65A" w14:textId="77777777" w:rsidR="00606F75" w:rsidRDefault="00000000">
            <w:pPr>
              <w:keepNext/>
              <w:spacing w:before="40" w:after="40"/>
              <w:jc w:val="center"/>
            </w:pPr>
            <w:r>
              <w:rPr>
                <w:color w:val="000000"/>
                <w:sz w:val="16"/>
              </w:rPr>
              <w:t>,105</w:t>
            </w:r>
          </w:p>
        </w:tc>
        <w:tc>
          <w:tcPr>
            <w:tcW w:w="720" w:type="dxa"/>
          </w:tcPr>
          <w:p w14:paraId="38E3FB49" w14:textId="77777777" w:rsidR="00606F75" w:rsidRDefault="00000000">
            <w:pPr>
              <w:keepNext/>
              <w:spacing w:before="40" w:after="40"/>
              <w:jc w:val="center"/>
            </w:pPr>
            <w:r>
              <w:rPr>
                <w:color w:val="000000"/>
                <w:sz w:val="16"/>
              </w:rPr>
              <w:t>,039</w:t>
            </w:r>
          </w:p>
        </w:tc>
      </w:tr>
      <w:tr w:rsidR="00606F75" w14:paraId="300C327C" w14:textId="77777777">
        <w:tblPrEx>
          <w:tblCellMar>
            <w:top w:w="0" w:type="dxa"/>
            <w:bottom w:w="0" w:type="dxa"/>
          </w:tblCellMar>
        </w:tblPrEx>
        <w:trPr>
          <w:jc w:val="center"/>
        </w:trPr>
        <w:tc>
          <w:tcPr>
            <w:tcW w:w="504" w:type="dxa"/>
          </w:tcPr>
          <w:p w14:paraId="38976C4A" w14:textId="77777777" w:rsidR="00606F75" w:rsidRDefault="00000000">
            <w:pPr>
              <w:keepNext/>
              <w:spacing w:before="40" w:after="40"/>
            </w:pPr>
            <w:r>
              <w:rPr>
                <w:color w:val="000000"/>
                <w:sz w:val="16"/>
              </w:rPr>
              <w:t>C6</w:t>
            </w:r>
          </w:p>
        </w:tc>
        <w:tc>
          <w:tcPr>
            <w:tcW w:w="2880" w:type="dxa"/>
          </w:tcPr>
          <w:p w14:paraId="242215F2" w14:textId="77777777" w:rsidR="00606F75" w:rsidRDefault="00000000">
            <w:pPr>
              <w:keepNext/>
              <w:spacing w:before="40" w:after="40"/>
            </w:pPr>
            <w:r>
              <w:rPr>
                <w:color w:val="000000"/>
                <w:sz w:val="16"/>
              </w:rPr>
              <w:t>HGB calibrado (isotónica) + nuevas</w:t>
            </w:r>
          </w:p>
        </w:tc>
        <w:tc>
          <w:tcPr>
            <w:tcW w:w="720" w:type="dxa"/>
          </w:tcPr>
          <w:p w14:paraId="4AB0AE32" w14:textId="77777777" w:rsidR="00606F75" w:rsidRDefault="00000000">
            <w:pPr>
              <w:keepNext/>
              <w:spacing w:before="40" w:after="40"/>
              <w:jc w:val="center"/>
            </w:pPr>
            <w:r>
              <w:rPr>
                <w:color w:val="000000"/>
                <w:sz w:val="16"/>
              </w:rPr>
              <w:t>,85</w:t>
            </w:r>
          </w:p>
        </w:tc>
        <w:tc>
          <w:tcPr>
            <w:tcW w:w="648" w:type="dxa"/>
          </w:tcPr>
          <w:p w14:paraId="7717805D" w14:textId="77777777" w:rsidR="00606F75" w:rsidRDefault="00000000">
            <w:pPr>
              <w:keepNext/>
              <w:spacing w:before="40" w:after="40"/>
              <w:jc w:val="center"/>
            </w:pPr>
            <w:r>
              <w:rPr>
                <w:color w:val="000000"/>
                <w:sz w:val="16"/>
              </w:rPr>
              <w:t>,85</w:t>
            </w:r>
          </w:p>
        </w:tc>
        <w:tc>
          <w:tcPr>
            <w:tcW w:w="1152" w:type="dxa"/>
          </w:tcPr>
          <w:p w14:paraId="5BA46592" w14:textId="77777777" w:rsidR="00606F75" w:rsidRDefault="00000000">
            <w:pPr>
              <w:keepNext/>
              <w:spacing w:before="40" w:after="40"/>
              <w:jc w:val="center"/>
            </w:pPr>
            <w:r>
              <w:rPr>
                <w:color w:val="000000"/>
                <w:sz w:val="16"/>
              </w:rPr>
              <w:t>,93 (,01)</w:t>
            </w:r>
          </w:p>
        </w:tc>
        <w:tc>
          <w:tcPr>
            <w:tcW w:w="648" w:type="dxa"/>
          </w:tcPr>
          <w:p w14:paraId="4CD9808F" w14:textId="77777777" w:rsidR="00606F75" w:rsidRDefault="00000000">
            <w:pPr>
              <w:keepNext/>
              <w:spacing w:before="40" w:after="40"/>
              <w:jc w:val="center"/>
            </w:pPr>
            <w:r>
              <w:rPr>
                <w:color w:val="000000"/>
                <w:sz w:val="16"/>
              </w:rPr>
              <w:t>,84</w:t>
            </w:r>
          </w:p>
        </w:tc>
        <w:tc>
          <w:tcPr>
            <w:tcW w:w="648" w:type="dxa"/>
          </w:tcPr>
          <w:p w14:paraId="4F25C4B7" w14:textId="77777777" w:rsidR="00606F75" w:rsidRDefault="00000000">
            <w:pPr>
              <w:keepNext/>
              <w:spacing w:before="40" w:after="40"/>
              <w:jc w:val="center"/>
            </w:pPr>
            <w:r>
              <w:rPr>
                <w:color w:val="000000"/>
                <w:sz w:val="16"/>
              </w:rPr>
              <w:t>,87</w:t>
            </w:r>
          </w:p>
        </w:tc>
        <w:tc>
          <w:tcPr>
            <w:tcW w:w="720" w:type="dxa"/>
          </w:tcPr>
          <w:p w14:paraId="76F8875B" w14:textId="77777777" w:rsidR="00606F75" w:rsidRDefault="00000000">
            <w:pPr>
              <w:keepNext/>
              <w:spacing w:before="40" w:after="40"/>
              <w:jc w:val="center"/>
            </w:pPr>
            <w:r>
              <w:rPr>
                <w:color w:val="000000"/>
                <w:sz w:val="16"/>
              </w:rPr>
              <w:t>,83</w:t>
            </w:r>
          </w:p>
        </w:tc>
        <w:tc>
          <w:tcPr>
            <w:tcW w:w="720" w:type="dxa"/>
          </w:tcPr>
          <w:p w14:paraId="376D96F6" w14:textId="77777777" w:rsidR="00606F75" w:rsidRDefault="00000000">
            <w:pPr>
              <w:keepNext/>
              <w:spacing w:before="40" w:after="40"/>
              <w:jc w:val="center"/>
            </w:pPr>
            <w:r>
              <w:rPr>
                <w:color w:val="000000"/>
                <w:sz w:val="16"/>
              </w:rPr>
              <w:t>,108</w:t>
            </w:r>
          </w:p>
        </w:tc>
        <w:tc>
          <w:tcPr>
            <w:tcW w:w="720" w:type="dxa"/>
          </w:tcPr>
          <w:p w14:paraId="02451A3C" w14:textId="77777777" w:rsidR="00606F75" w:rsidRDefault="00000000">
            <w:pPr>
              <w:keepNext/>
              <w:spacing w:before="40" w:after="40"/>
              <w:jc w:val="center"/>
            </w:pPr>
            <w:r>
              <w:rPr>
                <w:color w:val="000000"/>
                <w:sz w:val="16"/>
              </w:rPr>
              <w:t>,054</w:t>
            </w:r>
          </w:p>
        </w:tc>
      </w:tr>
      <w:tr w:rsidR="00606F75" w14:paraId="249A2FD4" w14:textId="77777777">
        <w:tblPrEx>
          <w:tblCellMar>
            <w:top w:w="0" w:type="dxa"/>
            <w:bottom w:w="0" w:type="dxa"/>
          </w:tblCellMar>
        </w:tblPrEx>
        <w:trPr>
          <w:jc w:val="center"/>
        </w:trPr>
        <w:tc>
          <w:tcPr>
            <w:tcW w:w="504" w:type="dxa"/>
            <w:tcBorders>
              <w:bottom w:val="single" w:sz="8" w:space="0" w:color="000000"/>
            </w:tcBorders>
          </w:tcPr>
          <w:p w14:paraId="5EF98BD9" w14:textId="77777777" w:rsidR="00606F75" w:rsidRDefault="00000000">
            <w:pPr>
              <w:spacing w:before="40" w:after="40"/>
            </w:pPr>
            <w:r>
              <w:rPr>
                <w:color w:val="000000"/>
                <w:sz w:val="16"/>
              </w:rPr>
              <w:t>C7</w:t>
            </w:r>
          </w:p>
        </w:tc>
        <w:tc>
          <w:tcPr>
            <w:tcW w:w="2880" w:type="dxa"/>
            <w:tcBorders>
              <w:bottom w:val="single" w:sz="8" w:space="0" w:color="000000"/>
            </w:tcBorders>
          </w:tcPr>
          <w:p w14:paraId="2676FBA5" w14:textId="77777777" w:rsidR="00606F75" w:rsidRDefault="00000000">
            <w:pPr>
              <w:spacing w:before="40" w:after="40"/>
            </w:pPr>
            <w:r>
              <w:rPr>
                <w:color w:val="000000"/>
                <w:sz w:val="16"/>
              </w:rPr>
              <w:t>Apilado (LR + HGB + TF-IDF LR)</w:t>
            </w:r>
          </w:p>
        </w:tc>
        <w:tc>
          <w:tcPr>
            <w:tcW w:w="720" w:type="dxa"/>
            <w:tcBorders>
              <w:bottom w:val="single" w:sz="8" w:space="0" w:color="000000"/>
            </w:tcBorders>
          </w:tcPr>
          <w:p w14:paraId="3DA0AD6D" w14:textId="77777777" w:rsidR="00606F75" w:rsidRDefault="00000000">
            <w:pPr>
              <w:spacing w:before="40" w:after="40"/>
              <w:jc w:val="center"/>
            </w:pPr>
            <w:r>
              <w:rPr>
                <w:color w:val="000000"/>
                <w:sz w:val="16"/>
              </w:rPr>
              <w:t>,87</w:t>
            </w:r>
          </w:p>
        </w:tc>
        <w:tc>
          <w:tcPr>
            <w:tcW w:w="648" w:type="dxa"/>
            <w:tcBorders>
              <w:bottom w:val="single" w:sz="8" w:space="0" w:color="000000"/>
            </w:tcBorders>
          </w:tcPr>
          <w:p w14:paraId="582A092F" w14:textId="77777777" w:rsidR="00606F75" w:rsidRDefault="00000000">
            <w:pPr>
              <w:spacing w:before="40" w:after="40"/>
              <w:jc w:val="center"/>
            </w:pPr>
            <w:r>
              <w:rPr>
                <w:color w:val="000000"/>
                <w:sz w:val="16"/>
              </w:rPr>
              <w:t>,86</w:t>
            </w:r>
          </w:p>
        </w:tc>
        <w:tc>
          <w:tcPr>
            <w:tcW w:w="1152" w:type="dxa"/>
            <w:tcBorders>
              <w:bottom w:val="single" w:sz="8" w:space="0" w:color="000000"/>
            </w:tcBorders>
          </w:tcPr>
          <w:p w14:paraId="5FAF4111" w14:textId="77777777" w:rsidR="00606F75" w:rsidRDefault="00000000">
            <w:pPr>
              <w:spacing w:before="40" w:after="40"/>
              <w:jc w:val="center"/>
            </w:pPr>
            <w:r>
              <w:rPr>
                <w:color w:val="000000"/>
                <w:sz w:val="16"/>
              </w:rPr>
              <w:t>,94 (,01)</w:t>
            </w:r>
          </w:p>
        </w:tc>
        <w:tc>
          <w:tcPr>
            <w:tcW w:w="648" w:type="dxa"/>
            <w:tcBorders>
              <w:bottom w:val="single" w:sz="8" w:space="0" w:color="000000"/>
            </w:tcBorders>
          </w:tcPr>
          <w:p w14:paraId="615FFFB7" w14:textId="77777777" w:rsidR="00606F75" w:rsidRDefault="00000000">
            <w:pPr>
              <w:spacing w:before="40" w:after="40"/>
              <w:jc w:val="center"/>
            </w:pPr>
            <w:r>
              <w:rPr>
                <w:color w:val="000000"/>
                <w:sz w:val="16"/>
              </w:rPr>
              <w:t>,88</w:t>
            </w:r>
          </w:p>
        </w:tc>
        <w:tc>
          <w:tcPr>
            <w:tcW w:w="648" w:type="dxa"/>
            <w:tcBorders>
              <w:bottom w:val="single" w:sz="8" w:space="0" w:color="000000"/>
            </w:tcBorders>
          </w:tcPr>
          <w:p w14:paraId="3AE207D1" w14:textId="77777777" w:rsidR="00606F75" w:rsidRDefault="00000000">
            <w:pPr>
              <w:spacing w:before="40" w:after="40"/>
              <w:jc w:val="center"/>
            </w:pPr>
            <w:r>
              <w:rPr>
                <w:color w:val="000000"/>
                <w:sz w:val="16"/>
              </w:rPr>
              <w:t>,86</w:t>
            </w:r>
          </w:p>
        </w:tc>
        <w:tc>
          <w:tcPr>
            <w:tcW w:w="720" w:type="dxa"/>
            <w:tcBorders>
              <w:bottom w:val="single" w:sz="8" w:space="0" w:color="000000"/>
            </w:tcBorders>
          </w:tcPr>
          <w:p w14:paraId="0C52ABD4" w14:textId="77777777" w:rsidR="00606F75" w:rsidRDefault="00000000">
            <w:pPr>
              <w:spacing w:before="40" w:after="40"/>
              <w:jc w:val="center"/>
            </w:pPr>
            <w:r>
              <w:rPr>
                <w:color w:val="000000"/>
                <w:sz w:val="16"/>
              </w:rPr>
              <w:t>,88</w:t>
            </w:r>
          </w:p>
        </w:tc>
        <w:tc>
          <w:tcPr>
            <w:tcW w:w="720" w:type="dxa"/>
            <w:tcBorders>
              <w:bottom w:val="single" w:sz="8" w:space="0" w:color="000000"/>
            </w:tcBorders>
          </w:tcPr>
          <w:p w14:paraId="5A96A1C1" w14:textId="77777777" w:rsidR="00606F75" w:rsidRDefault="00000000">
            <w:pPr>
              <w:spacing w:before="40" w:after="40"/>
              <w:jc w:val="center"/>
            </w:pPr>
            <w:r>
              <w:rPr>
                <w:color w:val="000000"/>
                <w:sz w:val="16"/>
              </w:rPr>
              <w:t>,102</w:t>
            </w:r>
          </w:p>
        </w:tc>
        <w:tc>
          <w:tcPr>
            <w:tcW w:w="720" w:type="dxa"/>
            <w:tcBorders>
              <w:bottom w:val="single" w:sz="8" w:space="0" w:color="000000"/>
            </w:tcBorders>
          </w:tcPr>
          <w:p w14:paraId="5FC85CBA" w14:textId="77777777" w:rsidR="00606F75" w:rsidRDefault="00000000">
            <w:pPr>
              <w:spacing w:before="40" w:after="40"/>
              <w:jc w:val="center"/>
            </w:pPr>
            <w:r>
              <w:rPr>
                <w:color w:val="000000"/>
                <w:sz w:val="16"/>
              </w:rPr>
              <w:t>,076</w:t>
            </w:r>
          </w:p>
        </w:tc>
      </w:tr>
    </w:tbl>
    <w:p w14:paraId="4A298CD7" w14:textId="77777777" w:rsidR="00606F75" w:rsidRDefault="00000000">
      <w:pPr>
        <w:spacing w:after="200"/>
      </w:pPr>
      <w:r>
        <w:rPr>
          <w:i/>
          <w:color w:val="000000"/>
          <w:sz w:val="22"/>
        </w:rPr>
        <w:t>Nota.</w:t>
      </w:r>
      <w:r>
        <w:rPr>
          <w:color w:val="000000"/>
          <w:sz w:val="22"/>
        </w:rPr>
        <w:t xml:space="preserve"> Clase positiva: alta popularidad (sobre la mediana de log </w:t>
      </w:r>
      <w:proofErr w:type="spellStart"/>
      <w:r>
        <w:rPr>
          <w:color w:val="000000"/>
          <w:sz w:val="22"/>
        </w:rPr>
        <w:t>Views</w:t>
      </w:r>
      <w:proofErr w:type="spellEnd"/>
      <w:r>
        <w:rPr>
          <w:color w:val="000000"/>
          <w:sz w:val="22"/>
        </w:rPr>
        <w:t xml:space="preserve">). </w:t>
      </w:r>
      <w:proofErr w:type="spellStart"/>
      <w:r>
        <w:rPr>
          <w:color w:val="000000"/>
          <w:sz w:val="22"/>
        </w:rPr>
        <w:t>Exact</w:t>
      </w:r>
      <w:proofErr w:type="spellEnd"/>
      <w:r>
        <w:rPr>
          <w:color w:val="000000"/>
          <w:sz w:val="22"/>
        </w:rPr>
        <w:t xml:space="preserve">.: exactitud; </w:t>
      </w:r>
      <w:proofErr w:type="spellStart"/>
      <w:r>
        <w:rPr>
          <w:color w:val="000000"/>
          <w:sz w:val="22"/>
        </w:rPr>
        <w:t>Prec</w:t>
      </w:r>
      <w:proofErr w:type="spellEnd"/>
      <w:r>
        <w:rPr>
          <w:color w:val="000000"/>
          <w:sz w:val="22"/>
        </w:rPr>
        <w:t xml:space="preserve">.: precisión; Sens.: sensibilidad; </w:t>
      </w:r>
      <w:proofErr w:type="spellStart"/>
      <w:r>
        <w:rPr>
          <w:color w:val="000000"/>
          <w:sz w:val="22"/>
        </w:rPr>
        <w:t>Espec</w:t>
      </w:r>
      <w:proofErr w:type="spellEnd"/>
      <w:r>
        <w:rPr>
          <w:color w:val="000000"/>
          <w:sz w:val="22"/>
        </w:rPr>
        <w:t>.: especificidad; ECE: error de calibración esperado.</w:t>
      </w:r>
    </w:p>
    <w:p w14:paraId="370CF01E" w14:textId="77777777" w:rsidR="00606F75" w:rsidRDefault="00000000" w:rsidP="00A625F2">
      <w:pPr>
        <w:spacing w:line="480" w:lineRule="auto"/>
        <w:ind w:firstLine="720"/>
        <w:jc w:val="both"/>
      </w:pPr>
      <w:r>
        <w:rPr>
          <w:color w:val="000000"/>
        </w:rPr>
        <w:t>El clasificador elegido por la regla de una desviación estándar fue «Apilado (LR + HGB + TF-IDF LR)» (AUC = ,94; exactitud = ,87; sensibilidad = ,86; especificidad = ,88). Frente al modelo base de la etapa II, la diferencia de AUC es 0,004 (</w:t>
      </w:r>
      <w:r>
        <w:rPr>
          <w:i/>
          <w:color w:val="000000"/>
        </w:rPr>
        <w:t>p</w:t>
      </w:r>
      <w:r>
        <w:rPr>
          <w:color w:val="000000"/>
        </w:rPr>
        <w:t xml:space="preserve"> = ,097). Su matriz de confusión fuera de muestra registra 794 verdaderos positivos, 822 verdaderos negativos, 112 falsos positivos y 139 falsos negativos. La Figura 3 compara la calibración del modelo base y la del elegido.</w:t>
      </w:r>
    </w:p>
    <w:p w14:paraId="06648AD7" w14:textId="77777777" w:rsidR="00606F75" w:rsidRDefault="00000000">
      <w:pPr>
        <w:keepNext/>
        <w:spacing w:before="240" w:line="480" w:lineRule="auto"/>
      </w:pPr>
      <w:r>
        <w:rPr>
          <w:b/>
          <w:color w:val="000000"/>
        </w:rPr>
        <w:lastRenderedPageBreak/>
        <w:t>Figura 3</w:t>
      </w:r>
    </w:p>
    <w:p w14:paraId="5A2F08B6" w14:textId="77777777" w:rsidR="00606F75" w:rsidRDefault="00000000">
      <w:pPr>
        <w:keepNext/>
        <w:spacing w:line="480" w:lineRule="auto"/>
      </w:pPr>
      <w:r>
        <w:rPr>
          <w:i/>
          <w:color w:val="000000"/>
        </w:rPr>
        <w:t>Curva de calibración del clasificador base y del seleccionado</w:t>
      </w:r>
    </w:p>
    <w:p w14:paraId="596E0735" w14:textId="77777777" w:rsidR="00606F75" w:rsidRDefault="00000000">
      <w:pPr>
        <w:spacing w:after="80"/>
        <w:jc w:val="center"/>
      </w:pPr>
      <w:r>
        <w:rPr>
          <w:noProof/>
        </w:rPr>
        <w:drawing>
          <wp:inline distT="0" distB="0" distL="0" distR="0" wp14:anchorId="16A93A30" wp14:editId="752A0F7D">
            <wp:extent cx="347472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alibracion.png"/>
                    <pic:cNvPicPr/>
                  </pic:nvPicPr>
                  <pic:blipFill>
                    <a:blip r:embed="rId10"/>
                    <a:stretch>
                      <a:fillRect/>
                    </a:stretch>
                  </pic:blipFill>
                  <pic:spPr>
                    <a:xfrm>
                      <a:off x="0" y="0"/>
                      <a:ext cx="3474720" cy="3108960"/>
                    </a:xfrm>
                    <a:prstGeom prst="rect">
                      <a:avLst/>
                    </a:prstGeom>
                  </pic:spPr>
                </pic:pic>
              </a:graphicData>
            </a:graphic>
          </wp:inline>
        </w:drawing>
      </w:r>
    </w:p>
    <w:p w14:paraId="6D1754F7" w14:textId="77777777" w:rsidR="00606F75" w:rsidRDefault="00000000">
      <w:pPr>
        <w:spacing w:after="200"/>
      </w:pPr>
      <w:r>
        <w:rPr>
          <w:i/>
          <w:color w:val="000000"/>
          <w:sz w:val="22"/>
        </w:rPr>
        <w:t>Nota.</w:t>
      </w:r>
      <w:r>
        <w:rPr>
          <w:color w:val="000000"/>
          <w:sz w:val="22"/>
        </w:rPr>
        <w:t xml:space="preserve"> La diagonal representa una calibración perfecta. Elaboración propia.</w:t>
      </w:r>
    </w:p>
    <w:p w14:paraId="33238A55" w14:textId="77777777" w:rsidR="00606F75" w:rsidRDefault="00000000">
      <w:pPr>
        <w:pStyle w:val="Ttulo1"/>
        <w:keepNext/>
      </w:pPr>
      <w:r>
        <w:t>Selección y descripción del modelo</w:t>
      </w:r>
    </w:p>
    <w:p w14:paraId="757EA96E" w14:textId="77777777" w:rsidR="00606F75" w:rsidRDefault="00000000" w:rsidP="00A625F2">
      <w:pPr>
        <w:spacing w:line="480" w:lineRule="auto"/>
        <w:ind w:firstLine="720"/>
        <w:jc w:val="both"/>
      </w:pPr>
      <w:r>
        <w:rPr>
          <w:color w:val="000000"/>
        </w:rPr>
        <w:t>El modelo se eligió con un procedimiento definido de antemano: (a) se identificó el mejor RMSE medio (1,19, «</w:t>
      </w:r>
      <w:proofErr w:type="spellStart"/>
      <w:r>
        <w:rPr>
          <w:color w:val="000000"/>
        </w:rPr>
        <w:t>XGBoost</w:t>
      </w:r>
      <w:proofErr w:type="spellEnd"/>
      <w:r>
        <w:rPr>
          <w:color w:val="000000"/>
        </w:rPr>
        <w:t xml:space="preserve"> + nuevas»); (b) se calculó el umbral de un error estándar (1,21); (c) se listaron los modelos por debajo del umbral (Tabla 5); y (d) se escogió el de menor complejidad. Este procedimiento evita premiar diferencias que son ruido de validación.</w:t>
      </w:r>
    </w:p>
    <w:p w14:paraId="1736D6E7" w14:textId="77777777" w:rsidR="00606F75" w:rsidRDefault="00000000">
      <w:pPr>
        <w:keepNext/>
        <w:spacing w:before="240" w:line="480" w:lineRule="auto"/>
      </w:pPr>
      <w:r>
        <w:rPr>
          <w:b/>
          <w:color w:val="000000"/>
        </w:rPr>
        <w:t>Tabla 5</w:t>
      </w:r>
    </w:p>
    <w:p w14:paraId="2DDF0BCC" w14:textId="77777777" w:rsidR="00606F75" w:rsidRDefault="00000000">
      <w:pPr>
        <w:keepNext/>
        <w:spacing w:line="480" w:lineRule="auto"/>
      </w:pPr>
      <w:r>
        <w:rPr>
          <w:i/>
          <w:color w:val="000000"/>
        </w:rPr>
        <w:t>Candidatos dentro de un error estándar del mejor RMSE</w:t>
      </w:r>
    </w:p>
    <w:tbl>
      <w:tblPr>
        <w:tblW w:w="0" w:type="auto"/>
        <w:jc w:val="center"/>
        <w:tblLayout w:type="fixed"/>
        <w:tblCellMar>
          <w:left w:w="10" w:type="dxa"/>
          <w:right w:w="10" w:type="dxa"/>
        </w:tblCellMar>
        <w:tblLook w:val="04A0" w:firstRow="1" w:lastRow="0" w:firstColumn="1" w:lastColumn="0" w:noHBand="0" w:noVBand="1"/>
      </w:tblPr>
      <w:tblGrid>
        <w:gridCol w:w="720"/>
        <w:gridCol w:w="4896"/>
        <w:gridCol w:w="1008"/>
        <w:gridCol w:w="2016"/>
        <w:gridCol w:w="864"/>
      </w:tblGrid>
      <w:tr w:rsidR="00606F75" w14:paraId="4AB291B2" w14:textId="77777777">
        <w:tblPrEx>
          <w:tblCellMar>
            <w:top w:w="0" w:type="dxa"/>
            <w:bottom w:w="0" w:type="dxa"/>
          </w:tblCellMar>
        </w:tblPrEx>
        <w:trPr>
          <w:jc w:val="center"/>
        </w:trPr>
        <w:tc>
          <w:tcPr>
            <w:tcW w:w="720" w:type="dxa"/>
            <w:tcBorders>
              <w:top w:val="single" w:sz="8" w:space="0" w:color="000000"/>
              <w:bottom w:val="single" w:sz="8" w:space="0" w:color="000000"/>
            </w:tcBorders>
          </w:tcPr>
          <w:p w14:paraId="60D46D92" w14:textId="77777777" w:rsidR="00606F75" w:rsidRDefault="00000000">
            <w:pPr>
              <w:keepNext/>
              <w:spacing w:before="40" w:after="40"/>
            </w:pPr>
            <w:r>
              <w:rPr>
                <w:b/>
                <w:color w:val="000000"/>
                <w:sz w:val="18"/>
              </w:rPr>
              <w:t>ID</w:t>
            </w:r>
          </w:p>
        </w:tc>
        <w:tc>
          <w:tcPr>
            <w:tcW w:w="4896" w:type="dxa"/>
            <w:tcBorders>
              <w:top w:val="single" w:sz="8" w:space="0" w:color="000000"/>
              <w:bottom w:val="single" w:sz="8" w:space="0" w:color="000000"/>
            </w:tcBorders>
          </w:tcPr>
          <w:p w14:paraId="507C596C" w14:textId="77777777" w:rsidR="00606F75" w:rsidRDefault="00000000">
            <w:pPr>
              <w:keepNext/>
              <w:spacing w:before="40" w:after="40"/>
            </w:pPr>
            <w:r>
              <w:rPr>
                <w:b/>
                <w:color w:val="000000"/>
                <w:sz w:val="18"/>
              </w:rPr>
              <w:t>Modelo</w:t>
            </w:r>
          </w:p>
        </w:tc>
        <w:tc>
          <w:tcPr>
            <w:tcW w:w="1008" w:type="dxa"/>
            <w:tcBorders>
              <w:top w:val="single" w:sz="8" w:space="0" w:color="000000"/>
              <w:bottom w:val="single" w:sz="8" w:space="0" w:color="000000"/>
            </w:tcBorders>
          </w:tcPr>
          <w:p w14:paraId="4D7F66D7" w14:textId="77777777" w:rsidR="00606F75" w:rsidRDefault="00000000">
            <w:pPr>
              <w:keepNext/>
              <w:spacing w:before="40" w:after="40"/>
              <w:jc w:val="center"/>
            </w:pPr>
            <w:r>
              <w:rPr>
                <w:b/>
                <w:color w:val="000000"/>
                <w:sz w:val="18"/>
              </w:rPr>
              <w:t>RMSE</w:t>
            </w:r>
          </w:p>
        </w:tc>
        <w:tc>
          <w:tcPr>
            <w:tcW w:w="2016" w:type="dxa"/>
            <w:tcBorders>
              <w:top w:val="single" w:sz="8" w:space="0" w:color="000000"/>
              <w:bottom w:val="single" w:sz="8" w:space="0" w:color="000000"/>
            </w:tcBorders>
          </w:tcPr>
          <w:p w14:paraId="2B992172" w14:textId="77777777" w:rsidR="00606F75" w:rsidRDefault="00000000">
            <w:pPr>
              <w:keepNext/>
              <w:spacing w:before="40" w:after="40"/>
            </w:pPr>
            <w:r>
              <w:rPr>
                <w:b/>
                <w:color w:val="000000"/>
                <w:sz w:val="18"/>
              </w:rPr>
              <w:t>Complejidad</w:t>
            </w:r>
          </w:p>
        </w:tc>
        <w:tc>
          <w:tcPr>
            <w:tcW w:w="864" w:type="dxa"/>
            <w:tcBorders>
              <w:top w:val="single" w:sz="8" w:space="0" w:color="000000"/>
              <w:bottom w:val="single" w:sz="8" w:space="0" w:color="000000"/>
            </w:tcBorders>
          </w:tcPr>
          <w:p w14:paraId="2CA4D600" w14:textId="77777777" w:rsidR="00606F75" w:rsidRDefault="00000000">
            <w:pPr>
              <w:keepNext/>
              <w:spacing w:before="40" w:after="40"/>
              <w:jc w:val="center"/>
            </w:pPr>
            <w:r>
              <w:rPr>
                <w:b/>
                <w:color w:val="000000"/>
                <w:sz w:val="18"/>
              </w:rPr>
              <w:t>Elegido</w:t>
            </w:r>
          </w:p>
        </w:tc>
      </w:tr>
      <w:tr w:rsidR="00606F75" w14:paraId="5EC3C7A6" w14:textId="77777777">
        <w:tblPrEx>
          <w:tblCellMar>
            <w:top w:w="0" w:type="dxa"/>
            <w:bottom w:w="0" w:type="dxa"/>
          </w:tblCellMar>
        </w:tblPrEx>
        <w:trPr>
          <w:jc w:val="center"/>
        </w:trPr>
        <w:tc>
          <w:tcPr>
            <w:tcW w:w="720" w:type="dxa"/>
          </w:tcPr>
          <w:p w14:paraId="3F8C2F62" w14:textId="77777777" w:rsidR="00606F75" w:rsidRDefault="00000000">
            <w:pPr>
              <w:keepNext/>
              <w:spacing w:before="40" w:after="40"/>
            </w:pPr>
            <w:r>
              <w:rPr>
                <w:color w:val="000000"/>
                <w:sz w:val="18"/>
              </w:rPr>
              <w:t>R14</w:t>
            </w:r>
          </w:p>
        </w:tc>
        <w:tc>
          <w:tcPr>
            <w:tcW w:w="4896" w:type="dxa"/>
          </w:tcPr>
          <w:p w14:paraId="000294A7" w14:textId="77777777" w:rsidR="00606F75" w:rsidRDefault="00000000">
            <w:pPr>
              <w:keepNext/>
              <w:spacing w:before="40" w:after="40"/>
            </w:pPr>
            <w:proofErr w:type="spellStart"/>
            <w:r>
              <w:rPr>
                <w:color w:val="000000"/>
                <w:sz w:val="18"/>
              </w:rPr>
              <w:t>XGBoost</w:t>
            </w:r>
            <w:proofErr w:type="spellEnd"/>
            <w:r>
              <w:rPr>
                <w:color w:val="000000"/>
                <w:sz w:val="18"/>
              </w:rPr>
              <w:t xml:space="preserve"> + nuevas</w:t>
            </w:r>
          </w:p>
        </w:tc>
        <w:tc>
          <w:tcPr>
            <w:tcW w:w="1008" w:type="dxa"/>
          </w:tcPr>
          <w:p w14:paraId="7E0D7A2B" w14:textId="77777777" w:rsidR="00606F75" w:rsidRDefault="00000000">
            <w:pPr>
              <w:keepNext/>
              <w:spacing w:before="40" w:after="40"/>
              <w:jc w:val="center"/>
            </w:pPr>
            <w:r>
              <w:rPr>
                <w:color w:val="000000"/>
                <w:sz w:val="18"/>
              </w:rPr>
              <w:t>1,19</w:t>
            </w:r>
          </w:p>
        </w:tc>
        <w:tc>
          <w:tcPr>
            <w:tcW w:w="2016" w:type="dxa"/>
          </w:tcPr>
          <w:p w14:paraId="6614C9F8" w14:textId="77777777" w:rsidR="00606F75" w:rsidRDefault="00000000">
            <w:pPr>
              <w:keepNext/>
              <w:spacing w:before="40" w:after="40"/>
            </w:pPr>
            <w:r>
              <w:rPr>
                <w:color w:val="000000"/>
                <w:sz w:val="18"/>
              </w:rPr>
              <w:t>Media-alta</w:t>
            </w:r>
          </w:p>
        </w:tc>
        <w:tc>
          <w:tcPr>
            <w:tcW w:w="864" w:type="dxa"/>
          </w:tcPr>
          <w:p w14:paraId="46950A95" w14:textId="77777777" w:rsidR="00606F75" w:rsidRDefault="00000000">
            <w:pPr>
              <w:keepNext/>
              <w:spacing w:before="40" w:after="40"/>
              <w:jc w:val="center"/>
            </w:pPr>
            <w:r>
              <w:rPr>
                <w:color w:val="000000"/>
                <w:sz w:val="18"/>
              </w:rPr>
              <w:t>Sí</w:t>
            </w:r>
          </w:p>
        </w:tc>
      </w:tr>
      <w:tr w:rsidR="00606F75" w14:paraId="420AF036" w14:textId="77777777">
        <w:tblPrEx>
          <w:tblCellMar>
            <w:top w:w="0" w:type="dxa"/>
            <w:bottom w:w="0" w:type="dxa"/>
          </w:tblCellMar>
        </w:tblPrEx>
        <w:trPr>
          <w:jc w:val="center"/>
        </w:trPr>
        <w:tc>
          <w:tcPr>
            <w:tcW w:w="720" w:type="dxa"/>
          </w:tcPr>
          <w:p w14:paraId="17CF1D20" w14:textId="77777777" w:rsidR="00606F75" w:rsidRDefault="00000000">
            <w:pPr>
              <w:keepNext/>
              <w:spacing w:before="40" w:after="40"/>
            </w:pPr>
            <w:r>
              <w:rPr>
                <w:color w:val="000000"/>
                <w:sz w:val="18"/>
              </w:rPr>
              <w:t>R15</w:t>
            </w:r>
          </w:p>
        </w:tc>
        <w:tc>
          <w:tcPr>
            <w:tcW w:w="4896" w:type="dxa"/>
          </w:tcPr>
          <w:p w14:paraId="7F9D04BA" w14:textId="77777777" w:rsidR="00606F75" w:rsidRDefault="00000000">
            <w:pPr>
              <w:keepNext/>
              <w:spacing w:before="40" w:after="40"/>
            </w:pPr>
            <w:r>
              <w:rPr>
                <w:color w:val="000000"/>
                <w:sz w:val="18"/>
              </w:rPr>
              <w:t>Promedio (HGB + Ridge + Híbrido)</w:t>
            </w:r>
          </w:p>
        </w:tc>
        <w:tc>
          <w:tcPr>
            <w:tcW w:w="1008" w:type="dxa"/>
          </w:tcPr>
          <w:p w14:paraId="45CB44F0" w14:textId="77777777" w:rsidR="00606F75" w:rsidRDefault="00000000">
            <w:pPr>
              <w:keepNext/>
              <w:spacing w:before="40" w:after="40"/>
              <w:jc w:val="center"/>
            </w:pPr>
            <w:r>
              <w:rPr>
                <w:color w:val="000000"/>
                <w:sz w:val="18"/>
              </w:rPr>
              <w:t>1,19</w:t>
            </w:r>
          </w:p>
        </w:tc>
        <w:tc>
          <w:tcPr>
            <w:tcW w:w="2016" w:type="dxa"/>
          </w:tcPr>
          <w:p w14:paraId="22207E49" w14:textId="77777777" w:rsidR="00606F75" w:rsidRDefault="00000000">
            <w:pPr>
              <w:keepNext/>
              <w:spacing w:before="40" w:after="40"/>
            </w:pPr>
            <w:r>
              <w:rPr>
                <w:color w:val="000000"/>
                <w:sz w:val="18"/>
              </w:rPr>
              <w:t>Alta (ensamble)</w:t>
            </w:r>
          </w:p>
        </w:tc>
        <w:tc>
          <w:tcPr>
            <w:tcW w:w="864" w:type="dxa"/>
          </w:tcPr>
          <w:p w14:paraId="53997ADA" w14:textId="77777777" w:rsidR="00606F75" w:rsidRDefault="00606F75">
            <w:pPr>
              <w:keepNext/>
              <w:spacing w:before="40" w:after="40"/>
              <w:jc w:val="center"/>
            </w:pPr>
          </w:p>
        </w:tc>
      </w:tr>
      <w:tr w:rsidR="00606F75" w14:paraId="5C828C05" w14:textId="77777777">
        <w:tblPrEx>
          <w:tblCellMar>
            <w:top w:w="0" w:type="dxa"/>
            <w:bottom w:w="0" w:type="dxa"/>
          </w:tblCellMar>
        </w:tblPrEx>
        <w:trPr>
          <w:jc w:val="center"/>
        </w:trPr>
        <w:tc>
          <w:tcPr>
            <w:tcW w:w="720" w:type="dxa"/>
            <w:tcBorders>
              <w:bottom w:val="single" w:sz="8" w:space="0" w:color="000000"/>
            </w:tcBorders>
          </w:tcPr>
          <w:p w14:paraId="38AE1A7D" w14:textId="77777777" w:rsidR="00606F75" w:rsidRDefault="00000000">
            <w:pPr>
              <w:spacing w:before="40" w:after="40"/>
            </w:pPr>
            <w:r>
              <w:rPr>
                <w:color w:val="000000"/>
                <w:sz w:val="18"/>
              </w:rPr>
              <w:t>R16</w:t>
            </w:r>
          </w:p>
        </w:tc>
        <w:tc>
          <w:tcPr>
            <w:tcW w:w="4896" w:type="dxa"/>
            <w:tcBorders>
              <w:bottom w:val="single" w:sz="8" w:space="0" w:color="000000"/>
            </w:tcBorders>
          </w:tcPr>
          <w:p w14:paraId="0A3B0335" w14:textId="77777777" w:rsidR="00606F75" w:rsidRDefault="00000000">
            <w:pPr>
              <w:spacing w:before="40" w:after="40"/>
            </w:pPr>
            <w:r>
              <w:rPr>
                <w:color w:val="000000"/>
                <w:sz w:val="18"/>
              </w:rPr>
              <w:t>Apilado (HGB + Ridge + Híbrido → regresión no negativa)</w:t>
            </w:r>
          </w:p>
        </w:tc>
        <w:tc>
          <w:tcPr>
            <w:tcW w:w="1008" w:type="dxa"/>
            <w:tcBorders>
              <w:bottom w:val="single" w:sz="8" w:space="0" w:color="000000"/>
            </w:tcBorders>
          </w:tcPr>
          <w:p w14:paraId="14F6BAE9" w14:textId="77777777" w:rsidR="00606F75" w:rsidRDefault="00000000">
            <w:pPr>
              <w:spacing w:before="40" w:after="40"/>
              <w:jc w:val="center"/>
            </w:pPr>
            <w:r>
              <w:rPr>
                <w:color w:val="000000"/>
                <w:sz w:val="18"/>
              </w:rPr>
              <w:t>1,20</w:t>
            </w:r>
          </w:p>
        </w:tc>
        <w:tc>
          <w:tcPr>
            <w:tcW w:w="2016" w:type="dxa"/>
            <w:tcBorders>
              <w:bottom w:val="single" w:sz="8" w:space="0" w:color="000000"/>
            </w:tcBorders>
          </w:tcPr>
          <w:p w14:paraId="586D2807" w14:textId="77777777" w:rsidR="00606F75" w:rsidRDefault="00000000">
            <w:pPr>
              <w:spacing w:before="40" w:after="40"/>
            </w:pPr>
            <w:r>
              <w:rPr>
                <w:color w:val="000000"/>
                <w:sz w:val="18"/>
              </w:rPr>
              <w:t>Alta (ensamble)</w:t>
            </w:r>
          </w:p>
        </w:tc>
        <w:tc>
          <w:tcPr>
            <w:tcW w:w="864" w:type="dxa"/>
            <w:tcBorders>
              <w:bottom w:val="single" w:sz="8" w:space="0" w:color="000000"/>
            </w:tcBorders>
          </w:tcPr>
          <w:p w14:paraId="6EA574E6" w14:textId="77777777" w:rsidR="00606F75" w:rsidRDefault="00606F75">
            <w:pPr>
              <w:spacing w:before="40" w:after="40"/>
              <w:jc w:val="center"/>
            </w:pPr>
          </w:p>
        </w:tc>
      </w:tr>
    </w:tbl>
    <w:p w14:paraId="17428E62" w14:textId="77777777" w:rsidR="00606F75" w:rsidRDefault="00000000">
      <w:pPr>
        <w:spacing w:after="200"/>
      </w:pPr>
      <w:r>
        <w:rPr>
          <w:i/>
          <w:color w:val="000000"/>
          <w:sz w:val="22"/>
        </w:rPr>
        <w:t>Nota.</w:t>
      </w:r>
      <w:r>
        <w:rPr>
          <w:color w:val="000000"/>
          <w:sz w:val="22"/>
        </w:rPr>
        <w:t xml:space="preserve"> Umbral: 1,21 = mejor RMSE + 1 error estándar.</w:t>
      </w:r>
    </w:p>
    <w:p w14:paraId="6F5D1506" w14:textId="77777777" w:rsidR="00606F75" w:rsidRDefault="00000000" w:rsidP="00A625F2">
      <w:pPr>
        <w:spacing w:line="480" w:lineRule="auto"/>
        <w:ind w:firstLine="720"/>
        <w:jc w:val="both"/>
      </w:pPr>
      <w:r>
        <w:rPr>
          <w:color w:val="000000"/>
        </w:rPr>
        <w:lastRenderedPageBreak/>
        <w:t xml:space="preserve">El modelo seleccionado para estimar </w:t>
      </w:r>
      <w:proofErr w:type="gramStart"/>
      <w:r>
        <w:rPr>
          <w:color w:val="000000"/>
        </w:rPr>
        <w:t>log(</w:t>
      </w:r>
      <w:proofErr w:type="spellStart"/>
      <w:proofErr w:type="gramEnd"/>
      <w:r>
        <w:rPr>
          <w:color w:val="000000"/>
        </w:rPr>
        <w:t>Views</w:t>
      </w:r>
      <w:proofErr w:type="spellEnd"/>
      <w:r>
        <w:rPr>
          <w:color w:val="000000"/>
        </w:rPr>
        <w:t>) es «</w:t>
      </w:r>
      <w:proofErr w:type="spellStart"/>
      <w:r>
        <w:rPr>
          <w:color w:val="000000"/>
        </w:rPr>
        <w:t>XGBoost</w:t>
      </w:r>
      <w:proofErr w:type="spellEnd"/>
      <w:r>
        <w:rPr>
          <w:color w:val="000000"/>
        </w:rPr>
        <w:t xml:space="preserve"> + nuevas» (R14), un modelo </w:t>
      </w:r>
      <w:proofErr w:type="spellStart"/>
      <w:r>
        <w:rPr>
          <w:color w:val="000000"/>
        </w:rPr>
        <w:t>XGBoost</w:t>
      </w:r>
      <w:proofErr w:type="spellEnd"/>
      <w:r>
        <w:rPr>
          <w:color w:val="000000"/>
        </w:rPr>
        <w:t xml:space="preserve"> (Chen &amp; </w:t>
      </w:r>
      <w:proofErr w:type="spellStart"/>
      <w:r>
        <w:rPr>
          <w:color w:val="000000"/>
        </w:rPr>
        <w:t>Guestrin</w:t>
      </w:r>
      <w:proofErr w:type="spellEnd"/>
      <w:r>
        <w:rPr>
          <w:color w:val="000000"/>
        </w:rPr>
        <w:t xml:space="preserve">, 2016). Utiliza 27 variables de entrada, entra a un </w:t>
      </w:r>
      <w:r>
        <w:rPr>
          <w:i/>
          <w:color w:val="000000"/>
        </w:rPr>
        <w:t>pipeline</w:t>
      </w:r>
      <w:r>
        <w:rPr>
          <w:color w:val="000000"/>
        </w:rPr>
        <w:t xml:space="preserve"> con imputación por la mediana, estandarización y codificación de la categoría, y se evaluó con RMSE = 1,19, MAE = 0,88, R² = ,77 y ρ = ,88.</w:t>
      </w:r>
    </w:p>
    <w:p w14:paraId="60FC75B2" w14:textId="77777777" w:rsidR="00606F75" w:rsidRDefault="00000000" w:rsidP="00A625F2">
      <w:pPr>
        <w:spacing w:line="480" w:lineRule="auto"/>
        <w:ind w:firstLine="720"/>
        <w:jc w:val="both"/>
      </w:pPr>
      <w:r>
        <w:rPr>
          <w:color w:val="000000"/>
        </w:rPr>
        <w:t>La elección se justifica por cuatro razones: desempeño estadísticamente equivalente al mejor modelo, menor complejidad entre los equivalentes, ausencia de fuga de información y disponibilidad en producción de todas sus variables (se calculan a partir de los comentarios y metadatos públicos). Para clasificar la alta popularidad se selecciona «Apilado (LR + HGB + TF-IDF LR)». El modelo final se reentrenó con todos los datos y se guardó junto con un archivo de metadatos (variables de entrada, fecha, métricas y versiones de las librerías) para su auditoría y despliegue.</w:t>
      </w:r>
    </w:p>
    <w:p w14:paraId="503C2ADE" w14:textId="77777777" w:rsidR="00606F75" w:rsidRDefault="00000000">
      <w:pPr>
        <w:pStyle w:val="Ttulo1"/>
        <w:keepNext/>
      </w:pPr>
      <w:r>
        <w:t>Variables seleccionadas para predecir</w:t>
      </w:r>
    </w:p>
    <w:p w14:paraId="2F45747F" w14:textId="77777777" w:rsidR="00606F75" w:rsidRDefault="00000000" w:rsidP="00A625F2">
      <w:pPr>
        <w:spacing w:line="480" w:lineRule="auto"/>
        <w:ind w:firstLine="720"/>
        <w:jc w:val="both"/>
      </w:pPr>
      <w:r>
        <w:rPr>
          <w:color w:val="000000"/>
        </w:rPr>
        <w:t>El modelo elegido usa las variables de entrada que muestra la Tabla 6, organizadas en grupos. Para valorar cada grupo se permutaron conjuntamente sus columnas en un conjunto de prueba y se midió el aumento del RMSE (importancia por permutación agrupada), lo que evita repartir de forma engañosa la importancia entre variables correlacionadas, como el sentimiento medio y las proporciones de clases.</w:t>
      </w:r>
    </w:p>
    <w:p w14:paraId="1692EA8E" w14:textId="77777777" w:rsidR="00606F75" w:rsidRDefault="00000000">
      <w:pPr>
        <w:keepNext/>
        <w:spacing w:before="240" w:line="480" w:lineRule="auto"/>
      </w:pPr>
      <w:r>
        <w:rPr>
          <w:b/>
          <w:color w:val="000000"/>
        </w:rPr>
        <w:lastRenderedPageBreak/>
        <w:t>Tabla 6</w:t>
      </w:r>
    </w:p>
    <w:p w14:paraId="1D3D08D4" w14:textId="77777777" w:rsidR="00606F75" w:rsidRDefault="00000000">
      <w:pPr>
        <w:keepNext/>
        <w:spacing w:line="480" w:lineRule="auto"/>
      </w:pPr>
      <w:r>
        <w:rPr>
          <w:i/>
          <w:color w:val="000000"/>
        </w:rPr>
        <w:t>Grupos de variables del modelo y su importancia por permutación</w:t>
      </w:r>
    </w:p>
    <w:tbl>
      <w:tblPr>
        <w:tblW w:w="0" w:type="auto"/>
        <w:jc w:val="center"/>
        <w:tblLayout w:type="fixed"/>
        <w:tblCellMar>
          <w:left w:w="10" w:type="dxa"/>
          <w:right w:w="10" w:type="dxa"/>
        </w:tblCellMar>
        <w:tblLook w:val="04A0" w:firstRow="1" w:lastRow="0" w:firstColumn="1" w:lastColumn="0" w:noHBand="0" w:noVBand="1"/>
      </w:tblPr>
      <w:tblGrid>
        <w:gridCol w:w="2880"/>
        <w:gridCol w:w="4608"/>
        <w:gridCol w:w="1872"/>
      </w:tblGrid>
      <w:tr w:rsidR="00606F75" w14:paraId="43946DB1" w14:textId="77777777">
        <w:tblPrEx>
          <w:tblCellMar>
            <w:top w:w="0" w:type="dxa"/>
            <w:bottom w:w="0" w:type="dxa"/>
          </w:tblCellMar>
        </w:tblPrEx>
        <w:trPr>
          <w:jc w:val="center"/>
        </w:trPr>
        <w:tc>
          <w:tcPr>
            <w:tcW w:w="2880" w:type="dxa"/>
            <w:tcBorders>
              <w:top w:val="single" w:sz="8" w:space="0" w:color="000000"/>
              <w:bottom w:val="single" w:sz="8" w:space="0" w:color="000000"/>
            </w:tcBorders>
          </w:tcPr>
          <w:p w14:paraId="49886C2E" w14:textId="77777777" w:rsidR="00606F75" w:rsidRDefault="00000000">
            <w:pPr>
              <w:keepNext/>
              <w:spacing w:before="40" w:after="40"/>
            </w:pPr>
            <w:r>
              <w:rPr>
                <w:b/>
                <w:color w:val="000000"/>
                <w:sz w:val="18"/>
              </w:rPr>
              <w:t>Grupo</w:t>
            </w:r>
          </w:p>
        </w:tc>
        <w:tc>
          <w:tcPr>
            <w:tcW w:w="4608" w:type="dxa"/>
            <w:tcBorders>
              <w:top w:val="single" w:sz="8" w:space="0" w:color="000000"/>
              <w:bottom w:val="single" w:sz="8" w:space="0" w:color="000000"/>
            </w:tcBorders>
          </w:tcPr>
          <w:p w14:paraId="11AAFF46" w14:textId="77777777" w:rsidR="00606F75" w:rsidRDefault="00000000">
            <w:pPr>
              <w:keepNext/>
              <w:spacing w:before="40" w:after="40"/>
            </w:pPr>
            <w:r>
              <w:rPr>
                <w:b/>
                <w:color w:val="000000"/>
                <w:sz w:val="18"/>
              </w:rPr>
              <w:t>Variables (primeras cinco)</w:t>
            </w:r>
          </w:p>
        </w:tc>
        <w:tc>
          <w:tcPr>
            <w:tcW w:w="1872" w:type="dxa"/>
            <w:tcBorders>
              <w:top w:val="single" w:sz="8" w:space="0" w:color="000000"/>
              <w:bottom w:val="single" w:sz="8" w:space="0" w:color="000000"/>
            </w:tcBorders>
          </w:tcPr>
          <w:p w14:paraId="680FDCBF" w14:textId="77777777" w:rsidR="00606F75" w:rsidRDefault="00000000">
            <w:pPr>
              <w:keepNext/>
              <w:spacing w:before="40" w:after="40"/>
              <w:jc w:val="center"/>
            </w:pPr>
            <w:r>
              <w:rPr>
                <w:b/>
                <w:color w:val="000000"/>
                <w:sz w:val="18"/>
              </w:rPr>
              <w:t>Aumento de RMSE (DE)</w:t>
            </w:r>
          </w:p>
        </w:tc>
      </w:tr>
      <w:tr w:rsidR="00606F75" w14:paraId="227459BF" w14:textId="77777777">
        <w:tblPrEx>
          <w:tblCellMar>
            <w:top w:w="0" w:type="dxa"/>
            <w:bottom w:w="0" w:type="dxa"/>
          </w:tblCellMar>
        </w:tblPrEx>
        <w:trPr>
          <w:jc w:val="center"/>
        </w:trPr>
        <w:tc>
          <w:tcPr>
            <w:tcW w:w="2880" w:type="dxa"/>
          </w:tcPr>
          <w:p w14:paraId="30410521" w14:textId="77777777" w:rsidR="00606F75" w:rsidRDefault="00000000">
            <w:pPr>
              <w:keepNext/>
              <w:spacing w:before="40" w:after="40"/>
            </w:pPr>
            <w:r>
              <w:rPr>
                <w:color w:val="000000"/>
                <w:sz w:val="18"/>
              </w:rPr>
              <w:t>Likes de los comentarios</w:t>
            </w:r>
          </w:p>
        </w:tc>
        <w:tc>
          <w:tcPr>
            <w:tcW w:w="4608" w:type="dxa"/>
          </w:tcPr>
          <w:p w14:paraId="496E970F" w14:textId="77777777" w:rsidR="00606F75" w:rsidRDefault="00000000">
            <w:pPr>
              <w:keepNext/>
              <w:spacing w:before="40" w:after="40"/>
            </w:pPr>
            <w:r>
              <w:rPr>
                <w:color w:val="000000"/>
                <w:sz w:val="18"/>
              </w:rPr>
              <w:t xml:space="preserve">Sentimiento ponderado por </w:t>
            </w:r>
            <w:proofErr w:type="spellStart"/>
            <w:r>
              <w:rPr>
                <w:color w:val="000000"/>
                <w:sz w:val="18"/>
              </w:rPr>
              <w:t>likes</w:t>
            </w:r>
            <w:proofErr w:type="spellEnd"/>
            <w:r>
              <w:rPr>
                <w:color w:val="000000"/>
                <w:sz w:val="18"/>
              </w:rPr>
              <w:t>, Likes medios del comentario, Likes máx. del comentario</w:t>
            </w:r>
          </w:p>
        </w:tc>
        <w:tc>
          <w:tcPr>
            <w:tcW w:w="1872" w:type="dxa"/>
          </w:tcPr>
          <w:p w14:paraId="32A5ECA6" w14:textId="77777777" w:rsidR="00606F75" w:rsidRDefault="00000000">
            <w:pPr>
              <w:keepNext/>
              <w:spacing w:before="40" w:after="40"/>
              <w:jc w:val="center"/>
            </w:pPr>
            <w:r>
              <w:rPr>
                <w:color w:val="000000"/>
                <w:sz w:val="18"/>
              </w:rPr>
              <w:t>1,057 (0,058)</w:t>
            </w:r>
          </w:p>
        </w:tc>
      </w:tr>
      <w:tr w:rsidR="00606F75" w14:paraId="1BF2CD22" w14:textId="77777777">
        <w:tblPrEx>
          <w:tblCellMar>
            <w:top w:w="0" w:type="dxa"/>
            <w:bottom w:w="0" w:type="dxa"/>
          </w:tblCellMar>
        </w:tblPrEx>
        <w:trPr>
          <w:jc w:val="center"/>
        </w:trPr>
        <w:tc>
          <w:tcPr>
            <w:tcW w:w="2880" w:type="dxa"/>
          </w:tcPr>
          <w:p w14:paraId="64A3CC20" w14:textId="77777777" w:rsidR="00606F75" w:rsidRDefault="00000000">
            <w:pPr>
              <w:keepNext/>
              <w:spacing w:before="40" w:after="40"/>
            </w:pPr>
            <w:r>
              <w:rPr>
                <w:color w:val="000000"/>
                <w:sz w:val="18"/>
              </w:rPr>
              <w:t>Metadatos del video</w:t>
            </w:r>
          </w:p>
        </w:tc>
        <w:tc>
          <w:tcPr>
            <w:tcW w:w="4608" w:type="dxa"/>
          </w:tcPr>
          <w:p w14:paraId="7ADADC5C" w14:textId="77777777" w:rsidR="00606F75" w:rsidRDefault="00000000">
            <w:pPr>
              <w:keepNext/>
              <w:spacing w:before="40" w:after="40"/>
            </w:pPr>
            <w:r>
              <w:rPr>
                <w:color w:val="000000"/>
                <w:sz w:val="18"/>
              </w:rPr>
              <w:t>Antigüedad, Longitud del título, VADER del título, Título con «?», Categoría</w:t>
            </w:r>
          </w:p>
        </w:tc>
        <w:tc>
          <w:tcPr>
            <w:tcW w:w="1872" w:type="dxa"/>
          </w:tcPr>
          <w:p w14:paraId="3944B57A" w14:textId="77777777" w:rsidR="00606F75" w:rsidRDefault="00000000">
            <w:pPr>
              <w:keepNext/>
              <w:spacing w:before="40" w:after="40"/>
              <w:jc w:val="center"/>
            </w:pPr>
            <w:r>
              <w:rPr>
                <w:color w:val="000000"/>
                <w:sz w:val="18"/>
              </w:rPr>
              <w:t>0,791 (0,041)</w:t>
            </w:r>
          </w:p>
        </w:tc>
      </w:tr>
      <w:tr w:rsidR="00606F75" w14:paraId="5FEDEBAF" w14:textId="77777777">
        <w:tblPrEx>
          <w:tblCellMar>
            <w:top w:w="0" w:type="dxa"/>
            <w:bottom w:w="0" w:type="dxa"/>
          </w:tblCellMar>
        </w:tblPrEx>
        <w:trPr>
          <w:jc w:val="center"/>
        </w:trPr>
        <w:tc>
          <w:tcPr>
            <w:tcW w:w="2880" w:type="dxa"/>
          </w:tcPr>
          <w:p w14:paraId="4CB45396" w14:textId="77777777" w:rsidR="00606F75" w:rsidRDefault="00000000">
            <w:pPr>
              <w:keepNext/>
              <w:spacing w:before="40" w:after="40"/>
            </w:pPr>
            <w:r>
              <w:rPr>
                <w:color w:val="000000"/>
                <w:sz w:val="18"/>
              </w:rPr>
              <w:t>Estilo textual</w:t>
            </w:r>
          </w:p>
        </w:tc>
        <w:tc>
          <w:tcPr>
            <w:tcW w:w="4608" w:type="dxa"/>
          </w:tcPr>
          <w:p w14:paraId="3CF79136" w14:textId="77777777" w:rsidR="00606F75" w:rsidRDefault="00000000">
            <w:pPr>
              <w:keepNext/>
              <w:spacing w:before="40" w:after="40"/>
            </w:pPr>
            <w:r>
              <w:rPr>
                <w:color w:val="000000"/>
                <w:sz w:val="18"/>
              </w:rPr>
              <w:t>Longitud media, Palabras medias, % con «?», % con «!», % mayúsculas…</w:t>
            </w:r>
          </w:p>
        </w:tc>
        <w:tc>
          <w:tcPr>
            <w:tcW w:w="1872" w:type="dxa"/>
          </w:tcPr>
          <w:p w14:paraId="008A97CB" w14:textId="77777777" w:rsidR="00606F75" w:rsidRDefault="00000000">
            <w:pPr>
              <w:keepNext/>
              <w:spacing w:before="40" w:after="40"/>
              <w:jc w:val="center"/>
            </w:pPr>
            <w:r>
              <w:rPr>
                <w:color w:val="000000"/>
                <w:sz w:val="18"/>
              </w:rPr>
              <w:t>0,110 (0,018)</w:t>
            </w:r>
          </w:p>
        </w:tc>
      </w:tr>
      <w:tr w:rsidR="00606F75" w14:paraId="4F1C99EB" w14:textId="77777777">
        <w:tblPrEx>
          <w:tblCellMar>
            <w:top w:w="0" w:type="dxa"/>
            <w:bottom w:w="0" w:type="dxa"/>
          </w:tblCellMar>
        </w:tblPrEx>
        <w:trPr>
          <w:jc w:val="center"/>
        </w:trPr>
        <w:tc>
          <w:tcPr>
            <w:tcW w:w="2880" w:type="dxa"/>
          </w:tcPr>
          <w:p w14:paraId="45778778" w14:textId="77777777" w:rsidR="00606F75" w:rsidRDefault="00000000">
            <w:pPr>
              <w:keepNext/>
              <w:spacing w:before="40" w:after="40"/>
            </w:pPr>
            <w:r>
              <w:rPr>
                <w:color w:val="000000"/>
                <w:sz w:val="18"/>
              </w:rPr>
              <w:t>Sentimiento de los comentarios</w:t>
            </w:r>
          </w:p>
        </w:tc>
        <w:tc>
          <w:tcPr>
            <w:tcW w:w="4608" w:type="dxa"/>
          </w:tcPr>
          <w:p w14:paraId="1594E54E" w14:textId="77777777" w:rsidR="00606F75" w:rsidRDefault="00000000">
            <w:pPr>
              <w:keepNext/>
              <w:spacing w:before="40" w:after="40"/>
            </w:pPr>
            <w:r>
              <w:rPr>
                <w:color w:val="000000"/>
                <w:sz w:val="18"/>
              </w:rPr>
              <w:t>Sentimiento medio, Dispersión del sentimiento, % positivos, % negativos, % neutros…</w:t>
            </w:r>
          </w:p>
        </w:tc>
        <w:tc>
          <w:tcPr>
            <w:tcW w:w="1872" w:type="dxa"/>
          </w:tcPr>
          <w:p w14:paraId="0C2DAB98" w14:textId="77777777" w:rsidR="00606F75" w:rsidRDefault="00000000">
            <w:pPr>
              <w:keepNext/>
              <w:spacing w:before="40" w:after="40"/>
              <w:jc w:val="center"/>
            </w:pPr>
            <w:r>
              <w:rPr>
                <w:color w:val="000000"/>
                <w:sz w:val="18"/>
              </w:rPr>
              <w:t>0,023 (0,010)</w:t>
            </w:r>
          </w:p>
        </w:tc>
      </w:tr>
      <w:tr w:rsidR="00606F75" w14:paraId="0BA6ED21" w14:textId="77777777">
        <w:tblPrEx>
          <w:tblCellMar>
            <w:top w:w="0" w:type="dxa"/>
            <w:bottom w:w="0" w:type="dxa"/>
          </w:tblCellMar>
        </w:tblPrEx>
        <w:trPr>
          <w:jc w:val="center"/>
        </w:trPr>
        <w:tc>
          <w:tcPr>
            <w:tcW w:w="2880" w:type="dxa"/>
            <w:tcBorders>
              <w:bottom w:val="single" w:sz="8" w:space="0" w:color="000000"/>
            </w:tcBorders>
          </w:tcPr>
          <w:p w14:paraId="1749B2F3" w14:textId="77777777" w:rsidR="00606F75" w:rsidRDefault="00000000">
            <w:pPr>
              <w:spacing w:before="40" w:after="40"/>
            </w:pPr>
            <w:r>
              <w:rPr>
                <w:color w:val="000000"/>
                <w:sz w:val="18"/>
              </w:rPr>
              <w:t>Volumen de comentarios</w:t>
            </w:r>
          </w:p>
        </w:tc>
        <w:tc>
          <w:tcPr>
            <w:tcW w:w="4608" w:type="dxa"/>
            <w:tcBorders>
              <w:bottom w:val="single" w:sz="8" w:space="0" w:color="000000"/>
            </w:tcBorders>
          </w:tcPr>
          <w:p w14:paraId="0162E14F" w14:textId="77777777" w:rsidR="00606F75" w:rsidRDefault="00000000">
            <w:pPr>
              <w:spacing w:before="40" w:after="40"/>
            </w:pPr>
            <w:r>
              <w:rPr>
                <w:color w:val="000000"/>
                <w:sz w:val="18"/>
              </w:rPr>
              <w:t>N.º de comentarios</w:t>
            </w:r>
          </w:p>
        </w:tc>
        <w:tc>
          <w:tcPr>
            <w:tcW w:w="1872" w:type="dxa"/>
            <w:tcBorders>
              <w:bottom w:val="single" w:sz="8" w:space="0" w:color="000000"/>
            </w:tcBorders>
          </w:tcPr>
          <w:p w14:paraId="496A3CAF" w14:textId="77777777" w:rsidR="00606F75" w:rsidRDefault="00000000">
            <w:pPr>
              <w:spacing w:before="40" w:after="40"/>
              <w:jc w:val="center"/>
            </w:pPr>
            <w:r>
              <w:rPr>
                <w:color w:val="000000"/>
                <w:sz w:val="18"/>
              </w:rPr>
              <w:t>0,007 (0,005)</w:t>
            </w:r>
          </w:p>
        </w:tc>
      </w:tr>
    </w:tbl>
    <w:p w14:paraId="1DE3CAFB" w14:textId="77777777" w:rsidR="00606F75" w:rsidRDefault="00000000">
      <w:pPr>
        <w:spacing w:after="200"/>
      </w:pPr>
      <w:r>
        <w:rPr>
          <w:i/>
          <w:color w:val="000000"/>
          <w:sz w:val="22"/>
        </w:rPr>
        <w:t>Nota.</w:t>
      </w:r>
      <w:r>
        <w:rPr>
          <w:color w:val="000000"/>
          <w:sz w:val="22"/>
        </w:rPr>
        <w:t xml:space="preserve"> RMSE de referencia en el conjunto de prueba: 1,13. 25 repeticiones de permutación por grupo; 20 en la medición individual.</w:t>
      </w:r>
    </w:p>
    <w:p w14:paraId="46EEB74E" w14:textId="77777777" w:rsidR="00606F75" w:rsidRDefault="00000000">
      <w:pPr>
        <w:keepNext/>
        <w:spacing w:before="240" w:line="480" w:lineRule="auto"/>
      </w:pPr>
      <w:r>
        <w:rPr>
          <w:b/>
          <w:color w:val="000000"/>
        </w:rPr>
        <w:t>Figura 4</w:t>
      </w:r>
    </w:p>
    <w:p w14:paraId="4EFB070C" w14:textId="77777777" w:rsidR="00606F75" w:rsidRDefault="00000000">
      <w:pPr>
        <w:keepNext/>
        <w:spacing w:line="480" w:lineRule="auto"/>
      </w:pPr>
      <w:r>
        <w:rPr>
          <w:i/>
          <w:color w:val="000000"/>
        </w:rPr>
        <w:t>Importancia por permutación agrupada</w:t>
      </w:r>
    </w:p>
    <w:p w14:paraId="0F4A3DCA" w14:textId="77777777" w:rsidR="00606F75" w:rsidRDefault="00000000">
      <w:pPr>
        <w:spacing w:after="80"/>
        <w:jc w:val="center"/>
      </w:pPr>
      <w:r>
        <w:rPr>
          <w:noProof/>
        </w:rPr>
        <w:drawing>
          <wp:inline distT="0" distB="0" distL="0" distR="0" wp14:anchorId="69A11642" wp14:editId="63DFD8E3">
            <wp:extent cx="4572000" cy="24618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rupos.png"/>
                    <pic:cNvPicPr/>
                  </pic:nvPicPr>
                  <pic:blipFill>
                    <a:blip r:embed="rId11"/>
                    <a:stretch>
                      <a:fillRect/>
                    </a:stretch>
                  </pic:blipFill>
                  <pic:spPr>
                    <a:xfrm>
                      <a:off x="0" y="0"/>
                      <a:ext cx="4572000" cy="2461846"/>
                    </a:xfrm>
                    <a:prstGeom prst="rect">
                      <a:avLst/>
                    </a:prstGeom>
                  </pic:spPr>
                </pic:pic>
              </a:graphicData>
            </a:graphic>
          </wp:inline>
        </w:drawing>
      </w:r>
    </w:p>
    <w:p w14:paraId="2E312D79" w14:textId="77777777" w:rsidR="00606F75" w:rsidRDefault="00000000">
      <w:pPr>
        <w:spacing w:after="200"/>
      </w:pPr>
      <w:r>
        <w:rPr>
          <w:i/>
          <w:color w:val="000000"/>
          <w:sz w:val="22"/>
        </w:rPr>
        <w:t>Nota.</w:t>
      </w:r>
      <w:r>
        <w:rPr>
          <w:color w:val="000000"/>
          <w:sz w:val="22"/>
        </w:rPr>
        <w:t xml:space="preserve"> Elaboración propia.</w:t>
      </w:r>
    </w:p>
    <w:p w14:paraId="2FAA528D" w14:textId="77777777" w:rsidR="00606F75" w:rsidRDefault="00000000" w:rsidP="00A625F2">
      <w:pPr>
        <w:spacing w:line="480" w:lineRule="auto"/>
        <w:ind w:firstLine="720"/>
        <w:jc w:val="both"/>
      </w:pPr>
      <w:r>
        <w:rPr>
          <w:color w:val="000000"/>
        </w:rPr>
        <w:t xml:space="preserve">El grupo con mayor efecto es </w:t>
      </w:r>
      <w:r>
        <w:rPr>
          <w:i/>
          <w:color w:val="000000"/>
        </w:rPr>
        <w:t>Likes de los comentarios</w:t>
      </w:r>
      <w:r>
        <w:rPr>
          <w:color w:val="000000"/>
        </w:rPr>
        <w:t xml:space="preserve"> (aumento de RMSE = 1,057), seguido de </w:t>
      </w:r>
      <w:r>
        <w:rPr>
          <w:i/>
          <w:color w:val="000000"/>
        </w:rPr>
        <w:t>Metadatos del video</w:t>
      </w:r>
      <w:r>
        <w:rPr>
          <w:color w:val="000000"/>
        </w:rPr>
        <w:t xml:space="preserve"> y </w:t>
      </w:r>
      <w:r>
        <w:rPr>
          <w:i/>
          <w:color w:val="000000"/>
        </w:rPr>
        <w:t>Estilo textual</w:t>
      </w:r>
      <w:r>
        <w:rPr>
          <w:color w:val="000000"/>
        </w:rPr>
        <w:t xml:space="preserve">. En el nivel individual, las variables más relevantes son </w:t>
      </w:r>
      <w:r>
        <w:rPr>
          <w:i/>
          <w:color w:val="000000"/>
        </w:rPr>
        <w:t>Likes máx. del comentario</w:t>
      </w:r>
      <w:r>
        <w:rPr>
          <w:color w:val="000000"/>
        </w:rPr>
        <w:t xml:space="preserve">, </w:t>
      </w:r>
      <w:r>
        <w:rPr>
          <w:i/>
          <w:color w:val="000000"/>
        </w:rPr>
        <w:t>Antigüedad</w:t>
      </w:r>
      <w:r>
        <w:rPr>
          <w:color w:val="000000"/>
        </w:rPr>
        <w:t xml:space="preserve">, </w:t>
      </w:r>
      <w:r>
        <w:rPr>
          <w:i/>
          <w:color w:val="000000"/>
        </w:rPr>
        <w:t>Categoría</w:t>
      </w:r>
      <w:r>
        <w:rPr>
          <w:color w:val="000000"/>
        </w:rPr>
        <w:t xml:space="preserve">, </w:t>
      </w:r>
      <w:r>
        <w:rPr>
          <w:i/>
          <w:color w:val="000000"/>
        </w:rPr>
        <w:t>Likes medios del comentario</w:t>
      </w:r>
      <w:r>
        <w:rPr>
          <w:color w:val="000000"/>
        </w:rPr>
        <w:t>. Las variables cuyo efecto no supera la variabilidad de la permutación se pueden retirar en versiones simplificadas sin pérdida apreciable, lo que se corrobora con la Iteración 2.</w:t>
      </w:r>
    </w:p>
    <w:p w14:paraId="342DABA9" w14:textId="77777777" w:rsidR="00606F75" w:rsidRDefault="00000000">
      <w:pPr>
        <w:pStyle w:val="Ttulo1"/>
        <w:keepNext/>
      </w:pPr>
      <w:r>
        <w:lastRenderedPageBreak/>
        <w:t>¿Es suficiente un solo modelo?</w:t>
      </w:r>
    </w:p>
    <w:p w14:paraId="571F5453" w14:textId="77777777" w:rsidR="00606F75" w:rsidRDefault="00000000" w:rsidP="00A625F2">
      <w:pPr>
        <w:spacing w:line="480" w:lineRule="auto"/>
        <w:ind w:firstLine="720"/>
        <w:jc w:val="both"/>
      </w:pPr>
      <w:r>
        <w:rPr>
          <w:color w:val="000000"/>
        </w:rPr>
        <w:t xml:space="preserve">La respuesta tiene matices y se apoya en cuatro evidencias. Primera, para la estimación puntual de </w:t>
      </w:r>
      <w:proofErr w:type="gramStart"/>
      <w:r>
        <w:rPr>
          <w:color w:val="000000"/>
        </w:rPr>
        <w:t>log(</w:t>
      </w:r>
      <w:proofErr w:type="spellStart"/>
      <w:proofErr w:type="gramEnd"/>
      <w:r>
        <w:rPr>
          <w:color w:val="000000"/>
        </w:rPr>
        <w:t>Views</w:t>
      </w:r>
      <w:proofErr w:type="spellEnd"/>
      <w:r>
        <w:rPr>
          <w:color w:val="000000"/>
        </w:rPr>
        <w:t xml:space="preserve">), el mejor ensamble frente al mejor modelo individual arroja ΔRMSE = 0,004; </w:t>
      </w:r>
      <w:r>
        <w:rPr>
          <w:i/>
          <w:color w:val="000000"/>
        </w:rPr>
        <w:t>t</w:t>
      </w:r>
      <w:r>
        <w:rPr>
          <w:color w:val="000000"/>
        </w:rPr>
        <w:t xml:space="preserve"> = 0,18, </w:t>
      </w:r>
      <w:r>
        <w:rPr>
          <w:i/>
          <w:color w:val="000000"/>
        </w:rPr>
        <w:t>p</w:t>
      </w:r>
      <w:r>
        <w:rPr>
          <w:color w:val="000000"/>
        </w:rPr>
        <w:t xml:space="preserve"> = ,861: no hay mejora significativa al combinar modelos, de modo que, para la estimación puntual, un solo modelo sencillo es suficiente y los ensambles no compensan su costo de mantenimiento.</w:t>
      </w:r>
    </w:p>
    <w:p w14:paraId="67F2DD80" w14:textId="77777777" w:rsidR="00606F75" w:rsidRDefault="00000000" w:rsidP="00A625F2">
      <w:pPr>
        <w:spacing w:line="480" w:lineRule="auto"/>
        <w:ind w:firstLine="720"/>
        <w:jc w:val="both"/>
      </w:pPr>
      <w:r>
        <w:rPr>
          <w:color w:val="000000"/>
        </w:rPr>
        <w:t>Segunda, el producto requiere tareas distintas: estimar la magnitud (regresión, «</w:t>
      </w:r>
      <w:proofErr w:type="spellStart"/>
      <w:r>
        <w:rPr>
          <w:color w:val="000000"/>
        </w:rPr>
        <w:t>XGBoost</w:t>
      </w:r>
      <w:proofErr w:type="spellEnd"/>
      <w:r>
        <w:rPr>
          <w:color w:val="000000"/>
        </w:rPr>
        <w:t xml:space="preserve"> + nuevas»), clasificar la popularidad (clasificación, «Apilado (LR + HGB + TF-IDF LR)») y expresar incertidumbre (regresión </w:t>
      </w:r>
      <w:proofErr w:type="spellStart"/>
      <w:r>
        <w:rPr>
          <w:color w:val="000000"/>
        </w:rPr>
        <w:t>cuantílica</w:t>
      </w:r>
      <w:proofErr w:type="spellEnd"/>
      <w:r>
        <w:rPr>
          <w:color w:val="000000"/>
        </w:rPr>
        <w:t>, con cobertura de 71,1 % frente al 80 % nominal). Un solo modelo no cubre estas salidas con métricas y calibración apropiadas para cada una.</w:t>
      </w:r>
    </w:p>
    <w:p w14:paraId="6B28602C" w14:textId="77777777" w:rsidR="00606F75" w:rsidRDefault="00000000" w:rsidP="00A625F2">
      <w:pPr>
        <w:spacing w:line="480" w:lineRule="auto"/>
        <w:ind w:firstLine="720"/>
        <w:jc w:val="both"/>
      </w:pPr>
      <w:r>
        <w:rPr>
          <w:color w:val="000000"/>
        </w:rPr>
        <w:t>Tercera, el error es heterogéneo entre categorías (Tabla 7): el RMSE va de 0,67 a 2,63, lo que indica que un modelo global es menos confiable en ciertos nichos y que conviene monitorear el error por segmento y evaluar modelos específicos si la brecha persiste. La correlación entre el valor predicho y el error absoluto es ρ = −,06.</w:t>
      </w:r>
    </w:p>
    <w:p w14:paraId="06FE6EAD" w14:textId="77777777" w:rsidR="00606F75" w:rsidRDefault="00000000">
      <w:pPr>
        <w:keepNext/>
        <w:spacing w:before="240" w:line="480" w:lineRule="auto"/>
      </w:pPr>
      <w:r>
        <w:rPr>
          <w:b/>
          <w:color w:val="000000"/>
        </w:rPr>
        <w:t>Tabla 7</w:t>
      </w:r>
    </w:p>
    <w:p w14:paraId="69E88B88" w14:textId="77777777" w:rsidR="00606F75" w:rsidRDefault="00000000">
      <w:pPr>
        <w:keepNext/>
        <w:spacing w:line="480" w:lineRule="auto"/>
      </w:pPr>
      <w:r>
        <w:rPr>
          <w:i/>
          <w:color w:val="000000"/>
        </w:rPr>
        <w:t>Error del modelo seleccionado por categoría (cinco mayores)</w:t>
      </w:r>
    </w:p>
    <w:tbl>
      <w:tblPr>
        <w:tblW w:w="0" w:type="auto"/>
        <w:jc w:val="center"/>
        <w:tblLayout w:type="fixed"/>
        <w:tblCellMar>
          <w:left w:w="10" w:type="dxa"/>
          <w:right w:w="10" w:type="dxa"/>
        </w:tblCellMar>
        <w:tblLook w:val="04A0" w:firstRow="1" w:lastRow="0" w:firstColumn="1" w:lastColumn="0" w:noHBand="0" w:noVBand="1"/>
      </w:tblPr>
      <w:tblGrid>
        <w:gridCol w:w="4320"/>
        <w:gridCol w:w="1728"/>
        <w:gridCol w:w="1728"/>
      </w:tblGrid>
      <w:tr w:rsidR="00606F75" w14:paraId="2D194853" w14:textId="77777777">
        <w:tblPrEx>
          <w:tblCellMar>
            <w:top w:w="0" w:type="dxa"/>
            <w:bottom w:w="0" w:type="dxa"/>
          </w:tblCellMar>
        </w:tblPrEx>
        <w:trPr>
          <w:jc w:val="center"/>
        </w:trPr>
        <w:tc>
          <w:tcPr>
            <w:tcW w:w="4320" w:type="dxa"/>
            <w:tcBorders>
              <w:top w:val="single" w:sz="8" w:space="0" w:color="000000"/>
              <w:bottom w:val="single" w:sz="8" w:space="0" w:color="000000"/>
            </w:tcBorders>
          </w:tcPr>
          <w:p w14:paraId="193DD273" w14:textId="77777777" w:rsidR="00606F75" w:rsidRDefault="00000000">
            <w:pPr>
              <w:keepNext/>
              <w:spacing w:before="40" w:after="40"/>
            </w:pPr>
            <w:r>
              <w:rPr>
                <w:b/>
                <w:color w:val="000000"/>
                <w:sz w:val="20"/>
              </w:rPr>
              <w:t>Categoría</w:t>
            </w:r>
          </w:p>
        </w:tc>
        <w:tc>
          <w:tcPr>
            <w:tcW w:w="1728" w:type="dxa"/>
            <w:tcBorders>
              <w:top w:val="single" w:sz="8" w:space="0" w:color="000000"/>
              <w:bottom w:val="single" w:sz="8" w:space="0" w:color="000000"/>
            </w:tcBorders>
          </w:tcPr>
          <w:p w14:paraId="73BF4AC9" w14:textId="77777777" w:rsidR="00606F75" w:rsidRDefault="00000000">
            <w:pPr>
              <w:keepNext/>
              <w:spacing w:before="40" w:after="40"/>
              <w:jc w:val="center"/>
            </w:pPr>
            <w:r>
              <w:rPr>
                <w:b/>
                <w:color w:val="000000"/>
                <w:sz w:val="20"/>
              </w:rPr>
              <w:t>Videos</w:t>
            </w:r>
          </w:p>
        </w:tc>
        <w:tc>
          <w:tcPr>
            <w:tcW w:w="1728" w:type="dxa"/>
            <w:tcBorders>
              <w:top w:val="single" w:sz="8" w:space="0" w:color="000000"/>
              <w:bottom w:val="single" w:sz="8" w:space="0" w:color="000000"/>
            </w:tcBorders>
          </w:tcPr>
          <w:p w14:paraId="0CA4E607" w14:textId="77777777" w:rsidR="00606F75" w:rsidRDefault="00000000">
            <w:pPr>
              <w:keepNext/>
              <w:spacing w:before="40" w:after="40"/>
              <w:jc w:val="center"/>
            </w:pPr>
            <w:r>
              <w:rPr>
                <w:b/>
                <w:color w:val="000000"/>
                <w:sz w:val="20"/>
              </w:rPr>
              <w:t>RMSE</w:t>
            </w:r>
          </w:p>
        </w:tc>
      </w:tr>
      <w:tr w:rsidR="00606F75" w14:paraId="63C113BC" w14:textId="77777777">
        <w:tblPrEx>
          <w:tblCellMar>
            <w:top w:w="0" w:type="dxa"/>
            <w:bottom w:w="0" w:type="dxa"/>
          </w:tblCellMar>
        </w:tblPrEx>
        <w:trPr>
          <w:jc w:val="center"/>
        </w:trPr>
        <w:tc>
          <w:tcPr>
            <w:tcW w:w="4320" w:type="dxa"/>
          </w:tcPr>
          <w:p w14:paraId="3DF87151" w14:textId="77777777" w:rsidR="00606F75" w:rsidRDefault="00000000">
            <w:pPr>
              <w:keepNext/>
              <w:spacing w:before="40" w:after="40"/>
            </w:pPr>
            <w:proofErr w:type="spellStart"/>
            <w:r>
              <w:rPr>
                <w:color w:val="000000"/>
                <w:sz w:val="20"/>
              </w:rPr>
              <w:t>movies</w:t>
            </w:r>
            <w:proofErr w:type="spellEnd"/>
          </w:p>
        </w:tc>
        <w:tc>
          <w:tcPr>
            <w:tcW w:w="1728" w:type="dxa"/>
          </w:tcPr>
          <w:p w14:paraId="7F20101B" w14:textId="77777777" w:rsidR="00606F75" w:rsidRDefault="00000000">
            <w:pPr>
              <w:keepNext/>
              <w:spacing w:before="40" w:after="40"/>
              <w:jc w:val="center"/>
            </w:pPr>
            <w:r>
              <w:rPr>
                <w:color w:val="000000"/>
                <w:sz w:val="20"/>
              </w:rPr>
              <w:t>44</w:t>
            </w:r>
          </w:p>
        </w:tc>
        <w:tc>
          <w:tcPr>
            <w:tcW w:w="1728" w:type="dxa"/>
          </w:tcPr>
          <w:p w14:paraId="0C16DA4B" w14:textId="77777777" w:rsidR="00606F75" w:rsidRDefault="00000000">
            <w:pPr>
              <w:keepNext/>
              <w:spacing w:before="40" w:after="40"/>
              <w:jc w:val="center"/>
            </w:pPr>
            <w:r>
              <w:rPr>
                <w:color w:val="000000"/>
                <w:sz w:val="20"/>
              </w:rPr>
              <w:t>2,63</w:t>
            </w:r>
          </w:p>
        </w:tc>
      </w:tr>
      <w:tr w:rsidR="00606F75" w14:paraId="23F1E070" w14:textId="77777777">
        <w:tblPrEx>
          <w:tblCellMar>
            <w:top w:w="0" w:type="dxa"/>
            <w:bottom w:w="0" w:type="dxa"/>
          </w:tblCellMar>
        </w:tblPrEx>
        <w:trPr>
          <w:jc w:val="center"/>
        </w:trPr>
        <w:tc>
          <w:tcPr>
            <w:tcW w:w="4320" w:type="dxa"/>
          </w:tcPr>
          <w:p w14:paraId="011EFEC0" w14:textId="77777777" w:rsidR="00606F75" w:rsidRDefault="00000000">
            <w:pPr>
              <w:keepNext/>
              <w:spacing w:before="40" w:after="40"/>
            </w:pPr>
            <w:proofErr w:type="spellStart"/>
            <w:r>
              <w:rPr>
                <w:color w:val="000000"/>
                <w:sz w:val="20"/>
              </w:rPr>
              <w:t>game</w:t>
            </w:r>
            <w:proofErr w:type="spellEnd"/>
            <w:r>
              <w:rPr>
                <w:color w:val="000000"/>
                <w:sz w:val="20"/>
              </w:rPr>
              <w:t xml:space="preserve"> </w:t>
            </w:r>
            <w:proofErr w:type="spellStart"/>
            <w:r>
              <w:rPr>
                <w:color w:val="000000"/>
                <w:sz w:val="20"/>
              </w:rPr>
              <w:t>development</w:t>
            </w:r>
            <w:proofErr w:type="spellEnd"/>
          </w:p>
        </w:tc>
        <w:tc>
          <w:tcPr>
            <w:tcW w:w="1728" w:type="dxa"/>
          </w:tcPr>
          <w:p w14:paraId="1D1FAAFF" w14:textId="77777777" w:rsidR="00606F75" w:rsidRDefault="00000000">
            <w:pPr>
              <w:keepNext/>
              <w:spacing w:before="40" w:after="40"/>
              <w:jc w:val="center"/>
            </w:pPr>
            <w:r>
              <w:rPr>
                <w:color w:val="000000"/>
                <w:sz w:val="20"/>
              </w:rPr>
              <w:t>50</w:t>
            </w:r>
          </w:p>
        </w:tc>
        <w:tc>
          <w:tcPr>
            <w:tcW w:w="1728" w:type="dxa"/>
          </w:tcPr>
          <w:p w14:paraId="62EFC8A9" w14:textId="77777777" w:rsidR="00606F75" w:rsidRDefault="00000000">
            <w:pPr>
              <w:keepNext/>
              <w:spacing w:before="40" w:after="40"/>
              <w:jc w:val="center"/>
            </w:pPr>
            <w:r>
              <w:rPr>
                <w:color w:val="000000"/>
                <w:sz w:val="20"/>
              </w:rPr>
              <w:t>2,22</w:t>
            </w:r>
          </w:p>
        </w:tc>
      </w:tr>
      <w:tr w:rsidR="00606F75" w14:paraId="4BA27673" w14:textId="77777777">
        <w:tblPrEx>
          <w:tblCellMar>
            <w:top w:w="0" w:type="dxa"/>
            <w:bottom w:w="0" w:type="dxa"/>
          </w:tblCellMar>
        </w:tblPrEx>
        <w:trPr>
          <w:jc w:val="center"/>
        </w:trPr>
        <w:tc>
          <w:tcPr>
            <w:tcW w:w="4320" w:type="dxa"/>
          </w:tcPr>
          <w:p w14:paraId="113BED2D" w14:textId="77777777" w:rsidR="00606F75" w:rsidRDefault="00000000">
            <w:pPr>
              <w:keepNext/>
              <w:spacing w:before="40" w:after="40"/>
            </w:pPr>
            <w:r>
              <w:rPr>
                <w:color w:val="000000"/>
                <w:sz w:val="20"/>
              </w:rPr>
              <w:t xml:space="preserve">data </w:t>
            </w:r>
            <w:proofErr w:type="spellStart"/>
            <w:r>
              <w:rPr>
                <w:color w:val="000000"/>
                <w:sz w:val="20"/>
              </w:rPr>
              <w:t>science</w:t>
            </w:r>
            <w:proofErr w:type="spellEnd"/>
          </w:p>
        </w:tc>
        <w:tc>
          <w:tcPr>
            <w:tcW w:w="1728" w:type="dxa"/>
          </w:tcPr>
          <w:p w14:paraId="43068B93" w14:textId="77777777" w:rsidR="00606F75" w:rsidRDefault="00000000">
            <w:pPr>
              <w:keepNext/>
              <w:spacing w:before="40" w:after="40"/>
              <w:jc w:val="center"/>
            </w:pPr>
            <w:r>
              <w:rPr>
                <w:color w:val="000000"/>
                <w:sz w:val="20"/>
              </w:rPr>
              <w:t>50</w:t>
            </w:r>
          </w:p>
        </w:tc>
        <w:tc>
          <w:tcPr>
            <w:tcW w:w="1728" w:type="dxa"/>
          </w:tcPr>
          <w:p w14:paraId="6D255107" w14:textId="77777777" w:rsidR="00606F75" w:rsidRDefault="00000000">
            <w:pPr>
              <w:keepNext/>
              <w:spacing w:before="40" w:after="40"/>
              <w:jc w:val="center"/>
            </w:pPr>
            <w:r>
              <w:rPr>
                <w:color w:val="000000"/>
                <w:sz w:val="20"/>
              </w:rPr>
              <w:t>1,91</w:t>
            </w:r>
          </w:p>
        </w:tc>
      </w:tr>
      <w:tr w:rsidR="00606F75" w14:paraId="1DFCD89A" w14:textId="77777777">
        <w:tblPrEx>
          <w:tblCellMar>
            <w:top w:w="0" w:type="dxa"/>
            <w:bottom w:w="0" w:type="dxa"/>
          </w:tblCellMar>
        </w:tblPrEx>
        <w:trPr>
          <w:jc w:val="center"/>
        </w:trPr>
        <w:tc>
          <w:tcPr>
            <w:tcW w:w="4320" w:type="dxa"/>
          </w:tcPr>
          <w:p w14:paraId="32A6EBD3" w14:textId="77777777" w:rsidR="00606F75" w:rsidRDefault="00000000">
            <w:pPr>
              <w:keepNext/>
              <w:spacing w:before="40" w:after="40"/>
            </w:pPr>
            <w:proofErr w:type="spellStart"/>
            <w:r>
              <w:rPr>
                <w:color w:val="000000"/>
                <w:sz w:val="20"/>
              </w:rPr>
              <w:t>mathchemistry</w:t>
            </w:r>
            <w:proofErr w:type="spellEnd"/>
          </w:p>
        </w:tc>
        <w:tc>
          <w:tcPr>
            <w:tcW w:w="1728" w:type="dxa"/>
          </w:tcPr>
          <w:p w14:paraId="48B1D385" w14:textId="77777777" w:rsidR="00606F75" w:rsidRDefault="00000000">
            <w:pPr>
              <w:keepNext/>
              <w:spacing w:before="40" w:after="40"/>
              <w:jc w:val="center"/>
            </w:pPr>
            <w:r>
              <w:rPr>
                <w:color w:val="000000"/>
                <w:sz w:val="20"/>
              </w:rPr>
              <w:t>15</w:t>
            </w:r>
          </w:p>
        </w:tc>
        <w:tc>
          <w:tcPr>
            <w:tcW w:w="1728" w:type="dxa"/>
          </w:tcPr>
          <w:p w14:paraId="690C754C" w14:textId="77777777" w:rsidR="00606F75" w:rsidRDefault="00000000">
            <w:pPr>
              <w:keepNext/>
              <w:spacing w:before="40" w:after="40"/>
              <w:jc w:val="center"/>
            </w:pPr>
            <w:r>
              <w:rPr>
                <w:color w:val="000000"/>
                <w:sz w:val="20"/>
              </w:rPr>
              <w:t>1,87</w:t>
            </w:r>
          </w:p>
        </w:tc>
      </w:tr>
      <w:tr w:rsidR="00606F75" w14:paraId="2571AB5E" w14:textId="77777777">
        <w:tblPrEx>
          <w:tblCellMar>
            <w:top w:w="0" w:type="dxa"/>
            <w:bottom w:w="0" w:type="dxa"/>
          </w:tblCellMar>
        </w:tblPrEx>
        <w:trPr>
          <w:jc w:val="center"/>
        </w:trPr>
        <w:tc>
          <w:tcPr>
            <w:tcW w:w="4320" w:type="dxa"/>
            <w:tcBorders>
              <w:bottom w:val="single" w:sz="8" w:space="0" w:color="000000"/>
            </w:tcBorders>
          </w:tcPr>
          <w:p w14:paraId="080E4651" w14:textId="77777777" w:rsidR="00606F75" w:rsidRDefault="00000000">
            <w:pPr>
              <w:spacing w:before="40" w:after="40"/>
            </w:pPr>
            <w:proofErr w:type="spellStart"/>
            <w:r>
              <w:rPr>
                <w:color w:val="000000"/>
                <w:sz w:val="20"/>
              </w:rPr>
              <w:t>bed</w:t>
            </w:r>
            <w:proofErr w:type="spellEnd"/>
          </w:p>
        </w:tc>
        <w:tc>
          <w:tcPr>
            <w:tcW w:w="1728" w:type="dxa"/>
            <w:tcBorders>
              <w:bottom w:val="single" w:sz="8" w:space="0" w:color="000000"/>
            </w:tcBorders>
          </w:tcPr>
          <w:p w14:paraId="26AC5803" w14:textId="77777777" w:rsidR="00606F75" w:rsidRDefault="00000000">
            <w:pPr>
              <w:spacing w:before="40" w:after="40"/>
              <w:jc w:val="center"/>
            </w:pPr>
            <w:r>
              <w:rPr>
                <w:color w:val="000000"/>
                <w:sz w:val="20"/>
              </w:rPr>
              <w:t>44</w:t>
            </w:r>
          </w:p>
        </w:tc>
        <w:tc>
          <w:tcPr>
            <w:tcW w:w="1728" w:type="dxa"/>
            <w:tcBorders>
              <w:bottom w:val="single" w:sz="8" w:space="0" w:color="000000"/>
            </w:tcBorders>
          </w:tcPr>
          <w:p w14:paraId="3CB9229D" w14:textId="77777777" w:rsidR="00606F75" w:rsidRDefault="00000000">
            <w:pPr>
              <w:spacing w:before="40" w:after="40"/>
              <w:jc w:val="center"/>
            </w:pPr>
            <w:r>
              <w:rPr>
                <w:color w:val="000000"/>
                <w:sz w:val="20"/>
              </w:rPr>
              <w:t>1,77</w:t>
            </w:r>
          </w:p>
        </w:tc>
      </w:tr>
    </w:tbl>
    <w:p w14:paraId="14C7EFD2" w14:textId="77777777" w:rsidR="00606F75" w:rsidRDefault="00000000">
      <w:pPr>
        <w:spacing w:after="200"/>
      </w:pPr>
      <w:r>
        <w:rPr>
          <w:i/>
          <w:color w:val="000000"/>
          <w:sz w:val="22"/>
        </w:rPr>
        <w:t>Nota.</w:t>
      </w:r>
      <w:r>
        <w:rPr>
          <w:color w:val="000000"/>
          <w:sz w:val="22"/>
        </w:rPr>
        <w:t xml:space="preserve"> Categorías con al menos 15 videos; predicciones fuera de muestra.</w:t>
      </w:r>
    </w:p>
    <w:p w14:paraId="55480761" w14:textId="77777777" w:rsidR="00606F75" w:rsidRDefault="00000000" w:rsidP="00A625F2">
      <w:pPr>
        <w:spacing w:line="480" w:lineRule="auto"/>
        <w:ind w:firstLine="720"/>
        <w:jc w:val="both"/>
      </w:pPr>
      <w:r>
        <w:rPr>
          <w:color w:val="000000"/>
        </w:rPr>
        <w:t xml:space="preserve">Cuarta, un criterio de operación: en producción los modelos se degradan por cambios en los datos. Mantener un regresor principal, un clasificador calibrado y un modelo de intervalos, versionados y monitoreados por separado, permite detectar y corregir cada degradación sin </w:t>
      </w:r>
      <w:r>
        <w:rPr>
          <w:color w:val="000000"/>
        </w:rPr>
        <w:lastRenderedPageBreak/>
        <w:t>reemplazar todo el sistema. En conclusión, un único modelo no es suficiente para el producto completo, aunque sí lo es, con holgura, para la estimación puntual de la popularidad.</w:t>
      </w:r>
    </w:p>
    <w:p w14:paraId="47500801" w14:textId="77777777" w:rsidR="00606F75" w:rsidRDefault="00000000">
      <w:pPr>
        <w:pStyle w:val="Ttulo1"/>
        <w:keepNext/>
      </w:pPr>
      <w:r>
        <w:t>Amenazas a la validez y limitaciones</w:t>
      </w:r>
    </w:p>
    <w:p w14:paraId="644FDA30" w14:textId="77777777" w:rsidR="00606F75" w:rsidRDefault="00000000" w:rsidP="00A625F2">
      <w:pPr>
        <w:spacing w:line="480" w:lineRule="auto"/>
        <w:ind w:firstLine="720"/>
        <w:jc w:val="both"/>
      </w:pPr>
      <w:r>
        <w:rPr>
          <w:color w:val="000000"/>
        </w:rPr>
        <w:t xml:space="preserve">Primero, la selección entre 17 modelos sobre las mismas particiones introduce un optimismo leve en el desempeño reportado; se mitigó con la regla de una desviación estándar y con pruebas pareadas corregidas, pero la estimación definitiva requiere un conjunto de prueba retenido que no se haya usado en ninguna decisión. Segundo, las variables basadas en </w:t>
      </w:r>
      <w:proofErr w:type="spellStart"/>
      <w:r>
        <w:rPr>
          <w:color w:val="000000"/>
        </w:rPr>
        <w:t>likes</w:t>
      </w:r>
      <w:proofErr w:type="spellEnd"/>
      <w:r>
        <w:rPr>
          <w:color w:val="000000"/>
        </w:rPr>
        <w:t xml:space="preserve"> de comentarios aportan información y podrían reflejar en parte el tamaño de la audiencia (Iteración 1). Tercero, los datos son una única instantánea y los comentarios son los más destacados, no una muestra aleatoria. Cuarto, la etiqueta de sentimiento del conjunto tiene concordancia limitada con VADER, que además está calibrado para inglés. Quinto, las relaciones son asociativas y no causales.</w:t>
      </w:r>
    </w:p>
    <w:p w14:paraId="2342CEB3" w14:textId="77777777" w:rsidR="00606F75" w:rsidRDefault="00000000">
      <w:pPr>
        <w:pStyle w:val="Ttulo1"/>
        <w:keepNext/>
      </w:pPr>
      <w:r>
        <w:t>Conclusiones</w:t>
      </w:r>
    </w:p>
    <w:p w14:paraId="55007B26" w14:textId="77777777" w:rsidR="00606F75" w:rsidRDefault="00000000" w:rsidP="00A625F2">
      <w:pPr>
        <w:spacing w:line="480" w:lineRule="auto"/>
        <w:ind w:firstLine="720"/>
        <w:jc w:val="both"/>
      </w:pPr>
      <w:r>
        <w:rPr>
          <w:color w:val="000000"/>
        </w:rPr>
        <w:t xml:space="preserve">La iteración controlada permitió justificar cada decisión con evidencia: se probaron 25 modelos en esta etapa (40 en total) y 119 configuraciones, con pruebas pareadas y una regla de parsimonia. El modelo seleccionado para </w:t>
      </w:r>
      <w:proofErr w:type="gramStart"/>
      <w:r>
        <w:rPr>
          <w:color w:val="000000"/>
        </w:rPr>
        <w:t>log(</w:t>
      </w:r>
      <w:proofErr w:type="spellStart"/>
      <w:proofErr w:type="gramEnd"/>
      <w:r>
        <w:rPr>
          <w:color w:val="000000"/>
        </w:rPr>
        <w:t>Views</w:t>
      </w:r>
      <w:proofErr w:type="spellEnd"/>
      <w:r>
        <w:rPr>
          <w:color w:val="000000"/>
        </w:rPr>
        <w:t>), «</w:t>
      </w:r>
      <w:proofErr w:type="spellStart"/>
      <w:r>
        <w:rPr>
          <w:color w:val="000000"/>
        </w:rPr>
        <w:t>XGBoost</w:t>
      </w:r>
      <w:proofErr w:type="spellEnd"/>
      <w:r>
        <w:rPr>
          <w:color w:val="000000"/>
        </w:rPr>
        <w:t xml:space="preserve"> + nuevas», alcanza RMSE = 1,19 y R² = ,77, y para la alta popularidad se eligió «Apilado (LR + HGB + TF-IDF LR)» con AUC = ,94. El diagnóstico de los </w:t>
      </w:r>
      <w:proofErr w:type="spellStart"/>
      <w:r>
        <w:rPr>
          <w:color w:val="000000"/>
        </w:rPr>
        <w:t>likes</w:t>
      </w:r>
      <w:proofErr w:type="spellEnd"/>
      <w:r>
        <w:rPr>
          <w:color w:val="000000"/>
        </w:rPr>
        <w:t xml:space="preserve"> de los comentarios, la selección de variables y la comparación de ensambles muestran qué componentes del modelo son realmente necesarios. Un solo modelo no es suficiente para el producto completo, que debe ofrecer estimación, clasificación calibrada e incertidumbre; la semana 10 consolidará estos componentes en un servicio desplegado y monitoreado.</w:t>
      </w:r>
    </w:p>
    <w:p w14:paraId="0E813DA5" w14:textId="77777777" w:rsidR="00606F75" w:rsidRDefault="00606F75">
      <w:pPr>
        <w:pageBreakBefore/>
      </w:pPr>
    </w:p>
    <w:p w14:paraId="0F269872" w14:textId="77777777" w:rsidR="00606F75" w:rsidRDefault="00000000">
      <w:pPr>
        <w:spacing w:line="480" w:lineRule="auto"/>
        <w:jc w:val="center"/>
      </w:pPr>
      <w:r>
        <w:rPr>
          <w:b/>
          <w:color w:val="000000"/>
        </w:rPr>
        <w:t>Referencias</w:t>
      </w:r>
    </w:p>
    <w:p w14:paraId="56B2F50D" w14:textId="77777777" w:rsidR="00606F75" w:rsidRDefault="00000000">
      <w:pPr>
        <w:spacing w:line="480" w:lineRule="auto"/>
        <w:ind w:left="720" w:hanging="720"/>
      </w:pPr>
      <w:r>
        <w:rPr>
          <w:color w:val="000000"/>
        </w:rPr>
        <w:t xml:space="preserve">Alemán Viteri, S. B. (2021). Análisis de sentimientos para Twitter con Vader y </w:t>
      </w:r>
      <w:proofErr w:type="spellStart"/>
      <w:r>
        <w:rPr>
          <w:color w:val="000000"/>
        </w:rPr>
        <w:t>TextBlob</w:t>
      </w:r>
      <w:proofErr w:type="spellEnd"/>
      <w:r>
        <w:rPr>
          <w:color w:val="000000"/>
        </w:rPr>
        <w:t xml:space="preserve">. </w:t>
      </w:r>
      <w:r>
        <w:rPr>
          <w:i/>
          <w:color w:val="000000"/>
        </w:rPr>
        <w:t xml:space="preserve">Revista </w:t>
      </w:r>
      <w:proofErr w:type="spellStart"/>
      <w:r>
        <w:rPr>
          <w:i/>
          <w:color w:val="000000"/>
        </w:rPr>
        <w:t>Odigos</w:t>
      </w:r>
      <w:proofErr w:type="spellEnd"/>
      <w:r>
        <w:rPr>
          <w:i/>
          <w:color w:val="000000"/>
        </w:rPr>
        <w:t>, 2</w:t>
      </w:r>
      <w:r>
        <w:rPr>
          <w:color w:val="000000"/>
        </w:rPr>
        <w:t>(3), 9–25. https://doi.org/10.35290/ro.v2n3.2021.494</w:t>
      </w:r>
    </w:p>
    <w:p w14:paraId="2A6FD0EF" w14:textId="77777777" w:rsidR="00606F75" w:rsidRPr="00A625F2" w:rsidRDefault="00000000">
      <w:pPr>
        <w:spacing w:line="480" w:lineRule="auto"/>
        <w:ind w:left="720" w:hanging="720"/>
        <w:rPr>
          <w:lang w:val="en-US"/>
        </w:rPr>
      </w:pPr>
      <w:r>
        <w:rPr>
          <w:color w:val="000000"/>
        </w:rPr>
        <w:t xml:space="preserve">Barrios Arce, J. (2019, 26 de julio). La matriz de confusión y sus métricas. </w:t>
      </w:r>
      <w:r w:rsidRPr="00A625F2">
        <w:rPr>
          <w:i/>
          <w:color w:val="000000"/>
          <w:lang w:val="en-US"/>
        </w:rPr>
        <w:t>Health Big Data</w:t>
      </w:r>
      <w:r w:rsidRPr="00A625F2">
        <w:rPr>
          <w:color w:val="000000"/>
          <w:lang w:val="en-US"/>
        </w:rPr>
        <w:t>. https://www.juanbarrios.com/la-matriz-de-confusion-y-sus-metricas/</w:t>
      </w:r>
    </w:p>
    <w:p w14:paraId="1EAF392B" w14:textId="77777777" w:rsidR="00606F75" w:rsidRPr="00A625F2" w:rsidRDefault="00000000">
      <w:pPr>
        <w:spacing w:line="480" w:lineRule="auto"/>
        <w:ind w:left="720" w:hanging="720"/>
        <w:rPr>
          <w:lang w:val="en-US"/>
        </w:rPr>
      </w:pPr>
      <w:proofErr w:type="spellStart"/>
      <w:r w:rsidRPr="00A625F2">
        <w:rPr>
          <w:color w:val="000000"/>
          <w:lang w:val="en-US"/>
        </w:rPr>
        <w:t>Bergstra</w:t>
      </w:r>
      <w:proofErr w:type="spellEnd"/>
      <w:r w:rsidRPr="00A625F2">
        <w:rPr>
          <w:color w:val="000000"/>
          <w:lang w:val="en-US"/>
        </w:rPr>
        <w:t xml:space="preserve">, J., &amp; Bengio, Y. (2012). Random search for hyper-parameter optimization. </w:t>
      </w:r>
      <w:r w:rsidRPr="00A625F2">
        <w:rPr>
          <w:i/>
          <w:color w:val="000000"/>
          <w:lang w:val="en-US"/>
        </w:rPr>
        <w:t>Journal of Machine Learning Research, 13</w:t>
      </w:r>
      <w:r w:rsidRPr="00A625F2">
        <w:rPr>
          <w:color w:val="000000"/>
          <w:lang w:val="en-US"/>
        </w:rPr>
        <w:t>, 281–305.</w:t>
      </w:r>
    </w:p>
    <w:p w14:paraId="4330E004" w14:textId="77777777" w:rsidR="00606F75" w:rsidRPr="00A625F2" w:rsidRDefault="00000000">
      <w:pPr>
        <w:spacing w:line="480" w:lineRule="auto"/>
        <w:ind w:left="720" w:hanging="720"/>
        <w:rPr>
          <w:lang w:val="en-US"/>
        </w:rPr>
      </w:pPr>
      <w:proofErr w:type="spellStart"/>
      <w:r w:rsidRPr="00A625F2">
        <w:rPr>
          <w:color w:val="000000"/>
          <w:lang w:val="en-US"/>
        </w:rPr>
        <w:t>Breiman</w:t>
      </w:r>
      <w:proofErr w:type="spellEnd"/>
      <w:r w:rsidRPr="00A625F2">
        <w:rPr>
          <w:color w:val="000000"/>
          <w:lang w:val="en-US"/>
        </w:rPr>
        <w:t xml:space="preserve">, L. (2001). Random forests. </w:t>
      </w:r>
      <w:r w:rsidRPr="00A625F2">
        <w:rPr>
          <w:i/>
          <w:color w:val="000000"/>
          <w:lang w:val="en-US"/>
        </w:rPr>
        <w:t>Machine Learning, 45</w:t>
      </w:r>
      <w:r w:rsidRPr="00A625F2">
        <w:rPr>
          <w:color w:val="000000"/>
          <w:lang w:val="en-US"/>
        </w:rPr>
        <w:t>(1), 5–32. https://doi.org/10.1023/A:1010933404324</w:t>
      </w:r>
    </w:p>
    <w:p w14:paraId="450ED88A" w14:textId="77777777" w:rsidR="00606F75" w:rsidRPr="00A625F2" w:rsidRDefault="00000000">
      <w:pPr>
        <w:spacing w:line="480" w:lineRule="auto"/>
        <w:ind w:left="720" w:hanging="720"/>
        <w:rPr>
          <w:lang w:val="en-US"/>
        </w:rPr>
      </w:pPr>
      <w:r w:rsidRPr="00A625F2">
        <w:rPr>
          <w:color w:val="000000"/>
          <w:lang w:val="en-US"/>
        </w:rPr>
        <w:t xml:space="preserve">Brier, G. W. (1950). Verification of forecasts expressed in terms of probability. </w:t>
      </w:r>
      <w:r w:rsidRPr="00A625F2">
        <w:rPr>
          <w:i/>
          <w:color w:val="000000"/>
          <w:lang w:val="en-US"/>
        </w:rPr>
        <w:t>Monthly Weather Review, 78</w:t>
      </w:r>
      <w:r w:rsidRPr="00A625F2">
        <w:rPr>
          <w:color w:val="000000"/>
          <w:lang w:val="en-US"/>
        </w:rPr>
        <w:t>(1), 1–3. https://doi.org/10.1175/1520-0493(1950)078&lt;</w:t>
      </w:r>
      <w:proofErr w:type="gramStart"/>
      <w:r w:rsidRPr="00A625F2">
        <w:rPr>
          <w:color w:val="000000"/>
          <w:lang w:val="en-US"/>
        </w:rPr>
        <w:t>0001:VOFEIT</w:t>
      </w:r>
      <w:proofErr w:type="gramEnd"/>
      <w:r w:rsidRPr="00A625F2">
        <w:rPr>
          <w:color w:val="000000"/>
          <w:lang w:val="en-US"/>
        </w:rPr>
        <w:t>&gt;2.0.CO;2</w:t>
      </w:r>
    </w:p>
    <w:p w14:paraId="6595ECDD" w14:textId="77777777" w:rsidR="00606F75" w:rsidRPr="00A625F2" w:rsidRDefault="00000000">
      <w:pPr>
        <w:spacing w:line="480" w:lineRule="auto"/>
        <w:ind w:left="720" w:hanging="720"/>
        <w:rPr>
          <w:lang w:val="en-US"/>
        </w:rPr>
      </w:pPr>
      <w:r w:rsidRPr="00A625F2">
        <w:rPr>
          <w:color w:val="000000"/>
          <w:lang w:val="en-US"/>
        </w:rPr>
        <w:t xml:space="preserve">Chen, T., &amp; </w:t>
      </w:r>
      <w:proofErr w:type="spellStart"/>
      <w:r w:rsidRPr="00A625F2">
        <w:rPr>
          <w:color w:val="000000"/>
          <w:lang w:val="en-US"/>
        </w:rPr>
        <w:t>Guestrin</w:t>
      </w:r>
      <w:proofErr w:type="spellEnd"/>
      <w:r w:rsidRPr="00A625F2">
        <w:rPr>
          <w:color w:val="000000"/>
          <w:lang w:val="en-US"/>
        </w:rPr>
        <w:t xml:space="preserve">, C. (2016). </w:t>
      </w:r>
      <w:proofErr w:type="spellStart"/>
      <w:r w:rsidRPr="00A625F2">
        <w:rPr>
          <w:color w:val="000000"/>
          <w:lang w:val="en-US"/>
        </w:rPr>
        <w:t>XGBoost</w:t>
      </w:r>
      <w:proofErr w:type="spellEnd"/>
      <w:r w:rsidRPr="00A625F2">
        <w:rPr>
          <w:color w:val="000000"/>
          <w:lang w:val="en-US"/>
        </w:rPr>
        <w:t xml:space="preserve">: A scalable tree boosting system. En </w:t>
      </w:r>
      <w:r w:rsidRPr="00A625F2">
        <w:rPr>
          <w:i/>
          <w:color w:val="000000"/>
          <w:lang w:val="en-US"/>
        </w:rPr>
        <w:t>Proceedings of the 22nd ACM SIGKDD International Conference on Knowledge Discovery and Data Mining</w:t>
      </w:r>
      <w:r w:rsidRPr="00A625F2">
        <w:rPr>
          <w:color w:val="000000"/>
          <w:lang w:val="en-US"/>
        </w:rPr>
        <w:t xml:space="preserve"> (pp. 785–794). ACM. https://doi.org/10.1145/2939672.2939785</w:t>
      </w:r>
    </w:p>
    <w:p w14:paraId="43ACC61B" w14:textId="77777777" w:rsidR="00606F75" w:rsidRPr="00A625F2" w:rsidRDefault="00000000">
      <w:pPr>
        <w:spacing w:line="480" w:lineRule="auto"/>
        <w:ind w:left="720" w:hanging="720"/>
        <w:rPr>
          <w:lang w:val="en-US"/>
        </w:rPr>
      </w:pPr>
      <w:r w:rsidRPr="00A625F2">
        <w:rPr>
          <w:color w:val="000000"/>
          <w:lang w:val="en-US"/>
        </w:rPr>
        <w:t xml:space="preserve">Deerwester, S., Dumais, S. T., Furnas, G. W., Landauer, T. K., &amp; Harshman, R. (1990). Indexing by latent semantic analysis. </w:t>
      </w:r>
      <w:r w:rsidRPr="00A625F2">
        <w:rPr>
          <w:i/>
          <w:color w:val="000000"/>
          <w:lang w:val="en-US"/>
        </w:rPr>
        <w:t>Journal of the American Society for Information Science, 41</w:t>
      </w:r>
      <w:r w:rsidRPr="00A625F2">
        <w:rPr>
          <w:color w:val="000000"/>
          <w:lang w:val="en-US"/>
        </w:rPr>
        <w:t>(6), 391–407.</w:t>
      </w:r>
    </w:p>
    <w:p w14:paraId="5638E242" w14:textId="77777777" w:rsidR="00606F75" w:rsidRPr="00A625F2" w:rsidRDefault="00000000">
      <w:pPr>
        <w:spacing w:line="480" w:lineRule="auto"/>
        <w:ind w:left="720" w:hanging="720"/>
        <w:rPr>
          <w:lang w:val="en-US"/>
        </w:rPr>
      </w:pPr>
      <w:r w:rsidRPr="00A625F2">
        <w:rPr>
          <w:color w:val="000000"/>
          <w:lang w:val="en-US"/>
        </w:rPr>
        <w:t xml:space="preserve">Friedman, J. H. (2001). Greedy function approximation: A gradient boosting machine. </w:t>
      </w:r>
      <w:r w:rsidRPr="00A625F2">
        <w:rPr>
          <w:i/>
          <w:color w:val="000000"/>
          <w:lang w:val="en-US"/>
        </w:rPr>
        <w:t>The Annals of Statistics, 29</w:t>
      </w:r>
      <w:r w:rsidRPr="00A625F2">
        <w:rPr>
          <w:color w:val="000000"/>
          <w:lang w:val="en-US"/>
        </w:rPr>
        <w:t>(5), 1189–1232. https://doi.org/10.1214/aos/1013203451</w:t>
      </w:r>
    </w:p>
    <w:p w14:paraId="5F4CDFC2" w14:textId="77777777" w:rsidR="00606F75" w:rsidRPr="00A625F2" w:rsidRDefault="00000000">
      <w:pPr>
        <w:spacing w:line="480" w:lineRule="auto"/>
        <w:ind w:left="720" w:hanging="720"/>
        <w:rPr>
          <w:lang w:val="en-US"/>
        </w:rPr>
      </w:pPr>
      <w:r w:rsidRPr="00A625F2">
        <w:rPr>
          <w:color w:val="000000"/>
          <w:lang w:val="en-US"/>
        </w:rPr>
        <w:t xml:space="preserve">Guyon, I., &amp; Elisseeff, A. (2003). An introduction to variable and feature selection. </w:t>
      </w:r>
      <w:r w:rsidRPr="00A625F2">
        <w:rPr>
          <w:i/>
          <w:color w:val="000000"/>
          <w:lang w:val="en-US"/>
        </w:rPr>
        <w:t>Journal of Machine Learning Research, 3</w:t>
      </w:r>
      <w:r w:rsidRPr="00A625F2">
        <w:rPr>
          <w:color w:val="000000"/>
          <w:lang w:val="en-US"/>
        </w:rPr>
        <w:t>, 1157–1182.</w:t>
      </w:r>
    </w:p>
    <w:p w14:paraId="2330F0E4" w14:textId="77777777" w:rsidR="00606F75" w:rsidRPr="00A625F2" w:rsidRDefault="00000000">
      <w:pPr>
        <w:spacing w:line="480" w:lineRule="auto"/>
        <w:ind w:left="720" w:hanging="720"/>
        <w:rPr>
          <w:lang w:val="en-US"/>
        </w:rPr>
      </w:pPr>
      <w:r w:rsidRPr="00A625F2">
        <w:rPr>
          <w:color w:val="000000"/>
          <w:lang w:val="en-US"/>
        </w:rPr>
        <w:lastRenderedPageBreak/>
        <w:t xml:space="preserve">Hastie, T., </w:t>
      </w:r>
      <w:proofErr w:type="spellStart"/>
      <w:r w:rsidRPr="00A625F2">
        <w:rPr>
          <w:color w:val="000000"/>
          <w:lang w:val="en-US"/>
        </w:rPr>
        <w:t>Tibshirani</w:t>
      </w:r>
      <w:proofErr w:type="spellEnd"/>
      <w:r w:rsidRPr="00A625F2">
        <w:rPr>
          <w:color w:val="000000"/>
          <w:lang w:val="en-US"/>
        </w:rPr>
        <w:t xml:space="preserve">, R., &amp; Friedman, J. (2009). </w:t>
      </w:r>
      <w:r w:rsidRPr="00A625F2">
        <w:rPr>
          <w:i/>
          <w:color w:val="000000"/>
          <w:lang w:val="en-US"/>
        </w:rPr>
        <w:t>The elements of statistical learning: Data mining, inference, and prediction</w:t>
      </w:r>
      <w:r w:rsidRPr="00A625F2">
        <w:rPr>
          <w:color w:val="000000"/>
          <w:lang w:val="en-US"/>
        </w:rPr>
        <w:t xml:space="preserve"> (2.ª ed.). Springer. https://doi.org/10.1007/978-0-387-84858-7</w:t>
      </w:r>
    </w:p>
    <w:p w14:paraId="27962562" w14:textId="77777777" w:rsidR="00606F75" w:rsidRPr="00A625F2" w:rsidRDefault="00000000">
      <w:pPr>
        <w:spacing w:line="480" w:lineRule="auto"/>
        <w:ind w:left="720" w:hanging="720"/>
        <w:rPr>
          <w:lang w:val="en-US"/>
        </w:rPr>
      </w:pPr>
      <w:r w:rsidRPr="00A625F2">
        <w:rPr>
          <w:color w:val="000000"/>
          <w:lang w:val="en-US"/>
        </w:rPr>
        <w:t xml:space="preserve">Hoerl, A. E., &amp; Kennard, R. W. (1970). Ridge regression: Biased estimation for nonorthogonal problems. </w:t>
      </w:r>
      <w:proofErr w:type="spellStart"/>
      <w:r w:rsidRPr="00A625F2">
        <w:rPr>
          <w:i/>
          <w:color w:val="000000"/>
          <w:lang w:val="en-US"/>
        </w:rPr>
        <w:t>Technometrics</w:t>
      </w:r>
      <w:proofErr w:type="spellEnd"/>
      <w:r w:rsidRPr="00A625F2">
        <w:rPr>
          <w:i/>
          <w:color w:val="000000"/>
          <w:lang w:val="en-US"/>
        </w:rPr>
        <w:t>, 12</w:t>
      </w:r>
      <w:r w:rsidRPr="00A625F2">
        <w:rPr>
          <w:color w:val="000000"/>
          <w:lang w:val="en-US"/>
        </w:rPr>
        <w:t>(1), 55–67. https://doi.org/10.1080/00401706.1970.10488634</w:t>
      </w:r>
    </w:p>
    <w:p w14:paraId="4624F02D" w14:textId="77777777" w:rsidR="00606F75" w:rsidRPr="00A625F2" w:rsidRDefault="00000000">
      <w:pPr>
        <w:spacing w:line="480" w:lineRule="auto"/>
        <w:ind w:left="720" w:hanging="720"/>
        <w:rPr>
          <w:lang w:val="en-US"/>
        </w:rPr>
      </w:pPr>
      <w:r w:rsidRPr="00A625F2">
        <w:rPr>
          <w:color w:val="000000"/>
          <w:lang w:val="en-US"/>
        </w:rPr>
        <w:t xml:space="preserve">Ke, G., Meng, Q., Finley, T., Wang, T., Chen, W., Ma, W., Ye, Q., &amp; Liu, T.-Y. (2017). </w:t>
      </w:r>
      <w:proofErr w:type="spellStart"/>
      <w:r w:rsidRPr="00A625F2">
        <w:rPr>
          <w:color w:val="000000"/>
          <w:lang w:val="en-US"/>
        </w:rPr>
        <w:t>LightGBM</w:t>
      </w:r>
      <w:proofErr w:type="spellEnd"/>
      <w:r w:rsidRPr="00A625F2">
        <w:rPr>
          <w:color w:val="000000"/>
          <w:lang w:val="en-US"/>
        </w:rPr>
        <w:t xml:space="preserve">: A highly efficient gradient boosting decision tree. </w:t>
      </w:r>
      <w:r w:rsidRPr="00A625F2">
        <w:rPr>
          <w:i/>
          <w:color w:val="000000"/>
          <w:lang w:val="en-US"/>
        </w:rPr>
        <w:t>Advances in Neural Information Processing Systems, 30</w:t>
      </w:r>
      <w:r w:rsidRPr="00A625F2">
        <w:rPr>
          <w:color w:val="000000"/>
          <w:lang w:val="en-US"/>
        </w:rPr>
        <w:t>, 3146–3154.</w:t>
      </w:r>
    </w:p>
    <w:p w14:paraId="121EC472" w14:textId="77777777" w:rsidR="00606F75" w:rsidRDefault="00000000">
      <w:pPr>
        <w:spacing w:line="480" w:lineRule="auto"/>
        <w:ind w:left="720" w:hanging="720"/>
      </w:pPr>
      <w:r w:rsidRPr="00A625F2">
        <w:rPr>
          <w:color w:val="000000"/>
          <w:lang w:val="en-US"/>
        </w:rPr>
        <w:t xml:space="preserve">Koenker, R., &amp; Bassett, G. (1978). Regression quantiles. </w:t>
      </w:r>
      <w:proofErr w:type="spellStart"/>
      <w:r>
        <w:rPr>
          <w:i/>
          <w:color w:val="000000"/>
        </w:rPr>
        <w:t>Econometrica</w:t>
      </w:r>
      <w:proofErr w:type="spellEnd"/>
      <w:r>
        <w:rPr>
          <w:i/>
          <w:color w:val="000000"/>
        </w:rPr>
        <w:t>, 46</w:t>
      </w:r>
      <w:r>
        <w:rPr>
          <w:color w:val="000000"/>
        </w:rPr>
        <w:t>(1), 33–50. https://doi.org/10.2307/1913643</w:t>
      </w:r>
    </w:p>
    <w:p w14:paraId="4162F193" w14:textId="77777777" w:rsidR="00606F75" w:rsidRPr="00A625F2" w:rsidRDefault="00000000">
      <w:pPr>
        <w:spacing w:line="480" w:lineRule="auto"/>
        <w:ind w:left="720" w:hanging="720"/>
        <w:rPr>
          <w:lang w:val="en-US"/>
        </w:rPr>
      </w:pPr>
      <w:r>
        <w:rPr>
          <w:color w:val="000000"/>
        </w:rPr>
        <w:t xml:space="preserve">Nadeau, C., &amp; </w:t>
      </w:r>
      <w:proofErr w:type="spellStart"/>
      <w:r>
        <w:rPr>
          <w:color w:val="000000"/>
        </w:rPr>
        <w:t>Bengio</w:t>
      </w:r>
      <w:proofErr w:type="spellEnd"/>
      <w:r>
        <w:rPr>
          <w:color w:val="000000"/>
        </w:rPr>
        <w:t xml:space="preserve">, Y. (2003). </w:t>
      </w:r>
      <w:r w:rsidRPr="00A625F2">
        <w:rPr>
          <w:color w:val="000000"/>
          <w:lang w:val="en-US"/>
        </w:rPr>
        <w:t xml:space="preserve">Inference for the generalization error. </w:t>
      </w:r>
      <w:r w:rsidRPr="00A625F2">
        <w:rPr>
          <w:i/>
          <w:color w:val="000000"/>
          <w:lang w:val="en-US"/>
        </w:rPr>
        <w:t>Machine Learning, 52</w:t>
      </w:r>
      <w:r w:rsidRPr="00A625F2">
        <w:rPr>
          <w:color w:val="000000"/>
          <w:lang w:val="en-US"/>
        </w:rPr>
        <w:t>(3), 239–281. https://doi.org/10.1023/A:1024068626366</w:t>
      </w:r>
    </w:p>
    <w:p w14:paraId="0BDA7C08" w14:textId="77777777" w:rsidR="00606F75" w:rsidRDefault="00000000">
      <w:pPr>
        <w:spacing w:line="480" w:lineRule="auto"/>
        <w:ind w:left="720" w:hanging="720"/>
      </w:pPr>
      <w:r w:rsidRPr="00A625F2">
        <w:rPr>
          <w:color w:val="000000"/>
          <w:lang w:val="en-US"/>
        </w:rPr>
        <w:t>Niculescu-</w:t>
      </w:r>
      <w:proofErr w:type="spellStart"/>
      <w:r w:rsidRPr="00A625F2">
        <w:rPr>
          <w:color w:val="000000"/>
          <w:lang w:val="en-US"/>
        </w:rPr>
        <w:t>Mizil</w:t>
      </w:r>
      <w:proofErr w:type="spellEnd"/>
      <w:r w:rsidRPr="00A625F2">
        <w:rPr>
          <w:color w:val="000000"/>
          <w:lang w:val="en-US"/>
        </w:rPr>
        <w:t xml:space="preserve">, A., &amp; Caruana, R. (2005). Predicting good probabilities with supervised learning. En </w:t>
      </w:r>
      <w:r w:rsidRPr="00A625F2">
        <w:rPr>
          <w:i/>
          <w:color w:val="000000"/>
          <w:lang w:val="en-US"/>
        </w:rPr>
        <w:t>Proceedings of the 22nd International Conference on Machine Learning</w:t>
      </w:r>
      <w:r w:rsidRPr="00A625F2">
        <w:rPr>
          <w:color w:val="000000"/>
          <w:lang w:val="en-US"/>
        </w:rPr>
        <w:t xml:space="preserve"> (pp. 625–632). </w:t>
      </w:r>
      <w:r>
        <w:rPr>
          <w:color w:val="000000"/>
        </w:rPr>
        <w:t>ACM. https://doi.org/10.1145/1102351.1102430</w:t>
      </w:r>
    </w:p>
    <w:p w14:paraId="57D4FA66" w14:textId="77777777" w:rsidR="00606F75" w:rsidRPr="00A625F2" w:rsidRDefault="00000000">
      <w:pPr>
        <w:spacing w:line="480" w:lineRule="auto"/>
        <w:ind w:left="720" w:hanging="720"/>
        <w:rPr>
          <w:lang w:val="en-US"/>
        </w:rPr>
      </w:pPr>
      <w:r>
        <w:rPr>
          <w:color w:val="000000"/>
        </w:rPr>
        <w:t xml:space="preserve">Patil, A. (s. f.). </w:t>
      </w:r>
      <w:r>
        <w:rPr>
          <w:i/>
          <w:color w:val="000000"/>
        </w:rPr>
        <w:t xml:space="preserve">YouTube </w:t>
      </w:r>
      <w:proofErr w:type="spellStart"/>
      <w:r>
        <w:rPr>
          <w:i/>
          <w:color w:val="000000"/>
        </w:rPr>
        <w:t>statistics</w:t>
      </w:r>
      <w:proofErr w:type="spellEnd"/>
      <w:r>
        <w:rPr>
          <w:color w:val="000000"/>
        </w:rPr>
        <w:t xml:space="preserve"> [Conjunto de datos]. </w:t>
      </w:r>
      <w:r w:rsidRPr="00A625F2">
        <w:rPr>
          <w:color w:val="000000"/>
          <w:lang w:val="en-US"/>
        </w:rPr>
        <w:t>Kaggle. https://www.kaggle.com/datasets/advaypatil/youtube-statistics</w:t>
      </w:r>
    </w:p>
    <w:p w14:paraId="2096FD70" w14:textId="77777777" w:rsidR="00606F75" w:rsidRPr="00A625F2" w:rsidRDefault="00000000">
      <w:pPr>
        <w:spacing w:line="480" w:lineRule="auto"/>
        <w:ind w:left="720" w:hanging="720"/>
        <w:rPr>
          <w:lang w:val="en-US"/>
        </w:rPr>
      </w:pPr>
      <w:r w:rsidRPr="00A625F2">
        <w:rPr>
          <w:color w:val="000000"/>
          <w:lang w:val="en-US"/>
        </w:rPr>
        <w:t xml:space="preserve">Pedregosa, F., </w:t>
      </w:r>
      <w:proofErr w:type="spellStart"/>
      <w:r w:rsidRPr="00A625F2">
        <w:rPr>
          <w:color w:val="000000"/>
          <w:lang w:val="en-US"/>
        </w:rPr>
        <w:t>Varoquaux</w:t>
      </w:r>
      <w:proofErr w:type="spellEnd"/>
      <w:r w:rsidRPr="00A625F2">
        <w:rPr>
          <w:color w:val="000000"/>
          <w:lang w:val="en-US"/>
        </w:rPr>
        <w:t xml:space="preserve">, G., </w:t>
      </w:r>
      <w:proofErr w:type="spellStart"/>
      <w:r w:rsidRPr="00A625F2">
        <w:rPr>
          <w:color w:val="000000"/>
          <w:lang w:val="en-US"/>
        </w:rPr>
        <w:t>Gramfort</w:t>
      </w:r>
      <w:proofErr w:type="spellEnd"/>
      <w:r w:rsidRPr="00A625F2">
        <w:rPr>
          <w:color w:val="000000"/>
          <w:lang w:val="en-US"/>
        </w:rPr>
        <w:t xml:space="preserve">, A., Michel, V., Thirion, B., Grisel, O., Blondel, M., </w:t>
      </w:r>
      <w:proofErr w:type="spellStart"/>
      <w:r w:rsidRPr="00A625F2">
        <w:rPr>
          <w:color w:val="000000"/>
          <w:lang w:val="en-US"/>
        </w:rPr>
        <w:t>Prettenhofer</w:t>
      </w:r>
      <w:proofErr w:type="spellEnd"/>
      <w:r w:rsidRPr="00A625F2">
        <w:rPr>
          <w:color w:val="000000"/>
          <w:lang w:val="en-US"/>
        </w:rPr>
        <w:t xml:space="preserve">, P., Weiss, R., Dubourg, V., Vanderplas, J., Passos, A., </w:t>
      </w:r>
      <w:proofErr w:type="spellStart"/>
      <w:r w:rsidRPr="00A625F2">
        <w:rPr>
          <w:color w:val="000000"/>
          <w:lang w:val="en-US"/>
        </w:rPr>
        <w:t>Cournapeau</w:t>
      </w:r>
      <w:proofErr w:type="spellEnd"/>
      <w:r w:rsidRPr="00A625F2">
        <w:rPr>
          <w:color w:val="000000"/>
          <w:lang w:val="en-US"/>
        </w:rPr>
        <w:t xml:space="preserve">, D., Brucher, M., Perrot, M., &amp; Duchesnay, É. (2011). Scikit-learn: Machine learning in Python. </w:t>
      </w:r>
      <w:r w:rsidRPr="00A625F2">
        <w:rPr>
          <w:i/>
          <w:color w:val="000000"/>
          <w:lang w:val="en-US"/>
        </w:rPr>
        <w:t>Journal of Machine Learning Research, 12</w:t>
      </w:r>
      <w:r w:rsidRPr="00A625F2">
        <w:rPr>
          <w:color w:val="000000"/>
          <w:lang w:val="en-US"/>
        </w:rPr>
        <w:t>, 2825–2830.</w:t>
      </w:r>
    </w:p>
    <w:p w14:paraId="5B85781E" w14:textId="77777777" w:rsidR="00606F75" w:rsidRPr="00A625F2" w:rsidRDefault="00000000">
      <w:pPr>
        <w:spacing w:line="480" w:lineRule="auto"/>
        <w:ind w:left="720" w:hanging="720"/>
        <w:rPr>
          <w:lang w:val="en-US"/>
        </w:rPr>
      </w:pPr>
      <w:proofErr w:type="spellStart"/>
      <w:r w:rsidRPr="00A625F2">
        <w:rPr>
          <w:color w:val="000000"/>
          <w:lang w:val="en-US"/>
        </w:rPr>
        <w:lastRenderedPageBreak/>
        <w:t>Tibshirani</w:t>
      </w:r>
      <w:proofErr w:type="spellEnd"/>
      <w:r w:rsidRPr="00A625F2">
        <w:rPr>
          <w:color w:val="000000"/>
          <w:lang w:val="en-US"/>
        </w:rPr>
        <w:t xml:space="preserve">, R. (1996). Regression shrinkage and selection via the lasso. </w:t>
      </w:r>
      <w:r w:rsidRPr="00A625F2">
        <w:rPr>
          <w:i/>
          <w:color w:val="000000"/>
          <w:lang w:val="en-US"/>
        </w:rPr>
        <w:t>Journal of the Royal Statistical Society: Series B, 58</w:t>
      </w:r>
      <w:r w:rsidRPr="00A625F2">
        <w:rPr>
          <w:color w:val="000000"/>
          <w:lang w:val="en-US"/>
        </w:rPr>
        <w:t>(1), 267–288. https://doi.org/10.1111/j.2517-6161.1996.tb02080.x</w:t>
      </w:r>
    </w:p>
    <w:p w14:paraId="2A5E0D36" w14:textId="77777777" w:rsidR="00606F75" w:rsidRPr="00A625F2" w:rsidRDefault="00000000">
      <w:pPr>
        <w:spacing w:line="480" w:lineRule="auto"/>
        <w:ind w:left="720" w:hanging="720"/>
        <w:rPr>
          <w:lang w:val="en-US"/>
        </w:rPr>
      </w:pPr>
      <w:r w:rsidRPr="00A625F2">
        <w:rPr>
          <w:color w:val="000000"/>
          <w:lang w:val="en-US"/>
        </w:rPr>
        <w:t xml:space="preserve">Wolpert, D. H. (1992). Stacked generalization. </w:t>
      </w:r>
      <w:r w:rsidRPr="00A625F2">
        <w:rPr>
          <w:i/>
          <w:color w:val="000000"/>
          <w:lang w:val="en-US"/>
        </w:rPr>
        <w:t>Neural Networks, 5</w:t>
      </w:r>
      <w:r w:rsidRPr="00A625F2">
        <w:rPr>
          <w:color w:val="000000"/>
          <w:lang w:val="en-US"/>
        </w:rPr>
        <w:t>(2), 241–259. https://doi.org/10.1016/S0893-6080(05)80023-1</w:t>
      </w:r>
    </w:p>
    <w:sectPr w:rsidR="00606F75" w:rsidRPr="00A625F2">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CBCD8" w14:textId="77777777" w:rsidR="00E96007" w:rsidRDefault="00E96007">
      <w:r>
        <w:separator/>
      </w:r>
    </w:p>
  </w:endnote>
  <w:endnote w:type="continuationSeparator" w:id="0">
    <w:p w14:paraId="63531DCF" w14:textId="77777777" w:rsidR="00E96007" w:rsidRDefault="00E96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2B405" w14:textId="77777777" w:rsidR="00E96007" w:rsidRDefault="00E96007">
      <w:r>
        <w:separator/>
      </w:r>
    </w:p>
  </w:footnote>
  <w:footnote w:type="continuationSeparator" w:id="0">
    <w:p w14:paraId="6474C9A4" w14:textId="77777777" w:rsidR="00E96007" w:rsidRDefault="00E96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9CF2" w14:textId="77777777" w:rsidR="00606F75" w:rsidRDefault="00000000">
    <w:pPr>
      <w:tabs>
        <w:tab w:val="right" w:pos="9026"/>
      </w:tabs>
    </w:pPr>
    <w:r>
      <w:rPr>
        <w:sz w:val="20"/>
        <w:szCs w:val="20"/>
      </w:rPr>
      <w:t>ESTADÍSTICAS DE YOUTUBE: AVANCES III</w:t>
    </w:r>
    <w:r>
      <w:rPr>
        <w:sz w:val="20"/>
        <w:szCs w:val="20"/>
      </w:rPr>
      <w:tab/>
    </w:r>
    <w:r>
      <w:rPr>
        <w:sz w:val="20"/>
        <w:szCs w:val="20"/>
      </w:rPr>
      <w:fldChar w:fldCharType="begin"/>
    </w:r>
    <w:r>
      <w:rPr>
        <w:sz w:val="20"/>
        <w:szCs w:val="20"/>
      </w:rPr>
      <w:instrText>PAGE</w:instrText>
    </w:r>
    <w:r>
      <w:rPr>
        <w:sz w:val="20"/>
        <w:szCs w:val="20"/>
      </w:rPr>
      <w:fldChar w:fldCharType="separate"/>
    </w:r>
    <w:r w:rsidR="00A625F2">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06B62"/>
    <w:multiLevelType w:val="hybridMultilevel"/>
    <w:tmpl w:val="4DD2CE54"/>
    <w:lvl w:ilvl="0" w:tplc="08A617DE">
      <w:start w:val="1"/>
      <w:numFmt w:val="bullet"/>
      <w:lvlText w:val="●"/>
      <w:lvlJc w:val="left"/>
      <w:pPr>
        <w:ind w:left="720" w:hanging="360"/>
      </w:pPr>
    </w:lvl>
    <w:lvl w:ilvl="1" w:tplc="25A0E7F8">
      <w:start w:val="1"/>
      <w:numFmt w:val="bullet"/>
      <w:lvlText w:val="○"/>
      <w:lvlJc w:val="left"/>
      <w:pPr>
        <w:ind w:left="1440" w:hanging="360"/>
      </w:pPr>
    </w:lvl>
    <w:lvl w:ilvl="2" w:tplc="CD3E7A1A">
      <w:start w:val="1"/>
      <w:numFmt w:val="bullet"/>
      <w:lvlText w:val="■"/>
      <w:lvlJc w:val="left"/>
      <w:pPr>
        <w:ind w:left="2160" w:hanging="360"/>
      </w:pPr>
    </w:lvl>
    <w:lvl w:ilvl="3" w:tplc="AB4CF0C4">
      <w:start w:val="1"/>
      <w:numFmt w:val="bullet"/>
      <w:lvlText w:val="●"/>
      <w:lvlJc w:val="left"/>
      <w:pPr>
        <w:ind w:left="2880" w:hanging="360"/>
      </w:pPr>
    </w:lvl>
    <w:lvl w:ilvl="4" w:tplc="221E4932">
      <w:start w:val="1"/>
      <w:numFmt w:val="bullet"/>
      <w:lvlText w:val="○"/>
      <w:lvlJc w:val="left"/>
      <w:pPr>
        <w:ind w:left="3600" w:hanging="360"/>
      </w:pPr>
    </w:lvl>
    <w:lvl w:ilvl="5" w:tplc="54722102">
      <w:start w:val="1"/>
      <w:numFmt w:val="bullet"/>
      <w:lvlText w:val="■"/>
      <w:lvlJc w:val="left"/>
      <w:pPr>
        <w:ind w:left="4320" w:hanging="360"/>
      </w:pPr>
    </w:lvl>
    <w:lvl w:ilvl="6" w:tplc="B2FC0B96">
      <w:start w:val="1"/>
      <w:numFmt w:val="bullet"/>
      <w:lvlText w:val="●"/>
      <w:lvlJc w:val="left"/>
      <w:pPr>
        <w:ind w:left="5040" w:hanging="360"/>
      </w:pPr>
    </w:lvl>
    <w:lvl w:ilvl="7" w:tplc="EF726DE4">
      <w:start w:val="1"/>
      <w:numFmt w:val="bullet"/>
      <w:lvlText w:val="●"/>
      <w:lvlJc w:val="left"/>
      <w:pPr>
        <w:ind w:left="5760" w:hanging="360"/>
      </w:pPr>
    </w:lvl>
    <w:lvl w:ilvl="8" w:tplc="64C0B73C">
      <w:start w:val="1"/>
      <w:numFmt w:val="bullet"/>
      <w:lvlText w:val="●"/>
      <w:lvlJc w:val="left"/>
      <w:pPr>
        <w:ind w:left="6480" w:hanging="360"/>
      </w:pPr>
    </w:lvl>
  </w:abstractNum>
  <w:num w:numId="1" w16cid:durableId="111094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F75"/>
    <w:rsid w:val="00606F75"/>
    <w:rsid w:val="00A625F2"/>
    <w:rsid w:val="00D65A02"/>
    <w:rsid w:val="00E960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0283"/>
  <w15:docId w15:val="{35E74396-FB76-49F8-8A1B-AC4581AD8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line="480" w:lineRule="auto"/>
      <w:jc w:val="center"/>
      <w:outlineLvl w:val="0"/>
    </w:pPr>
    <w:rPr>
      <w:b/>
      <w:bCs/>
      <w:color w:val="000000"/>
    </w:rPr>
  </w:style>
  <w:style w:type="paragraph" w:styleId="Ttulo2">
    <w:name w:val="heading 2"/>
    <w:uiPriority w:val="9"/>
    <w:unhideWhenUsed/>
    <w:qFormat/>
    <w:pPr>
      <w:spacing w:before="240" w:line="480" w:lineRule="auto"/>
      <w:outlineLvl w:val="1"/>
    </w:pPr>
    <w:rPr>
      <w:b/>
      <w:bCs/>
      <w:color w:val="000000"/>
    </w:rPr>
  </w:style>
  <w:style w:type="paragraph" w:styleId="Ttulo3">
    <w:name w:val="heading 3"/>
    <w:uiPriority w:val="9"/>
    <w:semiHidden/>
    <w:unhideWhenUsed/>
    <w:qFormat/>
    <w:pPr>
      <w:spacing w:before="240"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62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ruder3105/Tarea-informe-de-trabajo-Proyecto-estadisticas-de-Youtube-Avances-II-/tree/main"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4333</Words>
  <Characters>23835</Characters>
  <Application>Microsoft Office Word</Application>
  <DocSecurity>0</DocSecurity>
  <Lines>198</Lines>
  <Paragraphs>56</Paragraphs>
  <ScaleCrop>false</ScaleCrop>
  <Company/>
  <LinksUpToDate>false</LinksUpToDate>
  <CharactersWithSpaces>28112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ESTEBAN BALLESTEROS ORTIZ</cp:lastModifiedBy>
  <cp:revision>2</cp:revision>
  <dcterms:created xsi:type="dcterms:W3CDTF">2026-08-22T18:26:00Z</dcterms:created>
  <dcterms:modified xsi:type="dcterms:W3CDTF">2026-10-17T23:44:00Z</dcterms:modified>
</cp:coreProperties>
</file>