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sz w:val="22"/>
          <w:szCs w:val="22"/>
        </w:rPr>
      </w:pPr>
      <w:r w:rsidDel="00000000" w:rsidR="00000000" w:rsidRPr="00000000">
        <w:rPr>
          <w:rtl w:val="0"/>
        </w:rPr>
        <w:t xml:space="preserve">CS 305 Project One Template</w:t>
      </w:r>
      <w:r w:rsidDel="00000000" w:rsidR="00000000" w:rsidRPr="00000000">
        <w:rPr>
          <w:rtl w:val="0"/>
        </w:rPr>
      </w:r>
    </w:p>
    <w:p w:rsidR="00000000" w:rsidDel="00000000" w:rsidP="00000000" w:rsidRDefault="00000000" w:rsidRPr="00000000" w14:paraId="00000002">
      <w:pPr>
        <w:spacing w:after="0" w:line="240" w:lineRule="auto"/>
        <w:rPr/>
      </w:pPr>
      <w:bookmarkStart w:colFirst="0" w:colLast="0" w:name="_1jrruhp0mlfg" w:id="0"/>
      <w:bookmarkEnd w:id="0"/>
      <w:r w:rsidDel="00000000" w:rsidR="00000000" w:rsidRPr="00000000">
        <w:rPr>
          <w:rtl w:val="0"/>
        </w:rPr>
      </w:r>
    </w:p>
    <w:p w:rsidR="00000000" w:rsidDel="00000000" w:rsidP="00000000" w:rsidRDefault="00000000" w:rsidRPr="00000000" w14:paraId="00000003">
      <w:pPr>
        <w:pStyle w:val="Heading2"/>
        <w:rPr/>
      </w:pPr>
      <w:bookmarkStart w:colFirst="0" w:colLast="0" w:name="_p73wogbt9rod" w:id="1"/>
      <w:bookmarkEnd w:id="1"/>
      <w:r w:rsidDel="00000000" w:rsidR="00000000" w:rsidRPr="00000000">
        <w:rPr>
          <w:rtl w:val="0"/>
        </w:rPr>
        <w:t xml:space="preserve">Document Revision History</w:t>
      </w:r>
    </w:p>
    <w:p w:rsidR="00000000" w:rsidDel="00000000" w:rsidP="00000000" w:rsidRDefault="00000000" w:rsidRPr="00000000" w14:paraId="00000004">
      <w:pPr>
        <w:spacing w:after="0" w:line="240" w:lineRule="auto"/>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1"/>
          <w:tblHeader w:val="1"/>
        </w:trPr>
        <w:tc>
          <w:tcPr>
            <w:tcMar>
              <w:left w:w="115.0" w:type="dxa"/>
              <w:right w:w="115.0" w:type="dxa"/>
            </w:tcMar>
          </w:tcPr>
          <w:p w:rsidR="00000000" w:rsidDel="00000000" w:rsidP="00000000" w:rsidRDefault="00000000" w:rsidRPr="00000000" w14:paraId="00000005">
            <w:pPr>
              <w:spacing w:after="0" w:line="240" w:lineRule="auto"/>
              <w:jc w:val="center"/>
              <w:rPr>
                <w:b w:val="1"/>
                <w:bCs w:val="1"/>
              </w:rPr>
            </w:pPr>
            <w:r w:rsidDel="00000000" w:rsidR="00000000" w:rsidRPr="00000000">
              <w:rPr>
                <w:b w:val="1"/>
                <w:bCs w:val="1"/>
                <w:rtl w:val="0"/>
              </w:rPr>
              <w:t xml:space="preserve">Version</w:t>
            </w:r>
          </w:p>
        </w:tc>
        <w:tc>
          <w:tcPr>
            <w:tcMar>
              <w:left w:w="115.0" w:type="dxa"/>
              <w:right w:w="115.0" w:type="dxa"/>
            </w:tcMar>
          </w:tcPr>
          <w:p w:rsidR="00000000" w:rsidDel="00000000" w:rsidP="00000000" w:rsidRDefault="00000000" w:rsidRPr="00000000" w14:paraId="00000006">
            <w:pPr>
              <w:spacing w:after="0" w:line="240" w:lineRule="auto"/>
              <w:jc w:val="center"/>
              <w:rPr>
                <w:b w:val="1"/>
                <w:bCs w:val="1"/>
              </w:rPr>
            </w:pPr>
            <w:r w:rsidDel="00000000" w:rsidR="00000000" w:rsidRPr="00000000">
              <w:rPr>
                <w:b w:val="1"/>
                <w:bCs w:val="1"/>
                <w:rtl w:val="0"/>
              </w:rPr>
              <w:t xml:space="preserve">Date</w:t>
            </w:r>
          </w:p>
        </w:tc>
        <w:tc>
          <w:tcPr>
            <w:tcMar>
              <w:left w:w="115.0" w:type="dxa"/>
              <w:right w:w="115.0" w:type="dxa"/>
            </w:tcMar>
          </w:tcPr>
          <w:p w:rsidR="00000000" w:rsidDel="00000000" w:rsidP="00000000" w:rsidRDefault="00000000" w:rsidRPr="00000000" w14:paraId="00000007">
            <w:pPr>
              <w:spacing w:after="0" w:line="240" w:lineRule="auto"/>
              <w:jc w:val="center"/>
              <w:rPr>
                <w:b w:val="1"/>
                <w:bCs w:val="1"/>
              </w:rPr>
            </w:pPr>
            <w:r w:rsidDel="00000000" w:rsidR="00000000" w:rsidRPr="00000000">
              <w:rPr>
                <w:b w:val="1"/>
                <w:bCs w:val="1"/>
                <w:rtl w:val="0"/>
              </w:rPr>
              <w:t xml:space="preserve">Author</w:t>
            </w:r>
          </w:p>
        </w:tc>
        <w:tc>
          <w:tcPr>
            <w:tcMar>
              <w:left w:w="115.0" w:type="dxa"/>
              <w:right w:w="115.0" w:type="dxa"/>
            </w:tcMar>
          </w:tcPr>
          <w:p w:rsidR="00000000" w:rsidDel="00000000" w:rsidP="00000000" w:rsidRDefault="00000000" w:rsidRPr="00000000" w14:paraId="00000008">
            <w:pPr>
              <w:spacing w:after="0" w:line="240" w:lineRule="auto"/>
              <w:jc w:val="center"/>
              <w:rPr>
                <w:b w:val="1"/>
                <w:bCs w:val="1"/>
              </w:rPr>
            </w:pPr>
            <w:r w:rsidDel="00000000" w:rsidR="00000000" w:rsidRPr="00000000">
              <w:rPr>
                <w:b w:val="1"/>
                <w:bCs w:val="1"/>
                <w:rtl w:val="0"/>
              </w:rPr>
              <w:t xml:space="preserve">Comments</w:t>
            </w:r>
          </w:p>
        </w:tc>
      </w:tr>
      <w:tr>
        <w:trPr>
          <w:cantSplit w:val="1"/>
          <w:tblHeader w:val="1"/>
        </w:trPr>
        <w:tc>
          <w:tcPr>
            <w:tcMar>
              <w:left w:w="115.0" w:type="dxa"/>
              <w:right w:w="115.0" w:type="dxa"/>
            </w:tcMar>
          </w:tcPr>
          <w:p w:rsidR="00000000" w:rsidDel="00000000" w:rsidP="00000000" w:rsidRDefault="00000000" w:rsidRPr="00000000" w14:paraId="00000009">
            <w:pPr>
              <w:spacing w:after="0" w:line="240" w:lineRule="auto"/>
              <w:jc w:val="center"/>
              <w:rPr>
                <w:b w:val="1"/>
                <w:bCs w:val="1"/>
              </w:rPr>
            </w:pPr>
            <w:r w:rsidDel="00000000" w:rsidR="00000000" w:rsidRPr="00000000">
              <w:rPr>
                <w:b w:val="1"/>
                <w:bCs w:val="1"/>
                <w:rtl w:val="0"/>
              </w:rPr>
              <w:t xml:space="preserve">1.0</w:t>
            </w:r>
          </w:p>
        </w:tc>
        <w:tc>
          <w:tcPr>
            <w:tcMar>
              <w:left w:w="115.0" w:type="dxa"/>
              <w:right w:w="115.0" w:type="dxa"/>
            </w:tcMar>
          </w:tcPr>
          <w:p w:rsidR="00000000" w:rsidDel="00000000" w:rsidP="00000000" w:rsidRDefault="00000000" w:rsidRPr="00000000" w14:paraId="0000000A">
            <w:pPr>
              <w:spacing w:after="0" w:line="240" w:lineRule="auto"/>
              <w:jc w:val="center"/>
              <w:rPr>
                <w:b w:val="1"/>
                <w:bCs w:val="1"/>
              </w:rPr>
            </w:pPr>
            <w:r w:rsidDel="00000000" w:rsidR="00000000" w:rsidRPr="00000000">
              <w:rPr>
                <w:b w:val="1"/>
                <w:bCs w:val="1"/>
                <w:rtl w:val="0"/>
              </w:rPr>
              <w:t xml:space="preserve">9/19/2026</w:t>
            </w:r>
          </w:p>
        </w:tc>
        <w:tc>
          <w:tcPr>
            <w:tcMar>
              <w:left w:w="115.0" w:type="dxa"/>
              <w:right w:w="115.0" w:type="dxa"/>
            </w:tcMar>
          </w:tcPr>
          <w:p w:rsidR="00000000" w:rsidDel="00000000" w:rsidP="00000000" w:rsidRDefault="00000000" w:rsidRPr="00000000" w14:paraId="0000000B">
            <w:pPr>
              <w:spacing w:after="0" w:line="240" w:lineRule="auto"/>
              <w:jc w:val="center"/>
              <w:rPr>
                <w:b w:val="1"/>
                <w:bCs w:val="1"/>
              </w:rPr>
            </w:pPr>
            <w:r w:rsidDel="00000000" w:rsidR="00000000" w:rsidRPr="00000000">
              <w:rPr>
                <w:b w:val="1"/>
                <w:bCs w:val="1"/>
                <w:rtl w:val="0"/>
              </w:rPr>
              <w:t xml:space="preserve">Jacob Truesdale 2714774</w:t>
            </w:r>
          </w:p>
        </w:tc>
        <w:tc>
          <w:tcPr>
            <w:tcMar>
              <w:left w:w="115.0" w:type="dxa"/>
              <w:right w:w="115.0" w:type="dxa"/>
            </w:tcMar>
          </w:tcPr>
          <w:p w:rsidR="00000000" w:rsidDel="00000000" w:rsidP="00000000" w:rsidRDefault="00000000" w:rsidRPr="00000000" w14:paraId="0000000C">
            <w:pPr>
              <w:spacing w:after="0" w:line="240" w:lineRule="auto"/>
              <w:jc w:val="center"/>
              <w:rPr>
                <w:b w:val="1"/>
                <w:bCs w:val="1"/>
              </w:rPr>
            </w:pPr>
            <w:r w:rsidDel="00000000" w:rsidR="00000000" w:rsidRPr="00000000">
              <w:rPr>
                <w:rtl w:val="0"/>
              </w:rPr>
            </w:r>
          </w:p>
        </w:tc>
      </w:tr>
    </w:tbl>
    <w:p w:rsidR="00000000" w:rsidDel="00000000" w:rsidP="00000000" w:rsidRDefault="00000000" w:rsidRPr="00000000" w14:paraId="0000000D">
      <w:pPr>
        <w:spacing w:after="0" w:line="240" w:lineRule="auto"/>
        <w:rPr>
          <w:b w:val="1"/>
          <w:bCs w:val="1"/>
        </w:rPr>
      </w:pPr>
      <w:r w:rsidDel="00000000" w:rsidR="00000000" w:rsidRPr="00000000">
        <w:rPr>
          <w:rtl w:val="0"/>
        </w:rPr>
      </w:r>
    </w:p>
    <w:p w:rsidR="00000000" w:rsidDel="00000000" w:rsidP="00000000" w:rsidRDefault="00000000" w:rsidRPr="00000000" w14:paraId="0000000E">
      <w:pPr>
        <w:pStyle w:val="Heading2"/>
        <w:rPr/>
      </w:pPr>
      <w:bookmarkStart w:colFirst="0" w:colLast="0" w:name="_5wilhrrjmz38" w:id="2"/>
      <w:bookmarkEnd w:id="2"/>
      <w:r w:rsidDel="00000000" w:rsidR="00000000" w:rsidRPr="00000000">
        <w:rPr>
          <w:rtl w:val="0"/>
        </w:rPr>
        <w:t xml:space="preserve">Client</w:t>
      </w:r>
    </w:p>
    <w:p w:rsidR="00000000" w:rsidDel="00000000" w:rsidP="00000000" w:rsidRDefault="00000000" w:rsidRPr="00000000" w14:paraId="0000000F">
      <w:pPr>
        <w:spacing w:after="0" w:line="240" w:lineRule="auto"/>
        <w:rPr/>
      </w:pPr>
      <w:r w:rsidDel="00000000" w:rsidR="00000000" w:rsidRPr="00000000">
        <w:rPr>
          <w:rtl w:val="0"/>
        </w:rPr>
      </w:r>
    </w:p>
    <w:p w:rsidR="00000000" w:rsidDel="00000000" w:rsidP="00000000" w:rsidRDefault="00000000" w:rsidRPr="00000000" w14:paraId="00000010">
      <w:pPr>
        <w:spacing w:after="0" w:line="240" w:lineRule="auto"/>
        <w:rPr>
          <w:highlight w:val="white"/>
        </w:rPr>
      </w:pPr>
      <w:r w:rsidDel="00000000" w:rsidR="00000000" w:rsidRPr="00000000">
        <w:rPr>
          <w:highlight w:val="white"/>
        </w:rPr>
        <w:drawing>
          <wp:inline distB="0" distT="0" distL="0" distR="0">
            <wp:extent cx="3574159" cy="1217507"/>
            <wp:effectExtent b="0" l="0" r="0" t="0"/>
            <wp:docPr descr="Artemis Financial Logo" id="2" name="image1.png"/>
            <a:graphic>
              <a:graphicData uri="http://schemas.openxmlformats.org/drawingml/2006/picture">
                <pic:pic>
                  <pic:nvPicPr>
                    <pic:cNvPr descr="Artemis Financial Logo" id="0" name="image1.png"/>
                    <pic:cNvPicPr preferRelativeResize="0"/>
                  </pic:nvPicPr>
                  <pic:blipFill>
                    <a:blip r:embed="rId6"/>
                    <a:srcRect b="0" l="0" r="0" t="0"/>
                    <a:stretch>
                      <a:fillRect/>
                    </a:stretch>
                  </pic:blipFill>
                  <pic:spPr>
                    <a:xfrm>
                      <a:off x="0" y="0"/>
                      <a:ext cx="3574159" cy="1217507"/>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Instructions</w:t>
      </w:r>
    </w:p>
    <w:p w:rsidR="00000000" w:rsidDel="00000000" w:rsidP="00000000" w:rsidRDefault="00000000" w:rsidRPr="00000000" w14:paraId="00000013">
      <w:pPr>
        <w:spacing w:after="0" w:line="240" w:lineRule="auto"/>
        <w:rPr/>
      </w:pPr>
      <w:r w:rsidDel="00000000" w:rsidR="00000000" w:rsidRPr="00000000">
        <w:rPr>
          <w:rtl w:val="0"/>
        </w:rPr>
        <w:t xml:space="preserve">Submit this completed vulnerability assessment report. R</w:t>
      </w:r>
      <w:r w:rsidDel="00000000" w:rsidR="00000000" w:rsidRPr="00000000">
        <w:rPr>
          <w:color w:val="000000"/>
          <w:highlight w:val="white"/>
          <w:rtl w:val="0"/>
        </w:rPr>
        <w:t xml:space="preserve">eplace the bracketed text with the relevant information.</w:t>
      </w:r>
      <w:r w:rsidDel="00000000" w:rsidR="00000000" w:rsidRPr="00000000">
        <w:rPr>
          <w:rtl w:val="0"/>
        </w:rPr>
        <w:t xml:space="preserve"> In this report, identify your security vulnerability findings and recommend the next steps to remedy the issues you have found.</w:t>
      </w:r>
    </w:p>
    <w:p w:rsidR="00000000" w:rsidDel="00000000" w:rsidP="00000000" w:rsidRDefault="00000000" w:rsidRPr="00000000" w14:paraId="00000014">
      <w:pPr>
        <w:spacing w:after="0" w:line="240" w:lineRule="auto"/>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Respond to the five steps outlined below and include your findings. </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Respond using your own words. You may also include images or supporting materials. If you include them, make certain to insert them in the relevant locations in the document.</w:t>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Refer to the Project One Guidelines and Rubric for more detailed instructions about each section of the template.</w:t>
      </w:r>
    </w:p>
    <w:p w:rsidR="00000000" w:rsidDel="00000000" w:rsidP="00000000" w:rsidRDefault="00000000" w:rsidRPr="00000000" w14:paraId="00000018">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color w:val="000000"/>
        </w:rPr>
      </w:pPr>
      <w:r w:rsidDel="00000000" w:rsidR="00000000" w:rsidRPr="00000000">
        <w:rPr>
          <w:rtl w:val="0"/>
        </w:rPr>
        <w:t xml:space="preserve">Developer</w:t>
      </w:r>
      <w:r w:rsidDel="00000000" w:rsidR="00000000" w:rsidRPr="00000000">
        <w:rPr>
          <w:rtl w:val="0"/>
        </w:rPr>
      </w:r>
    </w:p>
    <w:p w:rsidR="00000000" w:rsidDel="00000000" w:rsidP="00000000" w:rsidRDefault="00000000" w:rsidRPr="00000000" w14:paraId="0000001A">
      <w:pPr>
        <w:spacing w:after="0" w:line="240" w:lineRule="auto"/>
        <w:rPr>
          <w:color w:val="000000"/>
        </w:rPr>
      </w:pPr>
      <w:r w:rsidDel="00000000" w:rsidR="00000000" w:rsidRPr="00000000">
        <w:rPr>
          <w:rtl w:val="0"/>
        </w:rPr>
        <w:t xml:space="preserve">Jacob Truesdale 2714774</w:t>
      </w:r>
      <w:r w:rsidDel="00000000" w:rsidR="00000000" w:rsidRPr="00000000">
        <w:rPr>
          <w:rtl w:val="0"/>
        </w:rPr>
      </w:r>
    </w:p>
    <w:p w:rsidR="00000000" w:rsidDel="00000000" w:rsidP="00000000" w:rsidRDefault="00000000" w:rsidRPr="00000000" w14:paraId="0000001B">
      <w:pPr>
        <w:spacing w:after="0" w:line="240" w:lineRule="auto"/>
        <w:rPr>
          <w:color w:val="000000"/>
        </w:rPr>
      </w:pPr>
      <w:r w:rsidDel="00000000" w:rsidR="00000000" w:rsidRPr="00000000">
        <w:rPr>
          <w:rtl w:val="0"/>
        </w:rPr>
      </w:r>
    </w:p>
    <w:p w:rsidR="00000000" w:rsidDel="00000000" w:rsidP="00000000" w:rsidRDefault="00000000" w:rsidRPr="00000000" w14:paraId="0000001C">
      <w:pPr>
        <w:spacing w:after="0" w:line="240" w:lineRule="auto"/>
        <w:rPr>
          <w:b w:val="1"/>
          <w:bCs w:val="1"/>
          <w:color w:val="000000"/>
        </w:rPr>
      </w:pPr>
      <w:r w:rsidDel="00000000" w:rsidR="00000000" w:rsidRPr="00000000">
        <w:rPr>
          <w:b w:val="1"/>
          <w:bCs w:val="1"/>
          <w:color w:val="000000"/>
          <w:rtl w:val="0"/>
        </w:rPr>
        <w:t xml:space="preserve">1. Interpreting Client Needs</w:t>
      </w:r>
    </w:p>
    <w:p w:rsidR="00000000" w:rsidDel="00000000" w:rsidP="00000000" w:rsidRDefault="00000000" w:rsidRPr="00000000" w14:paraId="0000001D">
      <w:pPr>
        <w:spacing w:after="0" w:line="240" w:lineRule="auto"/>
        <w:rPr>
          <w:color w:val="000000"/>
        </w:rPr>
      </w:pPr>
      <w:r w:rsidDel="00000000" w:rsidR="00000000" w:rsidRPr="00000000">
        <w:rPr>
          <w:color w:val="000000"/>
          <w:rtl w:val="0"/>
        </w:rPr>
        <w:t xml:space="preserve">Determine your client’s needs and potential threats and attacks associated with the company’s application and software security requirements. Consider the following questions regarding how companies protect against external threats based on the scenario information:</w:t>
      </w:r>
    </w:p>
    <w:p w:rsidR="00000000" w:rsidDel="00000000" w:rsidP="00000000" w:rsidRDefault="00000000" w:rsidRPr="00000000" w14:paraId="0000001E">
      <w:pPr>
        <w:spacing w:after="0" w:line="240" w:lineRule="auto"/>
        <w:rPr>
          <w:color w:val="00000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What is the value of secure communications to the company?</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Since this company is in the financial sector, secure communication is the highest priority. This protects clients information and prevents data leaks.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Are there any international transactions that the company produces?</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Yes, any transactions would be subject to international laws, regulations, and possible tariffs. Laws regarding Identification information would need to be reviewed for each country dealt with.</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Are there governmental restrictions on secure communications to consider?</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Yes. Governments have legal frameworks that deal directly with Artemis’ operations. Compliance with these kinds of laws is paramount. I would suggest that we hire appropriate legal counsel for compliance.</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What external threats might be present now and in the immediate future?</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As a Financial institution, cyber security threats will be much higher than other businesses. These could range from DDOS attacks to social engineering/phishing attacks.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What modernization requirements must be considered, such as the role of open-source libraries and evolving web application technologies?</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tl w:val="0"/>
        </w:rPr>
        <w:t xml:space="preserve">Open-source libraries can be used to look for weaknesses in technology we develop. Any weakness in the dependency is a weakness in our software. So regular updates and security reviews would be necessary. My suggestion would be to look into various encryption and cybersecurity techniques to keep information secure while using potentially dangerous open source software.</w:t>
      </w:r>
    </w:p>
    <w:p w:rsidR="00000000" w:rsidDel="00000000" w:rsidP="00000000" w:rsidRDefault="00000000" w:rsidRPr="00000000" w14:paraId="00000029">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2A">
      <w:pPr>
        <w:spacing w:after="0" w:line="240" w:lineRule="auto"/>
        <w:rPr>
          <w:b w:val="1"/>
          <w:bCs w:val="1"/>
          <w:color w:val="000000"/>
        </w:rPr>
      </w:pPr>
      <w:r w:rsidDel="00000000" w:rsidR="00000000" w:rsidRPr="00000000">
        <w:rPr>
          <w:b w:val="1"/>
          <w:bCs w:val="1"/>
          <w:color w:val="000000"/>
          <w:rtl w:val="0"/>
        </w:rPr>
        <w:t xml:space="preserve">2. Areas of Security</w:t>
      </w:r>
    </w:p>
    <w:p w:rsidR="00000000" w:rsidDel="00000000" w:rsidP="00000000" w:rsidRDefault="00000000" w:rsidRPr="00000000" w14:paraId="0000002B">
      <w:pPr>
        <w:spacing w:after="0" w:line="240" w:lineRule="auto"/>
        <w:rPr>
          <w:color w:val="000000"/>
        </w:rPr>
      </w:pPr>
      <w:r w:rsidDel="00000000" w:rsidR="00000000" w:rsidRPr="00000000">
        <w:rPr>
          <w:color w:val="000000"/>
          <w:rtl w:val="0"/>
        </w:rPr>
        <w:t xml:space="preserve">Refer to the vulnerability assessment process flow diagram. Identify which areas of security apply to Artemis Financial’s software application. Justify your reasoning for why each area is relevant to the software application.</w:t>
      </w:r>
    </w:p>
    <w:p w:rsidR="00000000" w:rsidDel="00000000" w:rsidP="00000000" w:rsidRDefault="00000000" w:rsidRPr="00000000" w14:paraId="0000002C">
      <w:pPr>
        <w:spacing w:after="0" w:line="240" w:lineRule="auto"/>
        <w:rPr>
          <w:color w:val="000000"/>
        </w:rPr>
      </w:pPr>
      <w:r w:rsidDel="00000000" w:rsidR="00000000" w:rsidRPr="00000000">
        <w:rPr>
          <w:rtl w:val="0"/>
        </w:rPr>
      </w:r>
    </w:p>
    <w:p w:rsidR="00000000" w:rsidDel="00000000" w:rsidP="00000000" w:rsidRDefault="00000000" w:rsidRPr="00000000" w14:paraId="0000002D">
      <w:pPr>
        <w:spacing w:after="0" w:line="240" w:lineRule="auto"/>
        <w:rPr/>
      </w:pPr>
      <w:r w:rsidDel="00000000" w:rsidR="00000000" w:rsidRPr="00000000">
        <w:rPr>
          <w:rtl w:val="0"/>
        </w:rPr>
        <w:t xml:space="preserve">Input Validation - This is a critical part of any web application. It creates the basic security leading into the software, which makes malicious (intentional or not) inputs less likely. This is important for any API.</w:t>
      </w:r>
    </w:p>
    <w:p w:rsidR="00000000" w:rsidDel="00000000" w:rsidP="00000000" w:rsidRDefault="00000000" w:rsidRPr="00000000" w14:paraId="0000002E">
      <w:pPr>
        <w:spacing w:after="0" w:line="240" w:lineRule="auto"/>
        <w:rPr/>
      </w:pPr>
      <w:r w:rsidDel="00000000" w:rsidR="00000000" w:rsidRPr="00000000">
        <w:rPr>
          <w:rtl w:val="0"/>
        </w:rPr>
      </w:r>
    </w:p>
    <w:p w:rsidR="00000000" w:rsidDel="00000000" w:rsidP="00000000" w:rsidRDefault="00000000" w:rsidRPr="00000000" w14:paraId="0000002F">
      <w:pPr>
        <w:spacing w:after="0" w:line="240" w:lineRule="auto"/>
        <w:rPr/>
      </w:pPr>
      <w:r w:rsidDel="00000000" w:rsidR="00000000" w:rsidRPr="00000000">
        <w:rPr>
          <w:rtl w:val="0"/>
        </w:rPr>
        <w:t xml:space="preserve">Secure API Interactions - A secure API includes ensuring that all of the interactions are secure. This means that authenticating users as well as encrypting data which is in traffic over the web. Frameworks like Spring do have built-in security features, additional security that is custom built for our software would ensure that our system is more secure.</w:t>
      </w:r>
    </w:p>
    <w:p w:rsidR="00000000" w:rsidDel="00000000" w:rsidP="00000000" w:rsidRDefault="00000000" w:rsidRPr="00000000" w14:paraId="00000030">
      <w:pPr>
        <w:spacing w:after="0" w:line="240" w:lineRule="auto"/>
        <w:rPr/>
      </w:pPr>
      <w:r w:rsidDel="00000000" w:rsidR="00000000" w:rsidRPr="00000000">
        <w:rPr>
          <w:rtl w:val="0"/>
        </w:rPr>
      </w:r>
    </w:p>
    <w:p w:rsidR="00000000" w:rsidDel="00000000" w:rsidP="00000000" w:rsidRDefault="00000000" w:rsidRPr="00000000" w14:paraId="00000031">
      <w:pPr>
        <w:spacing w:after="0" w:line="240" w:lineRule="auto"/>
        <w:rPr/>
      </w:pPr>
      <w:r w:rsidDel="00000000" w:rsidR="00000000" w:rsidRPr="00000000">
        <w:rPr>
          <w:rtl w:val="0"/>
        </w:rPr>
        <w:t xml:space="preserve">Code Error/Code Quality - Following best practices keeps code auditable. This includes proper error handling so as to not expose important sensitive details to hackers. Error handling should be generic so as to point to where an issue exists, without exposing sensitive system details.</w:t>
      </w:r>
    </w:p>
    <w:p w:rsidR="00000000" w:rsidDel="00000000" w:rsidP="00000000" w:rsidRDefault="00000000" w:rsidRPr="00000000" w14:paraId="00000032">
      <w:pPr>
        <w:spacing w:after="0" w:line="240" w:lineRule="auto"/>
        <w:rPr/>
      </w:pPr>
      <w:r w:rsidDel="00000000" w:rsidR="00000000" w:rsidRPr="00000000">
        <w:rPr>
          <w:rtl w:val="0"/>
        </w:rPr>
        <w:t xml:space="preserve">Encapsulation - When using Object Oriented Programming, encapsulation keeps variables private and uses get/set methods for data access and manipulation. That means that any access to variables is controlled by our system and not by hackers.</w:t>
      </w:r>
    </w:p>
    <w:p w:rsidR="00000000" w:rsidDel="00000000" w:rsidP="00000000" w:rsidRDefault="00000000" w:rsidRPr="00000000" w14:paraId="00000033">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034">
      <w:pPr>
        <w:spacing w:after="0" w:line="240" w:lineRule="auto"/>
        <w:rPr>
          <w:b w:val="1"/>
          <w:bCs w:val="1"/>
          <w:color w:val="000000"/>
        </w:rPr>
      </w:pPr>
      <w:r w:rsidDel="00000000" w:rsidR="00000000" w:rsidRPr="00000000">
        <w:rPr>
          <w:b w:val="1"/>
          <w:bCs w:val="1"/>
          <w:color w:val="000000"/>
          <w:rtl w:val="0"/>
        </w:rPr>
        <w:t xml:space="preserve">3. Manual Review</w:t>
      </w:r>
    </w:p>
    <w:p w:rsidR="00000000" w:rsidDel="00000000" w:rsidP="00000000" w:rsidRDefault="00000000" w:rsidRPr="00000000" w14:paraId="00000035">
      <w:pPr>
        <w:spacing w:after="0" w:line="240" w:lineRule="auto"/>
        <w:rPr>
          <w:color w:val="000000"/>
        </w:rPr>
      </w:pPr>
      <w:r w:rsidDel="00000000" w:rsidR="00000000" w:rsidRPr="00000000">
        <w:rPr>
          <w:color w:val="000000"/>
          <w:rtl w:val="0"/>
        </w:rPr>
        <w:t xml:space="preserve">Continue working through the vulnerability assessment process flow diagram. Identify all vulnerabilities in the code base by manually inspecting the code.</w:t>
      </w:r>
    </w:p>
    <w:p w:rsidR="00000000" w:rsidDel="00000000" w:rsidP="00000000" w:rsidRDefault="00000000" w:rsidRPr="00000000" w14:paraId="00000036">
      <w:pPr>
        <w:spacing w:after="0" w:line="240" w:lineRule="auto"/>
        <w:rPr>
          <w:color w:val="000000"/>
        </w:rPr>
      </w:pPr>
      <w:r w:rsidDel="00000000" w:rsidR="00000000" w:rsidRPr="00000000">
        <w:rPr>
          <w:rtl w:val="0"/>
        </w:rPr>
      </w:r>
    </w:p>
    <w:p w:rsidR="00000000" w:rsidDel="00000000" w:rsidP="00000000" w:rsidRDefault="00000000" w:rsidRPr="00000000" w14:paraId="00000037">
      <w:pPr>
        <w:spacing w:after="0" w:line="240" w:lineRule="auto"/>
        <w:rPr/>
      </w:pPr>
      <w:r w:rsidDel="00000000" w:rsidR="00000000" w:rsidRPr="00000000">
        <w:rPr>
          <w:rtl w:val="0"/>
        </w:rPr>
        <w:t xml:space="preserve">Looking at the RESTful API, several vulnerabilities have been located.</w:t>
        <w:br w:type="textWrapping"/>
      </w:r>
    </w:p>
    <w:p w:rsidR="00000000" w:rsidDel="00000000" w:rsidP="00000000" w:rsidRDefault="00000000" w:rsidRPr="00000000" w14:paraId="00000038">
      <w:pPr>
        <w:spacing w:after="0" w:line="240" w:lineRule="auto"/>
        <w:rPr/>
      </w:pPr>
      <w:r w:rsidDel="00000000" w:rsidR="00000000" w:rsidRPr="00000000">
        <w:rPr>
          <w:rtl w:val="0"/>
        </w:rPr>
        <w:t xml:space="preserve">Improper use of Get/Set methods - Get/Set methods are used for proper data encapsulation. These were not used in the CRUD controller or in the Greeting controller.</w:t>
      </w:r>
    </w:p>
    <w:p w:rsidR="00000000" w:rsidDel="00000000" w:rsidP="00000000" w:rsidRDefault="00000000" w:rsidRPr="00000000" w14:paraId="00000039">
      <w:pPr>
        <w:spacing w:after="0" w:line="240" w:lineRule="auto"/>
        <w:rPr/>
      </w:pP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tl w:val="0"/>
        </w:rPr>
        <w:t xml:space="preserve">User Input is not validated and sanitized - In CRUD controller and Greeting Controller, the user’s input is used directly in the software without any security checks.</w:t>
      </w:r>
    </w:p>
    <w:p w:rsidR="00000000" w:rsidDel="00000000" w:rsidP="00000000" w:rsidRDefault="00000000" w:rsidRPr="00000000" w14:paraId="0000003B">
      <w:pPr>
        <w:spacing w:after="0" w:line="240" w:lineRule="auto"/>
        <w:rPr/>
      </w:pP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rtl w:val="0"/>
        </w:rPr>
        <w:t xml:space="preserve">Sensitive Data is not handled properly or securely - Customer Class exposes account_balance as a public member.</w:t>
      </w:r>
    </w:p>
    <w:p w:rsidR="00000000" w:rsidDel="00000000" w:rsidP="00000000" w:rsidRDefault="00000000" w:rsidRPr="00000000" w14:paraId="0000003D">
      <w:pPr>
        <w:spacing w:after="0" w:line="240" w:lineRule="auto"/>
        <w:rPr/>
      </w:pPr>
      <w:r w:rsidDel="00000000" w:rsidR="00000000" w:rsidRPr="00000000">
        <w:rPr>
          <w:rtl w:val="0"/>
        </w:rPr>
      </w:r>
    </w:p>
    <w:p w:rsidR="00000000" w:rsidDel="00000000" w:rsidP="00000000" w:rsidRDefault="00000000" w:rsidRPr="00000000" w14:paraId="0000003E">
      <w:pPr>
        <w:spacing w:after="0" w:line="240" w:lineRule="auto"/>
        <w:rPr/>
      </w:pPr>
      <w:r w:rsidDel="00000000" w:rsidR="00000000" w:rsidRPr="00000000">
        <w:rPr>
          <w:rtl w:val="0"/>
        </w:rPr>
        <w:t xml:space="preserve">Incomplete Code - myDateTime contains incomplete methods</w:t>
      </w:r>
    </w:p>
    <w:p w:rsidR="00000000" w:rsidDel="00000000" w:rsidP="00000000" w:rsidRDefault="00000000" w:rsidRPr="00000000" w14:paraId="0000003F">
      <w:pPr>
        <w:spacing w:after="0" w:line="240" w:lineRule="auto"/>
        <w:rPr/>
      </w:pPr>
      <w:r w:rsidDel="00000000" w:rsidR="00000000" w:rsidRPr="00000000">
        <w:rPr>
          <w:rtl w:val="0"/>
        </w:rPr>
      </w:r>
    </w:p>
    <w:p w:rsidR="00000000" w:rsidDel="00000000" w:rsidP="00000000" w:rsidRDefault="00000000" w:rsidRPr="00000000" w14:paraId="00000040">
      <w:pPr>
        <w:spacing w:after="0" w:line="240" w:lineRule="auto"/>
        <w:rPr>
          <w:b w:val="1"/>
          <w:bCs w:val="1"/>
          <w:color w:val="000000"/>
        </w:rPr>
      </w:pPr>
      <w:r w:rsidDel="00000000" w:rsidR="00000000" w:rsidRPr="00000000">
        <w:rPr>
          <w:b w:val="1"/>
          <w:bCs w:val="1"/>
          <w:color w:val="000000"/>
          <w:rtl w:val="0"/>
        </w:rPr>
        <w:t xml:space="preserve">4. Static Testing</w:t>
      </w:r>
    </w:p>
    <w:p w:rsidR="00000000" w:rsidDel="00000000" w:rsidP="00000000" w:rsidRDefault="00000000" w:rsidRPr="00000000" w14:paraId="00000041">
      <w:pPr>
        <w:spacing w:after="0" w:line="240" w:lineRule="auto"/>
        <w:rPr>
          <w:color w:val="000000"/>
        </w:rPr>
      </w:pPr>
      <w:r w:rsidDel="00000000" w:rsidR="00000000" w:rsidRPr="00000000">
        <w:rPr>
          <w:color w:val="000000"/>
          <w:rtl w:val="0"/>
        </w:rPr>
        <w:t xml:space="preserve">Run a dependency check on Artemis Financial’s software application to identify all security vulnerabilities in the code. Record the output from the dependency-check report. Include the following items:</w:t>
      </w:r>
    </w:p>
    <w:p w:rsidR="00000000" w:rsidDel="00000000" w:rsidP="00000000" w:rsidRDefault="00000000" w:rsidRPr="00000000" w14:paraId="00000042">
      <w:pPr>
        <w:spacing w:after="0" w:line="240" w:lineRule="auto"/>
        <w:rPr>
          <w:color w:val="000000"/>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The names or vulnerability codes of the known vulnerabilities</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 brief description and recommended solutions provided by the dependency-check report</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i w:val="0"/>
          <w:iCs w:val="0"/>
          <w:smallCaps w:val="0"/>
          <w:strike w:val="0"/>
          <w:color w:val="000000"/>
          <w:sz w:val="22"/>
          <w:szCs w:val="22"/>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Any attribution that documents how this vulnerability has been identified or documented previously</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For integrity purposes, I did have an AI help generate the table below. I did not ask it to generate everything. I gave it the HTML file, but I specifically wrote out the dependency packages that I wanted a CVE list for. I then manually went through each of the dependencies in the table and verified them in the html file that Maven generated. No other use of AI was used for this homework assignment.</w:t>
      </w:r>
    </w:p>
    <w:p w:rsidR="00000000" w:rsidDel="00000000" w:rsidP="00000000" w:rsidRDefault="00000000" w:rsidRPr="00000000" w14:paraId="00000048">
      <w:pPr>
        <w:spacing w:after="0" w:line="240" w:lineRule="auto"/>
        <w:rPr>
          <w:color w:val="000000"/>
        </w:rPr>
      </w:pPr>
      <w:r w:rsidDel="00000000" w:rsidR="00000000" w:rsidRPr="00000000">
        <w:rPr>
          <w:rtl w:val="0"/>
        </w:rPr>
      </w:r>
    </w:p>
    <w:p w:rsidR="00000000" w:rsidDel="00000000" w:rsidP="00000000" w:rsidRDefault="00000000" w:rsidRPr="00000000" w14:paraId="00000049">
      <w:pPr>
        <w:spacing w:after="0" w:line="240" w:lineRule="auto"/>
        <w:rPr>
          <w:b w:val="1"/>
          <w:bCs w:val="1"/>
        </w:rPr>
      </w:pPr>
      <w:r w:rsidDel="00000000" w:rsidR="00000000" w:rsidRPr="00000000">
        <w:rPr/>
        <w:drawing>
          <wp:inline distB="114300" distT="114300" distL="114300" distR="114300">
            <wp:extent cx="5348288" cy="2605576"/>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348288" cy="2605576"/>
                    </a:xfrm>
                    <a:prstGeom prst="rect"/>
                    <a:ln/>
                  </pic:spPr>
                </pic:pic>
              </a:graphicData>
            </a:graphic>
          </wp:inline>
        </w:drawing>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0.8905185961236"/>
        <w:gridCol w:w="2358.386589837611"/>
        <w:gridCol w:w="4829.544264012572"/>
        <w:gridCol w:w="1711.178627553693"/>
        <w:tblGridChange w:id="0">
          <w:tblGrid>
            <w:gridCol w:w="460.8905185961236"/>
            <w:gridCol w:w="2358.386589837611"/>
            <w:gridCol w:w="4829.544264012572"/>
            <w:gridCol w:w="1711.178627553693"/>
          </w:tblGrid>
        </w:tblGridChange>
      </w:tblGrid>
      <w:tr>
        <w:trPr>
          <w:cantSplit w:val="0"/>
          <w:trHeight w:val="101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0" w:line="240" w:lineRule="auto"/>
              <w:jc w:val="center"/>
              <w:rPr/>
            </w:pPr>
            <w:r w:rsidDel="00000000" w:rsidR="00000000" w:rsidRPr="00000000">
              <w:rPr>
                <w:rtl w:val="0"/>
              </w:rPr>
              <w:t xml:space="preserve">#</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0" w:line="240" w:lineRule="auto"/>
              <w:jc w:val="center"/>
              <w:rPr/>
            </w:pPr>
            <w:r w:rsidDel="00000000" w:rsidR="00000000" w:rsidRPr="00000000">
              <w:rPr>
                <w:rtl w:val="0"/>
              </w:rPr>
              <w:t xml:space="preserve">Dependency / Package</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0" w:line="240" w:lineRule="auto"/>
              <w:jc w:val="center"/>
              <w:rPr/>
            </w:pPr>
            <w:r w:rsidDel="00000000" w:rsidR="00000000" w:rsidRPr="00000000">
              <w:rPr>
                <w:rtl w:val="0"/>
              </w:rPr>
              <w:t xml:space="preserve">CVE Codes Found</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0" w:line="240" w:lineRule="auto"/>
              <w:jc w:val="center"/>
              <w:rPr/>
            </w:pPr>
            <w:r w:rsidDel="00000000" w:rsidR="00000000" w:rsidRPr="00000000">
              <w:rPr>
                <w:rtl w:val="0"/>
              </w:rPr>
              <w:t xml:space="preserve">Required Remediation Version</w:t>
            </w:r>
          </w:p>
        </w:tc>
      </w:tr>
      <w:tr>
        <w:trPr>
          <w:cantSplit w:val="0"/>
          <w:trHeight w:val="75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0" w:line="240" w:lineRule="auto"/>
              <w:rPr/>
            </w:pPr>
            <w:r w:rsidDel="00000000" w:rsidR="00000000" w:rsidRPr="00000000">
              <w:rPr>
                <w:rtl w:val="0"/>
              </w:rPr>
              <w:t xml:space="preserve">1</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0" w:line="240" w:lineRule="auto"/>
              <w:rPr/>
            </w:pPr>
            <w:r w:rsidDel="00000000" w:rsidR="00000000" w:rsidRPr="00000000">
              <w:rPr>
                <w:rtl w:val="0"/>
              </w:rPr>
              <w:t xml:space="preserve">bcprov-jdk15on-1.46.jar</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0" w:line="240" w:lineRule="auto"/>
              <w:rPr/>
            </w:pPr>
            <w:r w:rsidDel="00000000" w:rsidR="00000000" w:rsidRPr="00000000">
              <w:rPr>
                <w:rtl w:val="0"/>
              </w:rPr>
              <w:t xml:space="preserve">CVE-2016-1000338, CVE-2020-15522, CVE-2023-33202, CVE-2015-7940</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0" w:line="240" w:lineRule="auto"/>
              <w:rPr/>
            </w:pPr>
            <w:r w:rsidDel="00000000" w:rsidR="00000000" w:rsidRPr="00000000">
              <w:rPr>
                <w:rtl w:val="0"/>
              </w:rPr>
              <w:t xml:space="preserve">1.73 or higher</w:t>
            </w:r>
          </w:p>
        </w:tc>
      </w:tr>
      <w:tr>
        <w:trPr>
          <w:cantSplit w:val="0"/>
          <w:trHeight w:val="101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0" w:line="240" w:lineRule="auto"/>
              <w:rPr/>
            </w:pPr>
            <w:r w:rsidDel="00000000" w:rsidR="00000000" w:rsidRPr="00000000">
              <w:rPr>
                <w:rtl w:val="0"/>
              </w:rPr>
              <w:t xml:space="preserve">2</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0" w:line="240" w:lineRule="auto"/>
              <w:rPr/>
            </w:pPr>
            <w:r w:rsidDel="00000000" w:rsidR="00000000" w:rsidRPr="00000000">
              <w:rPr>
                <w:rtl w:val="0"/>
              </w:rPr>
              <w:t xml:space="preserve">hibernate-validator-6.0.18.Final.jar</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0" w:line="240" w:lineRule="auto"/>
              <w:rPr/>
            </w:pPr>
            <w:r w:rsidDel="00000000" w:rsidR="00000000" w:rsidRPr="00000000">
              <w:rPr>
                <w:rtl w:val="0"/>
              </w:rPr>
              <w:t xml:space="preserve">CVE-2025-15104, CVE-2025-35036, CVE-2023-1932, CVE-2020-10693</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0" w:line="240" w:lineRule="auto"/>
              <w:rPr/>
            </w:pPr>
            <w:r w:rsidDel="00000000" w:rsidR="00000000" w:rsidRPr="00000000">
              <w:rPr>
                <w:rtl w:val="0"/>
              </w:rPr>
              <w:t xml:space="preserve">6.2.0 (or 7.0.0) or higher</w:t>
            </w:r>
          </w:p>
        </w:tc>
      </w:tr>
      <w:tr>
        <w:trPr>
          <w:cantSplit w:val="0"/>
          <w:trHeight w:val="152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0" w:line="240" w:lineRule="auto"/>
              <w:rPr/>
            </w:pPr>
            <w:r w:rsidDel="00000000" w:rsidR="00000000" w:rsidRPr="00000000">
              <w:rPr>
                <w:rtl w:val="0"/>
              </w:rPr>
              <w:t xml:space="preserve">3</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0" w:line="240" w:lineRule="auto"/>
              <w:rPr/>
            </w:pPr>
            <w:r w:rsidDel="00000000" w:rsidR="00000000" w:rsidRPr="00000000">
              <w:rPr>
                <w:rtl w:val="0"/>
              </w:rPr>
              <w:t xml:space="preserve">jackson-databind-2.10.2.jar</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0" w:line="240" w:lineRule="auto"/>
              <w:rPr/>
            </w:pPr>
            <w:r w:rsidDel="00000000" w:rsidR="00000000" w:rsidRPr="00000000">
              <w:rPr>
                <w:rtl w:val="0"/>
              </w:rPr>
              <w:t xml:space="preserve">CVE-2026-54512, CVE-2026-54513, CVE-2020-25649, CVE-2020-36518, CVE-2021-46877, CVE-2022-42003, CVE-2022-42004, CVE-2026-50193, CVE-2026-54514, CVE-2026-54515, CVE-2023-35116</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0" w:line="240" w:lineRule="auto"/>
              <w:rPr/>
            </w:pPr>
            <w:r w:rsidDel="00000000" w:rsidR="00000000" w:rsidRPr="00000000">
              <w:rPr>
                <w:rtl w:val="0"/>
              </w:rPr>
              <w:t xml:space="preserve">2.18.9, 2.21.5, or 3.1.4 or higher</w:t>
            </w:r>
          </w:p>
        </w:tc>
      </w:tr>
      <w:tr>
        <w:trPr>
          <w:cantSplit w:val="0"/>
          <w:trHeight w:val="75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0" w:line="240" w:lineRule="auto"/>
              <w:rPr/>
            </w:pPr>
            <w:r w:rsidDel="00000000" w:rsidR="00000000" w:rsidRPr="00000000">
              <w:rPr>
                <w:rtl w:val="0"/>
              </w:rPr>
              <w:t xml:space="preserve">4</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0" w:line="240" w:lineRule="auto"/>
              <w:rPr/>
            </w:pPr>
            <w:r w:rsidDel="00000000" w:rsidR="00000000" w:rsidRPr="00000000">
              <w:rPr>
                <w:rtl w:val="0"/>
              </w:rPr>
              <w:t xml:space="preserve">log4j-api-2.12.1.jar</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0" w:line="240" w:lineRule="auto"/>
              <w:rPr/>
            </w:pPr>
            <w:r w:rsidDel="00000000" w:rsidR="00000000" w:rsidRPr="00000000">
              <w:rPr>
                <w:rtl w:val="0"/>
              </w:rPr>
              <w:t xml:space="preserve">CVE-2026-34479, CVE-2026-34480, CVE-2025-68161, CVE-2026-34477, CVE-2020-9488</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pPr>
            <w:r w:rsidDel="00000000" w:rsidR="00000000" w:rsidRPr="00000000">
              <w:rPr>
                <w:rtl w:val="0"/>
              </w:rPr>
              <w:t xml:space="preserve">2.25.4 or higher</w:t>
            </w:r>
          </w:p>
        </w:tc>
      </w:tr>
      <w:tr>
        <w:trPr>
          <w:cantSplit w:val="0"/>
          <w:trHeight w:val="101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pPr>
            <w:r w:rsidDel="00000000" w:rsidR="00000000" w:rsidRPr="00000000">
              <w:rPr>
                <w:rtl w:val="0"/>
              </w:rPr>
              <w:t xml:space="preserve">5</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pPr>
            <w:r w:rsidDel="00000000" w:rsidR="00000000" w:rsidRPr="00000000">
              <w:rPr>
                <w:rtl w:val="0"/>
              </w:rPr>
              <w:t xml:space="preserve">logback-core-1.2.3.jar</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pPr>
            <w:r w:rsidDel="00000000" w:rsidR="00000000" w:rsidRPr="00000000">
              <w:rPr>
                <w:rtl w:val="0"/>
              </w:rPr>
              <w:t xml:space="preserve">CVE-2023-6378, CVE-2021-42550</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pPr>
            <w:r w:rsidDel="00000000" w:rsidR="00000000" w:rsidRPr="00000000">
              <w:rPr>
                <w:rtl w:val="0"/>
              </w:rPr>
              <w:t xml:space="preserve">1.2.13, 1.3.12, or 1.4.12 or higher</w:t>
            </w:r>
          </w:p>
        </w:tc>
      </w:tr>
      <w:tr>
        <w:trPr>
          <w:cantSplit w:val="0"/>
          <w:trHeight w:val="101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pPr>
            <w:r w:rsidDel="00000000" w:rsidR="00000000" w:rsidRPr="00000000">
              <w:rPr>
                <w:rtl w:val="0"/>
              </w:rPr>
              <w:t xml:space="preserve">6</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pPr>
            <w:r w:rsidDel="00000000" w:rsidR="00000000" w:rsidRPr="00000000">
              <w:rPr>
                <w:rtl w:val="0"/>
              </w:rPr>
              <w:t xml:space="preserve">snakeyaml-1.25.jar</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pPr>
            <w:r w:rsidDel="00000000" w:rsidR="00000000" w:rsidRPr="00000000">
              <w:rPr>
                <w:rtl w:val="0"/>
              </w:rPr>
              <w:t xml:space="preserve">CVE-2022-1471, CVE-2017-18640, CVE-2022-25857, CVE-2022-38749, CVE-2022-38751, CVE-2022-38752, CVE-2022-41854, CVE-2022-38750</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0" w:line="240" w:lineRule="auto"/>
              <w:rPr/>
            </w:pPr>
            <w:r w:rsidDel="00000000" w:rsidR="00000000" w:rsidRPr="00000000">
              <w:rPr>
                <w:rtl w:val="0"/>
              </w:rPr>
              <w:t xml:space="preserve">2.0 or higher</w:t>
            </w:r>
          </w:p>
        </w:tc>
      </w:tr>
      <w:tr>
        <w:trPr>
          <w:cantSplit w:val="0"/>
          <w:trHeight w:val="126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0" w:line="240" w:lineRule="auto"/>
              <w:rPr/>
            </w:pPr>
            <w:r w:rsidDel="00000000" w:rsidR="00000000" w:rsidRPr="00000000">
              <w:rPr>
                <w:rtl w:val="0"/>
              </w:rPr>
              <w:t xml:space="preserve">7</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0" w:line="240" w:lineRule="auto"/>
              <w:rPr/>
            </w:pPr>
            <w:r w:rsidDel="00000000" w:rsidR="00000000" w:rsidRPr="00000000">
              <w:rPr>
                <w:rtl w:val="0"/>
              </w:rPr>
              <w:t xml:space="preserve">spring-boot-2.2.4.RELEASE.jar</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0" w:line="240" w:lineRule="auto"/>
              <w:rPr/>
            </w:pPr>
            <w:r w:rsidDel="00000000" w:rsidR="00000000" w:rsidRPr="00000000">
              <w:rPr>
                <w:rtl w:val="0"/>
              </w:rPr>
              <w:t xml:space="preserve">CVE-2023-20873, CVE-2026-22733, CVE-2022-27772, CVE-2023-20883, CVE-2026-40972, CVE-2026-40975, CVE-2026-40973, CVE-2026-40977, CVE-2026-41001</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0" w:line="240" w:lineRule="auto"/>
              <w:rPr/>
            </w:pPr>
            <w:r w:rsidDel="00000000" w:rsidR="00000000" w:rsidRPr="00000000">
              <w:rPr>
                <w:rtl w:val="0"/>
              </w:rPr>
              <w:t xml:space="preserve">2.7.34, 3.3.20, 3.4.17, or 4.0.6.1 or higher</w:t>
            </w:r>
          </w:p>
        </w:tc>
      </w:tr>
      <w:tr>
        <w:trPr>
          <w:cantSplit w:val="0"/>
          <w:trHeight w:val="126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0" w:line="240" w:lineRule="auto"/>
              <w:rPr/>
            </w:pPr>
            <w:r w:rsidDel="00000000" w:rsidR="00000000" w:rsidRPr="00000000">
              <w:rPr>
                <w:rtl w:val="0"/>
              </w:rPr>
              <w:t xml:space="preserve">8</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0" w:line="240" w:lineRule="auto"/>
              <w:rPr/>
            </w:pPr>
            <w:r w:rsidDel="00000000" w:rsidR="00000000" w:rsidRPr="00000000">
              <w:rPr>
                <w:rtl w:val="0"/>
              </w:rPr>
              <w:t xml:space="preserve">spring-boot-starter-web-2.2.4.RELEASE.jar</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0" w:line="240" w:lineRule="auto"/>
              <w:rPr/>
            </w:pPr>
            <w:r w:rsidDel="00000000" w:rsidR="00000000" w:rsidRPr="00000000">
              <w:rPr>
                <w:rtl w:val="0"/>
              </w:rPr>
              <w:t xml:space="preserve">(Inherits same platform CVEs as Spring Boot above)</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0" w:line="240" w:lineRule="auto"/>
              <w:rPr/>
            </w:pPr>
            <w:r w:rsidDel="00000000" w:rsidR="00000000" w:rsidRPr="00000000">
              <w:rPr>
                <w:rtl w:val="0"/>
              </w:rPr>
              <w:t xml:space="preserve">See above (Upgrade parent Spring Boot version)</w:t>
            </w:r>
          </w:p>
        </w:tc>
      </w:tr>
      <w:tr>
        <w:trPr>
          <w:cantSplit w:val="0"/>
          <w:trHeight w:val="305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0" w:line="240" w:lineRule="auto"/>
              <w:rPr/>
            </w:pPr>
            <w:r w:rsidDel="00000000" w:rsidR="00000000" w:rsidRPr="00000000">
              <w:rPr>
                <w:rtl w:val="0"/>
              </w:rPr>
              <w:t xml:space="preserve">9</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0" w:line="240" w:lineRule="auto"/>
              <w:rPr/>
            </w:pPr>
            <w:r w:rsidDel="00000000" w:rsidR="00000000" w:rsidRPr="00000000">
              <w:rPr>
                <w:rtl w:val="0"/>
              </w:rPr>
              <w:t xml:space="preserve">spring-core-5.2.3.RELEASE.jar</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0" w:line="240" w:lineRule="auto"/>
              <w:rPr/>
            </w:pPr>
            <w:r w:rsidDel="00000000" w:rsidR="00000000" w:rsidRPr="00000000">
              <w:rPr>
                <w:rtl w:val="0"/>
              </w:rPr>
              <w:t xml:space="preserve">CVE-2022-22965, CVE-2026-47884, CVE-2026-47891, CVE-2026-59283, CVE-2024-22259, CVE-2021-22118, CVE-2026-47886, CVE-2026-47888, CVE-2026-47893, CVE-2026-59282, CVE-2020-5421, CVE-2022-22950, CVE-2022-22971, CVE-2023-20861, CVE-2023-20863, CVE-2026-22740, CVE-2026-47887, CVE-2026-59281, CVE-2026-22737, CVE-2022-22968, CVE-2022-22970, CVE-2026-22745, CVE-2021-22060, CVE-2021-22096, CVE-2026-59280, CVE-2026-41839, CVE-2026-59314, CVE-2026-22741, CVE-2026-22735</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0" w:line="240" w:lineRule="auto"/>
              <w:rPr/>
            </w:pPr>
            <w:r w:rsidDel="00000000" w:rsidR="00000000" w:rsidRPr="00000000">
              <w:rPr>
                <w:rtl w:val="0"/>
              </w:rPr>
              <w:t xml:space="preserve">5.2.26, 5.3.50, 6.0.31, 6.1.29, 6.2.20, or 7.0.8.1 or higher</w:t>
            </w:r>
          </w:p>
        </w:tc>
      </w:tr>
      <w:tr>
        <w:trPr>
          <w:cantSplit w:val="0"/>
          <w:trHeight w:val="1265"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0" w:line="240" w:lineRule="auto"/>
              <w:rPr/>
            </w:pPr>
            <w:r w:rsidDel="00000000" w:rsidR="00000000" w:rsidRPr="00000000">
              <w:rPr>
                <w:rtl w:val="0"/>
              </w:rPr>
              <w:t xml:space="preserve">10</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0" w:line="240" w:lineRule="auto"/>
              <w:rPr/>
            </w:pPr>
            <w:r w:rsidDel="00000000" w:rsidR="00000000" w:rsidRPr="00000000">
              <w:rPr>
                <w:rtl w:val="0"/>
              </w:rPr>
              <w:t xml:space="preserve">spring-web-5.2.3.RELEASE.jar</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0" w:line="240" w:lineRule="auto"/>
              <w:rPr/>
            </w:pPr>
            <w:r w:rsidDel="00000000" w:rsidR="00000000" w:rsidRPr="00000000">
              <w:rPr>
                <w:rtl w:val="0"/>
              </w:rPr>
              <w:t xml:space="preserve">CVE-2016-1000027 (Plus general framework CVEs listed in row 9)</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0" w:line="240" w:lineRule="auto"/>
              <w:rPr/>
            </w:pPr>
            <w:r w:rsidDel="00000000" w:rsidR="00000000" w:rsidRPr="00000000">
              <w:rPr>
                <w:rtl w:val="0"/>
              </w:rPr>
              <w:t xml:space="preserve">6.0.0 or higher (or see row 9 framework patch versions)</w:t>
            </w:r>
          </w:p>
        </w:tc>
      </w:tr>
      <w:tr>
        <w:trPr>
          <w:cantSplit w:val="0"/>
          <w:trHeight w:val="101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0" w:line="240" w:lineRule="auto"/>
              <w:rPr/>
            </w:pPr>
            <w:r w:rsidDel="00000000" w:rsidR="00000000" w:rsidRPr="00000000">
              <w:rPr>
                <w:rtl w:val="0"/>
              </w:rPr>
              <w:t xml:space="preserve">11</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0" w:line="240" w:lineRule="auto"/>
              <w:rPr/>
            </w:pPr>
            <w:r w:rsidDel="00000000" w:rsidR="00000000" w:rsidRPr="00000000">
              <w:rPr>
                <w:rtl w:val="0"/>
              </w:rPr>
              <w:t xml:space="preserve">spring-webmvc-5.2.3.RELEASE.jar</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0" w:line="240" w:lineRule="auto"/>
              <w:rPr/>
            </w:pPr>
            <w:r w:rsidDel="00000000" w:rsidR="00000000" w:rsidRPr="00000000">
              <w:rPr>
                <w:rtl w:val="0"/>
              </w:rPr>
              <w:t xml:space="preserve">(Shares framework CVEs listed in row 9)</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0" w:line="240" w:lineRule="auto"/>
              <w:rPr/>
            </w:pPr>
            <w:r w:rsidDel="00000000" w:rsidR="00000000" w:rsidRPr="00000000">
              <w:rPr>
                <w:rtl w:val="0"/>
              </w:rPr>
              <w:t xml:space="preserve">See row 9 framework patch versions</w:t>
            </w:r>
          </w:p>
        </w:tc>
      </w:tr>
      <w:tr>
        <w:trPr>
          <w:cantSplit w:val="0"/>
          <w:trHeight w:val="3050" w:hRule="atLeast"/>
          <w:tblHeader w:val="0"/>
        </w:trPr>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0" w:line="240" w:lineRule="auto"/>
              <w:rPr/>
            </w:pPr>
            <w:r w:rsidDel="00000000" w:rsidR="00000000" w:rsidRPr="00000000">
              <w:rPr>
                <w:rtl w:val="0"/>
              </w:rPr>
              <w:t xml:space="preserve">12</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0" w:line="240" w:lineRule="auto"/>
              <w:rPr/>
            </w:pPr>
            <w:r w:rsidDel="00000000" w:rsidR="00000000" w:rsidRPr="00000000">
              <w:rPr>
                <w:rtl w:val="0"/>
              </w:rPr>
              <w:t xml:space="preserve">tomcat-embed-core-9.0.30.jar</w:t>
            </w:r>
            <w:r w:rsidDel="00000000" w:rsidR="00000000" w:rsidRPr="00000000">
              <w:rPr>
                <w:rtl w:val="0"/>
              </w:rPr>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0" w:line="240" w:lineRule="auto"/>
              <w:rPr/>
            </w:pPr>
            <w:r w:rsidDel="00000000" w:rsidR="00000000" w:rsidRPr="00000000">
              <w:rPr>
                <w:rtl w:val="0"/>
              </w:rPr>
              <w:t xml:space="preserve">CVE-2020-1938, CVE-2024-50379, CVE-2024-52316, CVE-2024-56337, CVE-2025-24813, CVE-2025-31651, CVE-2026-41293, CVE-2026-43512, CVE-2026-65905, CVE-2025-66614, CVE-2026-43515, CVE-2026-55276, CVE-2026-59083, CVE-2026-59084, CVE-2026-65182, CVE-2026-68525, CVE-2025-49124, CVE-2026-66422, CVE-2026-68569, CVE-2020-11996, CVE-2020-13934, CVE-2020-13935, CVE-2020-17527, CVE-2021-25122, CVE-2021-41079, CVE-2022-29885, CVE-2022-42252, CVE-2023-44487</w:t>
            </w:r>
          </w:p>
        </w:tc>
        <w:tc>
          <w:tcPr>
            <w:tcBorders>
              <w:top w:color="000000" w:space="0" w:sz="0" w:val="nil"/>
              <w:left w:color="000000" w:space="0" w:sz="0" w:val="nil"/>
              <w:bottom w:color="363840"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0" w:line="240" w:lineRule="auto"/>
              <w:rPr/>
            </w:pPr>
            <w:r w:rsidDel="00000000" w:rsidR="00000000" w:rsidRPr="00000000">
              <w:rPr>
                <w:rtl w:val="0"/>
              </w:rPr>
              <w:t xml:space="preserve">9.0.121, 10.1.58, or 11.0.25 or higher</w:t>
            </w:r>
          </w:p>
        </w:tc>
      </w:tr>
      <w:tr>
        <w:trPr>
          <w:cantSplit w:val="0"/>
          <w:trHeight w:val="9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0" w:line="240" w:lineRule="auto"/>
              <w:rPr/>
            </w:pPr>
            <w:r w:rsidDel="00000000" w:rsidR="00000000" w:rsidRPr="00000000">
              <w:rPr>
                <w:rtl w:val="0"/>
              </w:rPr>
              <w:t xml:space="preserve">13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0" w:line="240" w:lineRule="auto"/>
              <w:rPr/>
            </w:pPr>
            <w:r w:rsidDel="00000000" w:rsidR="00000000" w:rsidRPr="00000000">
              <w:rPr>
                <w:rtl w:val="0"/>
              </w:rPr>
              <w:t xml:space="preserve">tomcat-embed-websocket-9.0.30.jar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0" w:line="240" w:lineRule="auto"/>
              <w:rPr/>
            </w:pPr>
            <w:r w:rsidDel="00000000" w:rsidR="00000000" w:rsidRPr="00000000">
              <w:rPr>
                <w:rtl w:val="0"/>
              </w:rPr>
              <w:t xml:space="preserve">(Shares the embedded Tomcat CVE core listed in row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0" w:line="240" w:lineRule="auto"/>
              <w:rPr/>
            </w:pPr>
            <w:r w:rsidDel="00000000" w:rsidR="00000000" w:rsidRPr="00000000">
              <w:rPr>
                <w:rtl w:val="0"/>
              </w:rPr>
              <w:t xml:space="preserve">See row 12 Tomcat patch versions</w:t>
            </w:r>
          </w:p>
        </w:tc>
      </w:tr>
    </w:tbl>
    <w:p w:rsidR="00000000" w:rsidDel="00000000" w:rsidP="00000000" w:rsidRDefault="00000000" w:rsidRPr="00000000" w14:paraId="00000082">
      <w:pPr>
        <w:spacing w:after="0" w:line="240" w:lineRule="auto"/>
        <w:rPr/>
      </w:pPr>
      <w:r w:rsidDel="00000000" w:rsidR="00000000" w:rsidRPr="00000000">
        <w:rPr>
          <w:rtl w:val="0"/>
        </w:rPr>
      </w:r>
    </w:p>
    <w:p w:rsidR="00000000" w:rsidDel="00000000" w:rsidP="00000000" w:rsidRDefault="00000000" w:rsidRPr="00000000" w14:paraId="00000083">
      <w:pPr>
        <w:spacing w:after="0" w:line="240" w:lineRule="auto"/>
        <w:rPr>
          <w:b w:val="1"/>
          <w:bCs w:val="1"/>
        </w:rPr>
      </w:pPr>
      <w:r w:rsidDel="00000000" w:rsidR="00000000" w:rsidRPr="00000000">
        <w:rPr>
          <w:rtl w:val="0"/>
        </w:rPr>
      </w:r>
    </w:p>
    <w:p w:rsidR="00000000" w:rsidDel="00000000" w:rsidP="00000000" w:rsidRDefault="00000000" w:rsidRPr="00000000" w14:paraId="00000084">
      <w:pPr>
        <w:spacing w:after="0" w:line="240" w:lineRule="auto"/>
        <w:rPr>
          <w:b w:val="1"/>
          <w:bCs w:val="1"/>
          <w:color w:val="000000"/>
        </w:rPr>
      </w:pPr>
      <w:r w:rsidDel="00000000" w:rsidR="00000000" w:rsidRPr="00000000">
        <w:rPr>
          <w:b w:val="1"/>
          <w:bCs w:val="1"/>
          <w:color w:val="000000"/>
          <w:rtl w:val="0"/>
        </w:rPr>
        <w:t xml:space="preserve">5. Mitigation Plan</w:t>
      </w:r>
    </w:p>
    <w:p w:rsidR="00000000" w:rsidDel="00000000" w:rsidP="00000000" w:rsidRDefault="00000000" w:rsidRPr="00000000" w14:paraId="00000085">
      <w:pPr>
        <w:spacing w:after="0" w:line="240" w:lineRule="auto"/>
        <w:rPr>
          <w:color w:val="000000"/>
        </w:rPr>
      </w:pPr>
      <w:r w:rsidDel="00000000" w:rsidR="00000000" w:rsidRPr="00000000">
        <w:rPr>
          <w:color w:val="000000"/>
          <w:rtl w:val="0"/>
        </w:rPr>
        <w:t xml:space="preserve">Interpret the results from the manual review and static testing report. Then identify the steps to mitigate the identified security vulnerabilities for Artemis Financial’s software application.</w:t>
      </w:r>
    </w:p>
    <w:p w:rsidR="00000000" w:rsidDel="00000000" w:rsidP="00000000" w:rsidRDefault="00000000" w:rsidRPr="00000000" w14:paraId="00000086">
      <w:pPr>
        <w:spacing w:after="0" w:line="240" w:lineRule="auto"/>
        <w:rPr>
          <w:color w:val="000000"/>
        </w:rPr>
      </w:pPr>
      <w:r w:rsidDel="00000000" w:rsidR="00000000" w:rsidRPr="00000000">
        <w:rPr>
          <w:rtl w:val="0"/>
        </w:rPr>
      </w:r>
    </w:p>
    <w:p w:rsidR="00000000" w:rsidDel="00000000" w:rsidP="00000000" w:rsidRDefault="00000000" w:rsidRPr="00000000" w14:paraId="00000087">
      <w:pPr>
        <w:spacing w:after="0" w:line="240" w:lineRule="auto"/>
        <w:rPr/>
      </w:pPr>
      <w:r w:rsidDel="00000000" w:rsidR="00000000" w:rsidRPr="00000000">
        <w:rPr>
          <w:rtl w:val="0"/>
        </w:rPr>
        <w:t xml:space="preserve">The vulnerability assessment shows us flaws in both the custom source-code (Manual Review) and in the dependencies (Static Testing).</w:t>
      </w:r>
    </w:p>
    <w:p w:rsidR="00000000" w:rsidDel="00000000" w:rsidP="00000000" w:rsidRDefault="00000000" w:rsidRPr="00000000" w14:paraId="00000088">
      <w:pPr>
        <w:spacing w:after="0" w:line="240" w:lineRule="auto"/>
        <w:rPr/>
      </w:pPr>
      <w:r w:rsidDel="00000000" w:rsidR="00000000" w:rsidRPr="00000000">
        <w:rPr>
          <w:rtl w:val="0"/>
        </w:rPr>
      </w:r>
    </w:p>
    <w:p w:rsidR="00000000" w:rsidDel="00000000" w:rsidP="00000000" w:rsidRDefault="00000000" w:rsidRPr="00000000" w14:paraId="00000089">
      <w:pPr>
        <w:spacing w:after="0" w:line="240" w:lineRule="auto"/>
        <w:rPr/>
      </w:pPr>
      <w:r w:rsidDel="00000000" w:rsidR="00000000" w:rsidRPr="00000000">
        <w:rPr>
          <w:rtl w:val="0"/>
        </w:rPr>
        <w:t xml:space="preserve">Manual Review:</w:t>
      </w:r>
    </w:p>
    <w:p w:rsidR="00000000" w:rsidDel="00000000" w:rsidP="00000000" w:rsidRDefault="00000000" w:rsidRPr="00000000" w14:paraId="0000008A">
      <w:pPr>
        <w:spacing w:after="0" w:line="240" w:lineRule="auto"/>
        <w:ind w:firstLine="720"/>
        <w:rPr/>
      </w:pPr>
      <w:r w:rsidDel="00000000" w:rsidR="00000000" w:rsidRPr="00000000">
        <w:rPr>
          <w:rtl w:val="0"/>
        </w:rPr>
        <w:t xml:space="preserve">The application contains architectural and code level design flaws. The lack of encryption, user authentication and insufficient input validation leaves this application vulnerable to any number of attacks.</w:t>
      </w:r>
    </w:p>
    <w:p w:rsidR="00000000" w:rsidDel="00000000" w:rsidP="00000000" w:rsidRDefault="00000000" w:rsidRPr="00000000" w14:paraId="0000008B">
      <w:pPr>
        <w:spacing w:after="0" w:line="240" w:lineRule="auto"/>
        <w:rPr/>
      </w:pPr>
      <w:r w:rsidDel="00000000" w:rsidR="00000000" w:rsidRPr="00000000">
        <w:rPr>
          <w:rtl w:val="0"/>
        </w:rPr>
      </w:r>
    </w:p>
    <w:p w:rsidR="00000000" w:rsidDel="00000000" w:rsidP="00000000" w:rsidRDefault="00000000" w:rsidRPr="00000000" w14:paraId="0000008C">
      <w:pPr>
        <w:spacing w:after="0" w:line="240" w:lineRule="auto"/>
        <w:rPr/>
      </w:pPr>
      <w:r w:rsidDel="00000000" w:rsidR="00000000" w:rsidRPr="00000000">
        <w:rPr>
          <w:rtl w:val="0"/>
        </w:rPr>
        <w:t xml:space="preserve">Static Review:</w:t>
      </w:r>
    </w:p>
    <w:p w:rsidR="00000000" w:rsidDel="00000000" w:rsidP="00000000" w:rsidRDefault="00000000" w:rsidRPr="00000000" w14:paraId="0000008D">
      <w:pPr>
        <w:spacing w:after="0" w:line="240" w:lineRule="auto"/>
        <w:rPr/>
      </w:pPr>
      <w:r w:rsidDel="00000000" w:rsidR="00000000" w:rsidRPr="00000000">
        <w:rPr>
          <w:rtl w:val="0"/>
        </w:rPr>
        <w:tab/>
        <w:t xml:space="preserve">The Maven Dependency Check indicates that Artemis Financial relies on out of date open source libraries. Many High/Critical CVE’s affect frameworks like SnakeYAML, Hibernate Validator, Apache Tomcat, and BouncyCastle.</w:t>
      </w:r>
    </w:p>
    <w:p w:rsidR="00000000" w:rsidDel="00000000" w:rsidP="00000000" w:rsidRDefault="00000000" w:rsidRPr="00000000" w14:paraId="0000008E">
      <w:pPr>
        <w:spacing w:after="0" w:line="240" w:lineRule="auto"/>
        <w:rPr/>
      </w:pPr>
      <w:r w:rsidDel="00000000" w:rsidR="00000000" w:rsidRPr="00000000">
        <w:rPr>
          <w:rtl w:val="0"/>
        </w:rPr>
      </w:r>
    </w:p>
    <w:p w:rsidR="00000000" w:rsidDel="00000000" w:rsidP="00000000" w:rsidRDefault="00000000" w:rsidRPr="00000000" w14:paraId="0000008F">
      <w:pPr>
        <w:spacing w:after="0" w:line="240" w:lineRule="auto"/>
        <w:rPr/>
      </w:pPr>
      <w:r w:rsidDel="00000000" w:rsidR="00000000" w:rsidRPr="00000000">
        <w:rPr>
          <w:rtl w:val="0"/>
        </w:rPr>
        <w:t xml:space="preserve">The best way to secure the RESTful web API is to implement sequential code configurations and structural practices.</w:t>
      </w:r>
    </w:p>
    <w:p w:rsidR="00000000" w:rsidDel="00000000" w:rsidP="00000000" w:rsidRDefault="00000000" w:rsidRPr="00000000" w14:paraId="00000090">
      <w:pPr>
        <w:spacing w:after="0" w:line="240" w:lineRule="auto"/>
        <w:rPr/>
      </w:pPr>
      <w:r w:rsidDel="00000000" w:rsidR="00000000" w:rsidRPr="00000000">
        <w:rPr>
          <w:rtl w:val="0"/>
        </w:rPr>
      </w:r>
    </w:p>
    <w:p w:rsidR="00000000" w:rsidDel="00000000" w:rsidP="00000000" w:rsidRDefault="00000000" w:rsidRPr="00000000" w14:paraId="00000091">
      <w:pPr>
        <w:numPr>
          <w:ilvl w:val="0"/>
          <w:numId w:val="4"/>
        </w:numPr>
        <w:spacing w:after="0" w:line="240" w:lineRule="auto"/>
        <w:ind w:left="720" w:hanging="360"/>
        <w:rPr>
          <w:u w:val="none"/>
        </w:rPr>
      </w:pPr>
      <w:r w:rsidDel="00000000" w:rsidR="00000000" w:rsidRPr="00000000">
        <w:rPr>
          <w:rtl w:val="0"/>
        </w:rPr>
        <w:t xml:space="preserve">Open the pom.xml file and upgrade all dependency blocks to modern stable releases to remove the CVE’s in SnakeYAML, Hibernate Validator, and BouncyCastle.</w:t>
      </w:r>
    </w:p>
    <w:p w:rsidR="00000000" w:rsidDel="00000000" w:rsidP="00000000" w:rsidRDefault="00000000" w:rsidRPr="00000000" w14:paraId="00000092">
      <w:pPr>
        <w:spacing w:after="0" w:line="240" w:lineRule="auto"/>
        <w:ind w:left="720" w:firstLine="0"/>
        <w:rPr/>
      </w:pPr>
      <w:r w:rsidDel="00000000" w:rsidR="00000000" w:rsidRPr="00000000">
        <w:rPr>
          <w:rtl w:val="0"/>
        </w:rPr>
      </w:r>
    </w:p>
    <w:p w:rsidR="00000000" w:rsidDel="00000000" w:rsidP="00000000" w:rsidRDefault="00000000" w:rsidRPr="00000000" w14:paraId="00000093">
      <w:pPr>
        <w:numPr>
          <w:ilvl w:val="0"/>
          <w:numId w:val="4"/>
        </w:numPr>
        <w:spacing w:after="0" w:line="240" w:lineRule="auto"/>
        <w:ind w:left="720" w:hanging="360"/>
        <w:rPr>
          <w:u w:val="none"/>
        </w:rPr>
      </w:pPr>
      <w:r w:rsidDel="00000000" w:rsidR="00000000" w:rsidRPr="00000000">
        <w:rPr>
          <w:rtl w:val="0"/>
        </w:rPr>
        <w:t xml:space="preserve">Configure the server properties to accept inbound packets using a secure communication protocol, like HTTPS or TLS.  </w:t>
      </w:r>
    </w:p>
    <w:p w:rsidR="00000000" w:rsidDel="00000000" w:rsidP="00000000" w:rsidRDefault="00000000" w:rsidRPr="00000000" w14:paraId="00000094">
      <w:pPr>
        <w:spacing w:after="0" w:line="240" w:lineRule="auto"/>
        <w:ind w:left="720" w:firstLine="0"/>
        <w:rPr/>
      </w:pPr>
      <w:r w:rsidDel="00000000" w:rsidR="00000000" w:rsidRPr="00000000">
        <w:rPr>
          <w:rtl w:val="0"/>
        </w:rPr>
      </w:r>
    </w:p>
    <w:p w:rsidR="00000000" w:rsidDel="00000000" w:rsidP="00000000" w:rsidRDefault="00000000" w:rsidRPr="00000000" w14:paraId="00000095">
      <w:pPr>
        <w:numPr>
          <w:ilvl w:val="0"/>
          <w:numId w:val="4"/>
        </w:numPr>
        <w:spacing w:after="0" w:line="240" w:lineRule="auto"/>
        <w:ind w:left="720" w:hanging="360"/>
        <w:rPr>
          <w:u w:val="none"/>
        </w:rPr>
      </w:pPr>
      <w:r w:rsidDel="00000000" w:rsidR="00000000" w:rsidRPr="00000000">
        <w:rPr>
          <w:rtl w:val="0"/>
        </w:rPr>
        <w:t xml:space="preserve">Start to utilize modern cryptography standards, like SHA-256 to verify file integrity.</w:t>
      </w:r>
    </w:p>
    <w:p w:rsidR="00000000" w:rsidDel="00000000" w:rsidP="00000000" w:rsidRDefault="00000000" w:rsidRPr="00000000" w14:paraId="00000096">
      <w:pPr>
        <w:spacing w:after="0" w:line="240" w:lineRule="auto"/>
        <w:ind w:left="720" w:firstLine="0"/>
        <w:rPr/>
      </w:pPr>
      <w:r w:rsidDel="00000000" w:rsidR="00000000" w:rsidRPr="00000000">
        <w:rPr>
          <w:rtl w:val="0"/>
        </w:rPr>
      </w:r>
    </w:p>
    <w:p w:rsidR="00000000" w:rsidDel="00000000" w:rsidP="00000000" w:rsidRDefault="00000000" w:rsidRPr="00000000" w14:paraId="00000097">
      <w:pPr>
        <w:numPr>
          <w:ilvl w:val="0"/>
          <w:numId w:val="4"/>
        </w:numPr>
        <w:spacing w:after="0" w:line="240" w:lineRule="auto"/>
        <w:ind w:left="720" w:hanging="360"/>
        <w:rPr>
          <w:u w:val="none"/>
        </w:rPr>
      </w:pPr>
      <w:r w:rsidDel="00000000" w:rsidR="00000000" w:rsidRPr="00000000">
        <w:rPr>
          <w:rtl w:val="0"/>
        </w:rPr>
        <w:t xml:space="preserve">Restructure the inputs so they use validation techniques to prevent injection attacks.</w:t>
      </w:r>
    </w:p>
    <w:p w:rsidR="00000000" w:rsidDel="00000000" w:rsidP="00000000" w:rsidRDefault="00000000" w:rsidRPr="00000000" w14:paraId="00000098">
      <w:pPr>
        <w:spacing w:after="0" w:line="240" w:lineRule="auto"/>
        <w:ind w:left="720" w:firstLine="0"/>
        <w:rPr/>
      </w:pPr>
      <w:r w:rsidDel="00000000" w:rsidR="00000000" w:rsidRPr="00000000">
        <w:rPr>
          <w:rtl w:val="0"/>
        </w:rPr>
      </w:r>
    </w:p>
    <w:p w:rsidR="00000000" w:rsidDel="00000000" w:rsidP="00000000" w:rsidRDefault="00000000" w:rsidRPr="00000000" w14:paraId="00000099">
      <w:pPr>
        <w:numPr>
          <w:ilvl w:val="0"/>
          <w:numId w:val="4"/>
        </w:numPr>
        <w:spacing w:after="0" w:line="240" w:lineRule="auto"/>
        <w:ind w:left="720" w:hanging="360"/>
        <w:rPr>
          <w:u w:val="none"/>
        </w:rPr>
      </w:pPr>
      <w:r w:rsidDel="00000000" w:rsidR="00000000" w:rsidRPr="00000000">
        <w:rPr>
          <w:rtl w:val="0"/>
        </w:rPr>
        <w:t xml:space="preserve">Implement an identity validation system, so that the various elements of CRUD is not accessible by any user.</w:t>
      </w:r>
    </w:p>
    <w:p w:rsidR="00000000" w:rsidDel="00000000" w:rsidP="00000000" w:rsidRDefault="00000000" w:rsidRPr="00000000" w14:paraId="0000009A">
      <w:pPr>
        <w:spacing w:after="0" w:line="240" w:lineRule="auto"/>
        <w:ind w:left="720" w:firstLine="0"/>
        <w:rPr/>
      </w:pPr>
      <w:r w:rsidDel="00000000" w:rsidR="00000000" w:rsidRPr="00000000">
        <w:rPr>
          <w:rtl w:val="0"/>
        </w:rPr>
      </w:r>
    </w:p>
    <w:p w:rsidR="00000000" w:rsidDel="00000000" w:rsidP="00000000" w:rsidRDefault="00000000" w:rsidRPr="00000000" w14:paraId="0000009B">
      <w:pPr>
        <w:numPr>
          <w:ilvl w:val="0"/>
          <w:numId w:val="4"/>
        </w:numPr>
        <w:spacing w:after="0" w:line="240" w:lineRule="auto"/>
        <w:ind w:left="720" w:hanging="360"/>
        <w:rPr>
          <w:u w:val="none"/>
        </w:rPr>
      </w:pPr>
      <w:r w:rsidDel="00000000" w:rsidR="00000000" w:rsidRPr="00000000">
        <w:rPr>
          <w:rtl w:val="0"/>
        </w:rPr>
        <w:t xml:space="preserve">Change the DevOps pipeline into a DevSecOps pipeline by including the Maven dependency check in the build definition file.</w:t>
      </w:r>
    </w:p>
    <w:sectPr>
      <w:headerReference r:id="rId8" w:type="default"/>
      <w:footerReference r:id="rId9" w:type="default"/>
      <w:footerReference r:id="rId10"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C">
    <w:pPr>
      <w:jc w:val="center"/>
      <w:rPr/>
    </w:pPr>
    <w:r w:rsidDel="00000000" w:rsidR="00000000" w:rsidRPr="00000000">
      <w:rPr/>
      <w:drawing>
        <wp:inline distB="0" distT="0" distL="0" distR="0">
          <wp:extent cx="795655" cy="439420"/>
          <wp:effectExtent b="0" l="0" r="0" t="0"/>
          <wp:docPr descr="SNHU logo" id="3" name="image2.png"/>
          <a:graphic>
            <a:graphicData uri="http://schemas.openxmlformats.org/drawingml/2006/picture">
              <pic:pic>
                <pic:nvPicPr>
                  <pic:cNvPr descr="SNHU logo" id="0" name="image2.png"/>
                  <pic:cNvPicPr preferRelativeResize="0"/>
                </pic:nvPicPr>
                <pic:blipFill>
                  <a:blip r:embed="rId1"/>
                  <a:srcRect b="0" l="0" r="0" t="0"/>
                  <a:stretch>
                    <a:fillRect/>
                  </a:stretch>
                </pic:blipFill>
                <pic:spPr>
                  <a:xfrm>
                    <a:off x="0" y="0"/>
                    <a:ext cx="795655" cy="43942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jc w:val="center"/>
    </w:pPr>
    <w:rPr>
      <w:b w:val="1"/>
      <w:bCs w:val="1"/>
      <w:sz w:val="24"/>
      <w:szCs w:val="24"/>
    </w:rPr>
  </w:style>
  <w:style w:type="paragraph" w:styleId="Heading2">
    <w:name w:val="heading 2"/>
    <w:basedOn w:val="Normal"/>
    <w:next w:val="Normal"/>
    <w:pPr>
      <w:keepNext w:val="0"/>
      <w:keepLines w:val="0"/>
      <w:spacing w:after="0" w:before="0" w:line="240" w:lineRule="auto"/>
    </w:pPr>
    <w:rPr>
      <w:rFonts w:ascii="Calibri" w:cs="Calibri" w:eastAsia="Calibri" w:hAnsi="Calibri"/>
      <w:b w:val="1"/>
      <w:bCs w:val="1"/>
      <w:color w:val="000000"/>
      <w:sz w:val="22"/>
      <w:szCs w:val="22"/>
      <w:u w:val="none"/>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4546a"/>
      <w:sz w:val="28"/>
      <w:szCs w:val="28"/>
      <w:u w:val="single"/>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472c4"/>
    </w:rPr>
  </w:style>
  <w:style w:type="paragraph" w:styleId="Heading5">
    <w:name w:val="heading 5"/>
    <w:basedOn w:val="Normal"/>
    <w:next w:val="Normal"/>
    <w:pPr>
      <w:keepNext w:val="1"/>
      <w:keepLines w:val="1"/>
      <w:spacing w:after="0" w:before="200" w:lineRule="auto"/>
    </w:pPr>
    <w:rPr>
      <w:rFonts w:ascii="Calibri" w:cs="Calibri" w:eastAsia="Calibri" w:hAnsi="Calibri"/>
      <w:color w:val="1f3863"/>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1f3863"/>
    </w:rPr>
  </w:style>
  <w:style w:type="paragraph" w:styleId="Title">
    <w:name w:val="Title"/>
    <w:basedOn w:val="Normal"/>
    <w:next w:val="Normal"/>
    <w:pPr>
      <w:pBdr>
        <w:bottom w:color="4472c4" w:space="4" w:sz="8" w:val="single"/>
      </w:pBdr>
      <w:spacing w:after="300" w:line="240" w:lineRule="auto"/>
    </w:pPr>
    <w:rPr>
      <w:rFonts w:ascii="Calibri" w:cs="Calibri" w:eastAsia="Calibri" w:hAnsi="Calibri"/>
      <w:color w:val="323e4f"/>
      <w:sz w:val="52"/>
      <w:szCs w:val="52"/>
    </w:rPr>
  </w:style>
  <w:style w:type="paragraph" w:styleId="Subtitle">
    <w:name w:val="Subtitle"/>
    <w:basedOn w:val="Normal"/>
    <w:next w:val="Normal"/>
    <w:pPr/>
    <w:rPr>
      <w:rFonts w:ascii="Calibri" w:cs="Calibri" w:eastAsia="Calibri" w:hAnsi="Calibri"/>
      <w:i w:val="1"/>
      <w:iCs w:val="1"/>
      <w:color w:val="4472c4"/>
      <w:sz w:val="24"/>
      <w:szCs w:val="24"/>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lpwstr>5164700</vt:lpwstr>
  </property>
  <property fmtid="{D5CDD505-2E9C-101B-9397-08002B2CF9AE}" pid="4" name="xd_Signature">
    <vt:lpwstr>false</vt:lpwstr>
  </property>
  <property fmtid="{D5CDD505-2E9C-101B-9397-08002B2CF9AE}" pid="5" name="xd_ProgID">
    <vt:lpwstr>xd_ProgID</vt:lpwstr>
  </property>
  <property fmtid="{D5CDD505-2E9C-101B-9397-08002B2CF9AE}" pid="6" name="ComplianceAssetId">
    <vt:lpwstr>ComplianceAssetId</vt:lpwstr>
  </property>
  <property fmtid="{D5CDD505-2E9C-101B-9397-08002B2CF9AE}" pid="7" name="TemplateUrl">
    <vt:lpwstr>TemplateUrl</vt:lpwstr>
  </property>
  <property fmtid="{D5CDD505-2E9C-101B-9397-08002B2CF9AE}" pid="8" name="_ExtendedDescription">
    <vt:lpwstr>_ExtendedDescription</vt:lpwstr>
  </property>
  <property fmtid="{D5CDD505-2E9C-101B-9397-08002B2CF9AE}" pid="9" name="TriggerFlowInfo">
    <vt:lpwstr>TriggerFlowInfo</vt:lpwstr>
  </property>
  <property fmtid="{D5CDD505-2E9C-101B-9397-08002B2CF9AE}" pid="10" name="MediaServiceImageTags">
    <vt:lpwstr>MediaServiceImageTags</vt:lpwstr>
  </property>
  <property fmtid="{D5CDD505-2E9C-101B-9397-08002B2CF9AE}" pid="11" name="_SourceUrl">
    <vt:lpwstr>_SourceUrl</vt:lpwstr>
  </property>
  <property fmtid="{D5CDD505-2E9C-101B-9397-08002B2CF9AE}" pid="12" name="_SharedFileIndex">
    <vt:lpwstr>_SharedFileIndex</vt:lpwstr>
  </property>
</Properties>
</file>