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474" w:rsidRDefault="0028560D">
      <w:pPr>
        <w:rPr>
          <w:b/>
        </w:rPr>
      </w:pPr>
      <w:r>
        <w:rPr>
          <w:b/>
        </w:rPr>
        <w:t>New Perspectives XML Comprehensive, 3e</w:t>
      </w:r>
    </w:p>
    <w:p w:rsidR="00F23474" w:rsidRDefault="0028560D">
      <w:pPr>
        <w:rPr>
          <w:b/>
        </w:rPr>
      </w:pPr>
      <w:r>
        <w:rPr>
          <w:b/>
        </w:rPr>
        <w:t>Tutorial 6: Functional Programming with XSLT and XPath 1.0</w:t>
      </w:r>
    </w:p>
    <w:p w:rsidR="00F23474" w:rsidRDefault="0028560D">
      <w:pPr>
        <w:rPr>
          <w:b/>
        </w:rPr>
      </w:pPr>
      <w:r>
        <w:rPr>
          <w:b/>
        </w:rPr>
        <w:t>Key Terms</w:t>
      </w:r>
    </w:p>
    <w:p w:rsidR="00F23474" w:rsidRDefault="00F23474">
      <w:pPr>
        <w:rPr>
          <w:b/>
        </w:rPr>
      </w:pPr>
    </w:p>
    <w:p w:rsidR="00F23474" w:rsidRDefault="0028560D">
      <w:r>
        <w:rPr>
          <w:b/>
        </w:rPr>
        <w:t>Base case</w:t>
      </w:r>
      <w:r>
        <w:t xml:space="preserve"> The stopping condition used with recursion.</w:t>
      </w:r>
      <w:bookmarkStart w:id="0" w:name="_GoBack"/>
      <w:bookmarkEnd w:id="0"/>
      <w:r>
        <w:t xml:space="preserve"> (XML 371) </w:t>
      </w:r>
    </w:p>
    <w:p w:rsidR="00F23474" w:rsidRDefault="00F23474"/>
    <w:p w:rsidR="00F23474" w:rsidRDefault="0028560D">
      <w:pPr>
        <w:snapToGrid w:val="0"/>
      </w:pPr>
      <w:r>
        <w:rPr>
          <w:b/>
        </w:rPr>
        <w:t xml:space="preserve">Change of state </w:t>
      </w:r>
      <w:r>
        <w:t xml:space="preserve"> The change that is applied each time a function calls itself recursively. (XML 371)</w:t>
      </w:r>
    </w:p>
    <w:p w:rsidR="00F23474" w:rsidRDefault="00F23474">
      <w:pPr>
        <w:snapToGrid w:val="0"/>
        <w:rPr>
          <w:b/>
        </w:rPr>
      </w:pPr>
    </w:p>
    <w:p w:rsidR="00F23474" w:rsidRDefault="0028560D">
      <w:pPr>
        <w:snapToGrid w:val="0"/>
      </w:pPr>
      <w:r>
        <w:rPr>
          <w:b/>
          <w:bCs/>
        </w:rPr>
        <w:t>Concat()</w:t>
      </w:r>
      <w:r>
        <w:t xml:space="preserve">  An XPath function used to combine two or more substrings into a single text string. (XML 356)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Contains()</w:t>
      </w:r>
      <w:r>
        <w:t xml:space="preserve">  An XPath function used to determine whether a text string contains a specified substring. (XML 355)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Count()</w:t>
      </w:r>
      <w:r>
        <w:t xml:space="preserve">  An XPath function used to calculate the count of numeric values. (XML 342)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Current()</w:t>
      </w:r>
      <w:r>
        <w:t xml:space="preserve"> An XPath function to return the current node being processed. (XML 342)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Deep copy</w:t>
      </w:r>
      <w:r>
        <w:t xml:space="preserve"> A copy that includes the active node and any descendant nodes and attributes. (XML 332)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Div</w:t>
      </w:r>
      <w:r>
        <w:t xml:space="preserve"> An XPath keyword used to divide one quantity by another. (XML 342)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Doc()</w:t>
      </w:r>
      <w:r>
        <w:t xml:space="preserve">  An XPath 2.0 function used to access the contents of a source document. (XML 335)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Doc-available()</w:t>
      </w:r>
      <w:r>
        <w:t xml:space="preserve">  An XPath 2.0 function used to determine whether an external document is available. (XML 338)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Document()</w:t>
      </w:r>
      <w:r>
        <w:t xml:space="preserve">  An XSLT function used to access the contents of an XML source document. (XML 324)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Double precision floating point</w:t>
      </w:r>
      <w:r>
        <w:t xml:space="preserve"> A data format in which values are stored using eight bytes of storage in order to achieve greater precision with calculations. (XML 351)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Format-number()</w:t>
      </w:r>
      <w:r>
        <w:t xml:space="preserve">  An XPath function used to format the appearance of a numeric value. (XML 342)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Functional programming</w:t>
      </w:r>
      <w:r>
        <w:t xml:space="preserve"> A programming technique that relies on the evaluation of functions and expression. (XML 369)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Global parameter</w:t>
      </w:r>
      <w:r>
        <w:t xml:space="preserve"> A parameter with global scope that can be accessed anywhere within the style sheet. (XML 364)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Global scope</w:t>
      </w:r>
      <w:r>
        <w:t xml:space="preserve"> Scope that encompasses the entire style sheet. (XML 327)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Global variable</w:t>
      </w:r>
      <w:r>
        <w:t xml:space="preserve"> A variable with global scope. (XML 328)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Identity template</w:t>
      </w:r>
      <w:r>
        <w:t xml:space="preserve"> A template that matches any kind of node in the source document and copies them to the result document. (XML 332)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Local parameter</w:t>
      </w:r>
      <w:r>
        <w:t xml:space="preserve"> A parameter with local scope, limited to the template in which it is defined. </w:t>
      </w:r>
      <w:r>
        <w:rPr>
          <w:i/>
        </w:rPr>
        <w:t>See</w:t>
      </w:r>
      <w:r>
        <w:t xml:space="preserve"> </w:t>
      </w:r>
      <w:r>
        <w:rPr>
          <w:i/>
        </w:rPr>
        <w:t>also</w:t>
      </w:r>
      <w:r>
        <w:t xml:space="preserve"> template parameter. (XML 364)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Local scope</w:t>
      </w:r>
      <w:r>
        <w:t xml:space="preserve"> Scope that is limited to the template or the element in which the variable is declared. (XML 328)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Local variable</w:t>
      </w:r>
      <w:r>
        <w:t xml:space="preserve"> A variable with local scope. (XML 329)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Lookup table</w:t>
      </w:r>
      <w:r>
        <w:t xml:space="preserve"> A collection of data values that can be searched in order to return data that matches a supplied key value. (XML 344)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Named template</w:t>
      </w:r>
      <w:r>
        <w:t xml:space="preserve"> A template that is not matched to a node set but instead acts like a function to calculate a value or perform an operation. (XML 362)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Normalize-space()</w:t>
      </w:r>
      <w:r>
        <w:t xml:space="preserve">  An XPath function used to trim leading and trailing white space characters from a text string. (XML 360)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Parameter</w:t>
      </w:r>
      <w:r>
        <w:t xml:space="preserve"> A variable whose value can be passed to it from outside of its scope. (XML 362)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 xml:space="preserve">Position() </w:t>
      </w:r>
      <w:r>
        <w:t xml:space="preserve">An XPath function that returns the position of individual nodes within the node set. (XML 348) 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Preserve-space</w:t>
      </w:r>
      <w:r>
        <w:t xml:space="preserve"> An XSLT element used to ensure that white space nodes are not deleted in the result document. (XML 360)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Recursion</w:t>
      </w:r>
      <w:r>
        <w:t xml:space="preserve"> A process by which a function calls itself until a stopping condition is met. (XML 371)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Recursive template</w:t>
      </w:r>
      <w:r>
        <w:t xml:space="preserve"> A template that continually calls itself until a specified stopping condition or base case is reached. (XML 362)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Result tree fragment</w:t>
      </w:r>
      <w:r>
        <w:t xml:space="preserve"> A well-formed code that is written to a result document. (XML 326)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Scope</w:t>
      </w:r>
      <w:r>
        <w:t xml:space="preserve"> The locations within a style sheet from which a variable can be referenced. (XML 327)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Shallow copy</w:t>
      </w:r>
      <w:r>
        <w:t xml:space="preserve"> A copy limited only to the active node and does not include any child nodes. (XML 332)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Substring</w:t>
      </w:r>
      <w:r>
        <w:t xml:space="preserve"> A section of characters from a text string. (XML 355)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Substring()</w:t>
      </w:r>
      <w:r>
        <w:t xml:space="preserve">  An XPath function used to extract a substring from a larger text string. (XML 355)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Sum()</w:t>
      </w:r>
      <w:r>
        <w:t xml:space="preserve">  An XPath function used to calculate the sum of numeric values. (XML 342)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Template parameter</w:t>
      </w:r>
      <w:r>
        <w:t xml:space="preserve"> A parameter defined and referenced from within a template. </w:t>
      </w:r>
      <w:r>
        <w:rPr>
          <w:i/>
        </w:rPr>
        <w:t>See</w:t>
      </w:r>
      <w:r>
        <w:t xml:space="preserve"> </w:t>
      </w:r>
      <w:r>
        <w:rPr>
          <w:i/>
        </w:rPr>
        <w:t>also</w:t>
      </w:r>
      <w:r>
        <w:t xml:space="preserve"> local parameter. (XML 362)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Unparsed-text()</w:t>
      </w:r>
      <w:r>
        <w:t xml:space="preserve">  An XPath 2.0 function used access the contents of non-XML documents. (XML 335)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Unparsed-text-available()</w:t>
      </w:r>
      <w:r>
        <w:t xml:space="preserve">  An XPath 2.0 function used to determine whether an external non-XML document is available. (XML 338)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Variable</w:t>
      </w:r>
      <w:r>
        <w:t xml:space="preserve"> A user-defined named that stores a value or an object. (XML 324)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White space node</w:t>
      </w:r>
      <w:r>
        <w:t xml:space="preserve"> Nodes that contain only white space characters such as blanks, line returns, or tabs. (XML 360)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Xsl:call-template</w:t>
      </w:r>
      <w:r>
        <w:t xml:space="preserve"> An XSLT element used to call and execute the commands contained within a named template. (XML 362)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Xsl:copy</w:t>
      </w:r>
      <w:r>
        <w:t xml:space="preserve"> XSLT element used to shallow copy a node from the source document. (XML 332)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Xsl:copy-of</w:t>
      </w:r>
      <w:r>
        <w:t xml:space="preserve"> An XSLT element used to deep copy a node from the source document. (XML 325)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Xsl:decimal-format</w:t>
      </w:r>
      <w:r>
        <w:t xml:space="preserve"> An XSLT format used to define numbering schemes for use with international formats. (XML 352)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 xml:space="preserve">Xsl:import </w:t>
      </w:r>
      <w:r>
        <w:t>An XSLT element used to import the contents of a style sheet. (XML 339)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Xsl:include</w:t>
      </w:r>
      <w:r>
        <w:t xml:space="preserve"> An XSLT element that includes the contents of an external style sheet in the current style sheet. (XML 324)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Xsl:number</w:t>
      </w:r>
      <w:r>
        <w:t xml:space="preserve"> An XSLT element that returns the position of nodes as they appear in the source document. (XML 349)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Xsl:strip-space</w:t>
      </w:r>
      <w:r>
        <w:t xml:space="preserve"> An XSLT element used to remove extraneous white space nodes from a source document. (XML 360)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Xsl:text</w:t>
      </w:r>
      <w:r>
        <w:t xml:space="preserve"> An XSLT element used to insert a text node into the result document. (XML 362)</w:t>
      </w:r>
    </w:p>
    <w:p w:rsidR="00F23474" w:rsidRDefault="00F23474">
      <w:pPr>
        <w:snapToGrid w:val="0"/>
      </w:pPr>
    </w:p>
    <w:p w:rsidR="00F23474" w:rsidRDefault="0028560D">
      <w:pPr>
        <w:snapToGrid w:val="0"/>
      </w:pPr>
      <w:r>
        <w:rPr>
          <w:b/>
          <w:bCs/>
        </w:rPr>
        <w:t>Xsl:variable</w:t>
      </w:r>
      <w:r>
        <w:t xml:space="preserve"> An XSLT element that creates a variable in the style sheet. (XML 324)</w:t>
      </w:r>
    </w:p>
    <w:p w:rsidR="00F23474" w:rsidRDefault="00F23474">
      <w:pPr>
        <w:snapToGrid w:val="0"/>
      </w:pPr>
    </w:p>
    <w:p w:rsidR="0028560D" w:rsidRDefault="0028560D">
      <w:pPr>
        <w:snapToGrid w:val="0"/>
      </w:pPr>
      <w:r>
        <w:rPr>
          <w:b/>
          <w:bCs/>
        </w:rPr>
        <w:t>Xsl:with-param</w:t>
      </w:r>
      <w:r>
        <w:t xml:space="preserve"> An XSLT element that sets the value of a template parameter defined within a named template. (XML 362)</w:t>
      </w:r>
    </w:p>
    <w:sectPr w:rsidR="0028560D" w:rsidSect="00F234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60D" w:rsidRDefault="0028560D">
      <w:r>
        <w:separator/>
      </w:r>
    </w:p>
  </w:endnote>
  <w:endnote w:type="continuationSeparator" w:id="1">
    <w:p w:rsidR="0028560D" w:rsidRDefault="00285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474" w:rsidRDefault="00F234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474" w:rsidRDefault="00F234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474" w:rsidRDefault="00F2347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60D" w:rsidRDefault="0028560D">
      <w:r>
        <w:separator/>
      </w:r>
    </w:p>
  </w:footnote>
  <w:footnote w:type="continuationSeparator" w:id="1">
    <w:p w:rsidR="0028560D" w:rsidRDefault="002856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474" w:rsidRDefault="00F234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474" w:rsidRDefault="00F234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474" w:rsidRDefault="00F23474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embedSystemFonts/>
  <w:stylePaneFormatFilter w:val="000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5FA7"/>
    <w:rsid w:val="0028560D"/>
    <w:rsid w:val="00335FA7"/>
    <w:rsid w:val="007F7DEA"/>
    <w:rsid w:val="008B29D2"/>
    <w:rsid w:val="00F2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74"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23474"/>
  </w:style>
  <w:style w:type="character" w:customStyle="1" w:styleId="WW-Absatz-Standardschriftart">
    <w:name w:val="WW-Absatz-Standardschriftart"/>
    <w:rsid w:val="00F23474"/>
  </w:style>
  <w:style w:type="character" w:customStyle="1" w:styleId="HeaderChar">
    <w:name w:val="Header Char"/>
    <w:basedOn w:val="DefaultParagraphFont"/>
    <w:rsid w:val="00F23474"/>
    <w:rPr>
      <w:rFonts w:ascii="Times New Roman" w:hAnsi="Times New Roman"/>
    </w:rPr>
  </w:style>
  <w:style w:type="character" w:customStyle="1" w:styleId="FooterChar">
    <w:name w:val="Footer Char"/>
    <w:basedOn w:val="DefaultParagraphFont"/>
    <w:rsid w:val="00F23474"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rsid w:val="00F2347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F23474"/>
    <w:pPr>
      <w:spacing w:after="120"/>
    </w:pPr>
  </w:style>
  <w:style w:type="paragraph" w:styleId="List">
    <w:name w:val="List"/>
    <w:basedOn w:val="BodyText"/>
    <w:rsid w:val="00F23474"/>
  </w:style>
  <w:style w:type="paragraph" w:styleId="Caption">
    <w:name w:val="caption"/>
    <w:basedOn w:val="Normal"/>
    <w:qFormat/>
    <w:rsid w:val="00F2347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23474"/>
    <w:pPr>
      <w:suppressLineNumbers/>
    </w:pPr>
  </w:style>
  <w:style w:type="paragraph" w:styleId="Header">
    <w:name w:val="header"/>
    <w:basedOn w:val="Normal"/>
    <w:rsid w:val="00F23474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F23474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2014-10-21T15:03:00Z</dcterms:created>
  <dcterms:modified xsi:type="dcterms:W3CDTF">2014-10-21T20:58:00Z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