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开源协议合规标注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根据参赛合规要求：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"若开发过程中使用开源项目、前沿 AI 工具/框架，需在提交文档的显著位置标注名称、来源及相关协议要求"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"如若使用 AI Coding 工具，给出相关说明"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〇、科大讯飞工具使用声明（赛题硬性合规要求）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赛题要求："开发过程中使用的其他 AI 辅助工具，需选用科大讯飞相关工具。"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本项目深度集成科大讯飞开放平台能力，具体使用情况如下：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讯飞工具名称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协议要求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讯飞星火 X2（Spark-X2-Flash）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核心大语言模型（LLM 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），文本生成、推理、资源产出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API（按量计费，遵守讯飞开放平台服务协议）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https://www.xfyun.cn/doc/spark/Web.html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TTI 图片生成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知识点→教学插图生成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https://www.xfyun.cn/doc/ai-image-generation/api.html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图片理解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多模态问答（学生上传图片提问）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https://www.xfyun.cn/doc/vision/image-understanding/API.html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聚合搜索（万搜）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联网检索增强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https://www.xfyun.cn/doc/alisearch/api.html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智能 PPT 生成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 PPT 一键生成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https://www.xfyun.cn/doc/office/PPTGeneration/api.html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数字人视频大模型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演示视频一键生成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https://www.xfyun.cn/doc/digital-human/api.html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文本纠错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辅导内容拼写/语法纠错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https://www.xfyun.cn/doc/wordsCorrection/api.html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公文校对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文档校对（不同引擎）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https://www.xfyun.cn/doc/officeProof/api.html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9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文本合规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内容安全审核（防幻觉/违规检测）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https://www.xfyun.cn/doc/textModeration/api.html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角色模拟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模拟面试官/导师多轮对话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https://www.xfyun.cn/doc/conv/roleplay/api.html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智能简历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生成可下载考研复试简历（Word）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https://www.xfyun.cn/doc/conv/resume/api.html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TTS 语音合成（本地 MeloTTS，非讯飞）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视频脚本→语音旁白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本地开源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https://github.com/myshell-ai/MeloTTS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合规说明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：以上讯飞工具均通过讯飞开放平台正规渠道接入，遵守讯飞开放平台服务协议。星火 X2 为赛题合规要求的 LLM 工具，已接入三通道 LLM 路由作为核心通道之一。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一、Python 后端依赖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FastAPI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≥0.136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Web 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https://github.com/fastapi/fastapi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Uvicorn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≥0.49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ASGI 服务器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https://github.com/encode/uvicorn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Pydantic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数据验证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https://github.com/pydantic/pydantic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LangGraph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多智能体编排框架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https://github.com/langchain-ai/langgraph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LangChain-Core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≥1.4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应用框架核心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https://github.com/langchain-ai/langchain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httpx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≥0.28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 客户端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https://github.com/encode/httpx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sentence-transformers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文本嵌入模型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https://github.com/UKPLab/sentence-transformers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pymilvus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向量数据库客户端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https://github.com/milvus-io/pymilvus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≥5.0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客户端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https://github.com/redis/redis-py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psycopg2-binary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≥2.9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客户端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LGPL-3.0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https://github.com/psycopg/psycopg2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numpy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≥2.4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数值计算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https://github.com/numpy/numpy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PyMuPDF (fitz)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≥1.27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PDF 文本提取（仅离线使用）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AGPL-3.0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https://github.com/pymupdf/PyMuPDF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python-docx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Word 文档生成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https://github.com/python-openxml/python-docx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python-pptx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 文本提取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https://github.com/scanny/python-pptx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matplotlib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≥3.11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数据可视化图表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PSF-based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https://github.com/matplotlib/matplotlib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sse-starlette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流式输出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https://github.com/sysid/sse-starlette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≥8.0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https://github.com/pytest-dev/pytest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pytest-asyncio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≥0.23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异步测试支持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https://github.com/pytest-dev/pytest-asyncio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MCP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≥1.28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Model Context Protocol 工具调用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https://github.com/modelcontextprotocol/python-sdk</w:t>
            </w:r>
          </w:p>
        </w:tc>
      </w:tr>
    </w:tbl>
    <w:p>
      <w:pPr>
        <w:spacing w:after="40"/>
      </w:pPr>
    </w:p>
    <w:p>
      <w:pPr>
        <w:pStyle w:val="Heading2"/>
      </w:pPr>
      <w:r>
        <w:t>二、前端依赖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Vue 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https://github.com/vuejs/core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Vite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≥8.0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构建工具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https://github.com/vitejs/vite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Pinia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状态管理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https://github.com/vuejs/pinia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Vue Router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≥5.0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路由管理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https://github.com/vuejs/router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vue-tsc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TypeScript 类型检查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https://github.com/vuejs/language-tools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@tanstack/vue-virtual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≥3.13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虚拟滚动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https://github.com/TanStack/virtual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marked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≥18.0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 渲染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https://github.com/markedjs/marked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katex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≥0.16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LaTeX 公式渲染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https://github.com/KaTeX/KaTeX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highlight.js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≥11.0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代码高亮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https://github.com/highlightjs/highlight.js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DOMPurify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XSS 防护（HTML 消毒）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Apache-2.0/MPL-2.0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https://github.com/cure53/DOMPurify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lucide-vue-next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≥0.577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图标组件库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ISC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https://github.com/lucide-icons/lucide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@sigodenjs/marked-katex-extension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marked 的 KaTeX 扩展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https://github.com/sigoden/marked-katex-extension</w:t>
            </w:r>
          </w:p>
        </w:tc>
      </w:tr>
    </w:tbl>
    <w:p>
      <w:pPr>
        <w:spacing w:after="40"/>
      </w:pPr>
    </w:p>
    <w:p>
      <w:pPr>
        <w:pStyle w:val="Heading2"/>
      </w:pPr>
      <w:r>
        <w:t>三、AI 模型与工具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intfloat/e5-base-v2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文本嵌入模型（768 维向量）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https://huggingface.co/intfloat/e5-base-v2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BAAI/bge-reranker-base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Cross-encoder 检索重排序模型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https://huggingface.co/BAAI/bge-reranker-base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讯飞星火 X2 (Spark-X2-Flash)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大语言模型（LLM 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）+ 多模态（见上方讯飞声明）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DeepSeek (deepseek-chat)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大语言模型（LLM 三通道第二优先级，降级通道）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https://platform.deepseek.com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Qwen2.5 (qwen2.5-7b-instruct)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大语言模型（LLM 三通道第三优先级，备用通道）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https://tongyi.aliyun.com</w:t>
            </w:r>
          </w:p>
        </w:tc>
      </w:tr>
    </w:tbl>
    <w:p>
      <w:pPr>
        <w:spacing w:after="40"/>
      </w:pPr>
    </w:p>
    <w:p>
      <w:pPr>
        <w:pStyle w:val="Heading2"/>
      </w:pPr>
      <w:r>
        <w:t>四、开发工具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前端运行环境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https://nodejs.org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Bun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前端包管理器/运行器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https://bun.sh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Python 3.12+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后端运行环境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PSF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https://python.org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Git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版本控制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GPL-2.0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https://git-scm.com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FFmpeg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视频/音频处理（可选）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LGPL/GPL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https://ffmpeg.org</w:t>
            </w:r>
          </w:p>
        </w:tc>
      </w:tr>
    </w:tbl>
    <w:p>
      <w:pPr>
        <w:spacing w:after="40"/>
      </w:pPr>
    </w:p>
    <w:p>
      <w:pPr>
        <w:pStyle w:val="Heading2"/>
      </w:pPr>
      <w:r>
        <w:t>五、AI Coding 工具使用说明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根据赛题要求："如若使用 AI Coding 工具，给出相关说明。"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本项目在开发过程中使用了 </w:t>
      </w:r>
      <w:r>
        <w:rPr>
          <w:rFonts w:ascii="Calibri" w:hAnsi="Calibri" w:eastAsia="宋体"/>
          <w:b/>
          <w:i w:val="0"/>
          <w:color w:val="1A1A2E"/>
          <w:sz w:val="21"/>
        </w:rPr>
        <w:t>Trae (字节跳动)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alibri" w:hAnsi="Calibri" w:eastAsia="宋体"/>
          <w:b/>
          <w:i w:val="0"/>
          <w:color w:val="1A1A2E"/>
          <w:sz w:val="21"/>
        </w:rPr>
        <w:t>Claude Code (Anthropic)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alibri" w:hAnsi="Calibri" w:eastAsia="宋体"/>
          <w:b/>
          <w:i w:val="0"/>
          <w:color w:val="1A1A2E"/>
          <w:sz w:val="21"/>
        </w:rPr>
        <w:t>AtomCode (AtomGit)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作为 AI 辅助编程工具，用于：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代码生成与优化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：辅助生成标准化代码结构、数据模型定义、API 路由模板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文档撰写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：辅助生成产品需求文档、技术方案文档、测试说明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代码审查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：辅助进行代码质量检查、类型错误检测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测试用例生成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：辅助生成单元测试和集成测试脚本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生成的代码均经过人工审查和测试验证，确保代码质量和安全性。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合规声明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本项目严格遵循所有使用的开源项目的许可证要求。各依赖的许可证信息见本文件上方表格，完整许可证文本请参阅各依赖的官方仓库（来源链接已标注）。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特别声明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AGPL-3.0（PyMuPDF）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：仅用于离线 PDF 文本提取，不对外提供该服务，符合 AGPL 传染性条款豁免条件。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科大讯飞工具</w:t>
      </w:r>
      <w:r>
        <w:rPr>
          <w:rFonts w:ascii="Calibri" w:hAnsi="Calibri" w:eastAsia="宋体"/>
          <w:b w:val="0"/>
          <w:i w:val="0"/>
          <w:color w:val="1A1A2E"/>
          <w:sz w:val="21"/>
        </w:rPr>
        <w:t>：本项目使用讯飞星火 X2 及 10 项讯飞开放平台能力（详见第〇节），均通过正规渠道接入，遵守讯飞开放平台服务协议。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最后更新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：2026-07-19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参赛团队编写，2026 福建高校「火山杯」Agent 创新大赛参赛配套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开源协议合规标注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