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开发说明书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国创赛·高教主赛道·创意组 参赛作品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基于大模型的个性化资源生成与学习多智能体系统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团队：张敏杰(负责人)、陈健伟、彭凯扬、张文杰、张勋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闽江大学网络空间安全学院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版本：v2.0 | 2026-07-20（2026-09-19 对齐作品参赛口径与代码真值）</w:t>
      </w:r>
      <w:r>
        <w:br/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注：芒得很职 为本系统的技术底座代号（多智能体个性化学习系统）。本项目源于国家级大学生创新创业训练计划，参加国创赛·高教主赛道·创意组。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目录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[需求分析](#一需求分析)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[项目概述](#二项目概述)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3. [开源声明](#三开源声明)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4. [系统架构](#四系统架构)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5. [智能体设计](#五智能体设计)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6. [核心模块说明](#六核心模块说明)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7. [开发环境搭建](#七开发环境搭建)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8. [API 接口说明](#八api-接口说明)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9. [关键算法说明](#九关键算法说明)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10. [测试说明](#十测试说明)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一、需求分析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1.1 新时代大学生学习需求分析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芒得很职 是一套基于多智能体底座的个性化学习与实训平台；以计算机 408 考研（数据结构、计算机网络、计算机组成原理、操作系统四门专业课，每年数十万考生）为已落地演示学科，其备考生态存在以下核心痛点：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个性化缺失</w:t>
      </w:r>
      <w:r>
        <w:rPr>
          <w:rFonts w:ascii="Calibri" w:hAnsi="Calibri" w:eastAsia="宋体"/>
          <w:b w:val="0"/>
          <w:i w:val="0"/>
          <w:color w:val="1A1A2E"/>
          <w:sz w:val="21"/>
        </w:rPr>
        <w:t>：传统网课和教材按统一进度授课，无法根据每个学生的知识基础、薄弱点、学习风格进行差异化教学。跨专业考生、在职考生、二战考生等不同群体的学习起点差异巨大，同一套资源无法满足所有需求。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知识碎片化</w:t>
      </w:r>
      <w:r>
        <w:rPr>
          <w:rFonts w:ascii="Calibri" w:hAnsi="Calibri" w:eastAsia="宋体"/>
          <w:b w:val="0"/>
          <w:i w:val="0"/>
          <w:color w:val="1A1A2E"/>
          <w:sz w:val="21"/>
        </w:rPr>
        <w:t>：市面上的备考资料（视频、题库、教材、笔记）分散在不同平台，缺乏结构化的知识关联。学生往往需要自己搜索组织，导致学习效率低下。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反馈滞后</w:t>
      </w:r>
      <w:r>
        <w:rPr>
          <w:rFonts w:ascii="Calibri" w:hAnsi="Calibri" w:eastAsia="宋体"/>
          <w:b w:val="0"/>
          <w:i w:val="0"/>
          <w:color w:val="1A1A2E"/>
          <w:sz w:val="21"/>
        </w:rPr>
        <w:t>：传统练习模式下，学生做完题后只能对照答案，缺少对错题原因的深度分析和对薄弱知识点的精准定位。学习路径无法根据实际掌握情况动态调整。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资源同质化</w:t>
      </w:r>
      <w:r>
        <w:rPr>
          <w:rFonts w:ascii="Calibri" w:hAnsi="Calibri" w:eastAsia="宋体"/>
          <w:b w:val="0"/>
          <w:i w:val="0"/>
          <w:color w:val="1A1A2E"/>
          <w:sz w:val="21"/>
        </w:rPr>
        <w:t>：大多数备考平台提供的是预置的标准化资源，无法根据学生的学习进度和薄弱点生成个性化的讲解、练习、思维导图等资源。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缺少系统性学习闭环</w:t>
      </w:r>
      <w:r>
        <w:rPr>
          <w:rFonts w:ascii="Calibri" w:hAnsi="Calibri" w:eastAsia="宋体"/>
          <w:b w:val="0"/>
          <w:i w:val="0"/>
          <w:color w:val="1A1A2E"/>
          <w:sz w:val="21"/>
        </w:rPr>
        <w:t>：画像构建 → 资源生成 → 路径规划 → 练习评估 → 效果反馈这一完整闭环，在现有产品中很少有系统性地实现。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1.2 赛题功能对照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本项目参加国创赛·高教主赛道·创意组。系统围绕"基于大模型的个性化资源生成与学习多智能体系统"方向建设，核心能力对照如下：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能力要求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本项目实现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对应模块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对话式画像构建（≥6维度）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 维动态画像，随学随新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agents/diagnostician.py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api/profile.py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多智能体资源生成（≥5种）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 种资源类型并行生成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agents/generator_cluster.py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+ 7 个子 Agent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个性化学习路径与推送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86 节点知识图谱 + 82 条先修依赖边 + 8 维画像驱动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agents/path_planner.py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api/learning_path.py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智能辅导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文字+SVG+短视频脚本多模态答疑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agents/tutor.py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agents/tutor_enhanced.py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学习效果评估闭环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多维评估 → 回写画像 → 动态调整路径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api/assessment.py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agents/feedback_agent.py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UI 规范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毛玻璃深色设计系统 + SSE 流式输出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设计系统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DESIGN.md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防幻觉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RAG + Critic 审阅 + 证据校验 + 质量闸门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全链路 4 层防护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性能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SSE 流式 + 实时进度追踪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api/chat.py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api/langgraph.py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合规标注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开源协议 + 讯飞工具声明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02_配套文档/OPENSOURCE_LICENSES.md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二、项目概述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芒得很职 是一套基于 LangGraph 多智能体协同架构、借鉴 FrugalRAG 思路的检索增强管线、以及借鉴 GOMARL 架构的加权共识门的多智能体个性化学习系统。系统以"多智能体协同 + 个性化资源生成 + 动态学习路径规划"为核心技术体系，深度集成科大讯飞开放平台 10 项 AI 能力与星火 X2 大模型，为考研学生提供从画像构建、资源生成、路径规划到效果评估的全链路个性化学习服务。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核心创新点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创新点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技术方案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对比优势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深度讯飞 10 项能力 + 星火 X2 集成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星火 X2 LLM + TTI/图片理解/聚合搜索/智能PPT/数字人视频/文本纠错/公文校对/文本合规/角色模拟/智能简历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竞品最多接入 1-2 项讯飞能力，本项目实现 10 项能力 + X2 全链路教学闭环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AI Skills 用户自定义教学技能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用户可自定义 System Prompt、LLM 通道、温度等参数创建教学技能，支持技能市场分享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竞品均为封闭系统，用户无法自定义 AI 教学工具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 领域知识图谱 + 教学 DAG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86 节点知识图谱 + 82 条先修关系边 + 648 行知识点依赖规则引擎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竞品缺乏 408 四科结构化知识图谱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借鉴 FrugalRAG 思路的检索增强管线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 稠密检索 + BM25 稀疏检索 + 余弦阈值过滤 + 个性化重排 + Cross-encoder 精排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多路召回 + 阈值降噪 + 画像驱动重排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借鉴 GOMARL 架构的加权共识门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 Agent 交叉一致性校验 + 证据冲突消解 + NeuralMixer 融合 + EWMA 动态权重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 层质量保障（含质量闸门 hard block）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 维动态学生画像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对话式构建 + 随学随新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覆盖知识基础、认知风格、薄弱点、学习进度等 8 个维度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成就激励系统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25 项成就（5 类别），含里程碑/练习/知识/连续/收藏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游戏化激励持续学习动机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前端框架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Vue 3 + TypeScript + Vite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3.5 / 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状态管理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Pinia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FastAPI + Uvicorn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0.136+ / 0.49+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多智能体编排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LangGraph（StateGraph）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1.2+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检索增强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思路检索管线（E5 + BM25 + 阈值融合 + 个性化重排）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自研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共识机制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GOMARL 架构加权共识门（加权投票 + 一致性校验 + NeuralMixer）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自研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大语言模型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讯飞星火 X2（第一优先级）+ DeepSeek（降级）+ Qwen2.5（备用）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向量数据库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/ InMemoryVectorStore（回退）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2.3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关系数据库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 / SQLite（降级）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16 / 3.x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缓存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Redis（可选）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Embedding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E5-base-v2（768维）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三、开源声明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根据赛题要求：若开发过程中使用开源项目、前沿 AI 工具/框架，需在提交文档的</w:t>
      </w:r>
      <w:r>
        <w:rPr>
          <w:rFonts w:ascii="Calibri" w:hAnsi="Calibri" w:eastAsia="宋体"/>
          <w:b/>
          <w:i w:val="0"/>
          <w:color w:val="666666"/>
          <w:sz w:val="20"/>
        </w:rPr>
        <w:t>显著位置</w:t>
      </w:r>
      <w:r>
        <w:rPr>
          <w:rFonts w:ascii="Calibri" w:hAnsi="Calibri" w:eastAsia="宋体"/>
          <w:b w:val="0"/>
          <w:i w:val="0"/>
          <w:color w:val="666666"/>
          <w:sz w:val="20"/>
        </w:rPr>
        <w:t>标注名称、来源及相关协议要求。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核心依赖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项目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许可证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FastAPI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≥0.136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Web 框架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https://github.com/fastapi/fastapi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多智能体编排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https://github.com/langchain-ai/langgraph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Vue 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前端框架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https://github.com/vuejs/core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讯飞星火 X2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第一优先级 LLM（赛题合规）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E5-base-v2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文本嵌入模型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https://huggingface.co/intfloat/e5-base-v2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DeepSeek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降级 LLM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https://platform.deepseek.com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Qwen2.5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备用 LLM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https://tongyi.aliyun.com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2.3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向量数据库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https://github.com/milvus-io/pymilvus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Pydantic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数据验证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https://github.com/pydantic/pydantic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sentence-transformers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嵌入模型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https://github.com/UKPLab/sentence-transformers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BAAI/bge-reranker-base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Cross-encoder 精排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https://huggingface.co/BAAI/bge-reranker-base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完整开源协议清单（30+ 项）详见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02_配套文档/OPENSOURCE_LICENSES.md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科大讯飞工具使用声明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本项目深度集成科大讯飞开放平台 </w:t>
      </w:r>
      <w:r>
        <w:rPr>
          <w:rFonts w:ascii="Calibri" w:hAnsi="Calibri" w:eastAsia="宋体"/>
          <w:b/>
          <w:i w:val="0"/>
          <w:color w:val="1A1A2E"/>
          <w:sz w:val="21"/>
        </w:rPr>
        <w:t>10 项 AI 能力</w:t>
      </w:r>
      <w:r>
        <w:rPr>
          <w:rFonts w:ascii="Calibri" w:hAnsi="Calibri" w:eastAsia="宋体"/>
          <w:b w:val="0"/>
          <w:i w:val="0"/>
          <w:color w:val="1A1A2E"/>
          <w:sz w:val="21"/>
        </w:rPr>
        <w:t>（TTI 图片生成 / 图片理解 / 聚合搜索 / 智能 PPT / 数字人视频 / 文本纠错 / 公文校对 / 文本合规 / 角色模拟 / 智能简历）+ 星火大模型（generalv3.5），通过正规渠道接入，遵守讯飞开放平台服务协议。TTS 语音合成采用本地开源 MeloTTS 方案。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AI Coding 工具使用说明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本项目开发过程中使用了以下 AI 辅助编程工具：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工具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Trae (字节跳动)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代码生成、界面搭建、调试排错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AtomCode (DeepSeek)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代码生成、审查、重构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Claude Code (Anthropic)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代码生成、文档撰写、代码审查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所有 AI 生成的代码均经过人工审查和测试验证。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四、系统架构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4.1 整体架构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客户端层 (Vue 3 SPA)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┌─────────┐ ┌──────────┐ ┌──────────┐ ┌──────────┐ ┌──────────┐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│Dashboard│ │  ChatView │ │ Practice │ │Knowledge │ │ Skills   │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 仪表盘  │ │  智能对话  │ │  智能出题  │ │  知识图谱  │ │ AI技能   │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└─────────┘ └──────────┘ └──────────┘ └──────────┘ └──────────┘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 HTTP / SSE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API 网关层 (FastAPI 43 模块)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chat · profile · quiz · rag · agents · knowledge · langgraph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engine · teacher · multimodal · tutor · auth · skills · xfyun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learning_path · sandbox · assessment · subjects · cfg · sessions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tts · diagnostic · review · audit · kg · english · kb · achievement│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多智能体协同层 (LangGraph 11 节点)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   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Triage → Coordinator → Diagnostician → Planner → Retriever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→ Generator Cluster → Assessor → Critic → Evidence Check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→ Quality Gate → [PASS] → PathPlanner → END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→ [FIX]  → Generator Cluster (重试, max 2)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→ [REJECT] → END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       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Generator Cluster 含 7 个并行子 Agent: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Teacher / QuizMaster / MindMap / Extension / CodePractice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/ PPTOutline / VideoScript   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引擎层 (双引擎核心)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FrugalRAG 检索管线 + GOMARL 加权共识门 + 教学规则引擎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NeuralMixer + 证据冲突消解 + Agent 辩论协议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└────────────────────────┬────────────────────────────────────────────┘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┌────────────────────────▼────────────────────────────────────────────┐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                  数据存储层                                   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┌──────────┐  ┌──────────┐  ┌──────────┐  ┌──────────────────┐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│PostgreSQL│  │  Redis   │  │  Milvus  │  │ 408 知识图谱   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/ SQLite  │  │  缓存    │  │ 向量数据库 │  │ (86节点/82边)     │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└──────────┘  └──────────┘  └──────────┘  └──────────────────┘  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┌─────────────────────────────────────────────────────────────────┐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│ 三通道 LLM：讯飞星火 X2（第一优先级）→ DeepSeek → Qwen2.5    │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└─────────────────────────────────────────────────────────────────┘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3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3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图1 系统架构（实际运行）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4.2 架构特性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模块化单体</w:t>
      </w:r>
      <w:r>
        <w:rPr>
          <w:rFonts w:ascii="Calibri" w:hAnsi="Calibri" w:eastAsia="宋体"/>
          <w:b w:val="0"/>
          <w:i w:val="0"/>
          <w:color w:val="1A1A2E"/>
          <w:sz w:val="21"/>
        </w:rPr>
        <w:t>（Modular Monolith）：6 个有界上下文，按业务领域划分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优雅降级</w:t>
      </w:r>
      <w:r>
        <w:rPr>
          <w:rFonts w:ascii="Calibri" w:hAnsi="Calibri" w:eastAsia="宋体"/>
          <w:b w:val="0"/>
          <w:i w:val="0"/>
          <w:color w:val="1A1A2E"/>
          <w:sz w:val="21"/>
        </w:rPr>
        <w:t>：Milvus/PG/Redis 不可用时自动回退，核心功能不受影响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依赖注入</w:t>
      </w:r>
      <w:r>
        <w:rPr>
          <w:rFonts w:ascii="Calibri" w:hAnsi="Calibri" w:eastAsia="宋体"/>
          <w:b w:val="0"/>
          <w:i w:val="0"/>
          <w:color w:val="1A1A2E"/>
          <w:sz w:val="21"/>
        </w:rPr>
        <w:t>：FastAPI Depends 机制，测试可 mock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API 版本化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：双挂载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/api/v1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统一错误处理</w:t>
      </w:r>
      <w:r>
        <w:rPr>
          <w:rFonts w:ascii="Calibri" w:hAnsi="Calibri" w:eastAsia="宋体"/>
          <w:b w:val="0"/>
          <w:i w:val="0"/>
          <w:color w:val="1A1A2E"/>
          <w:sz w:val="21"/>
        </w:rPr>
        <w:t>：DomainError 体系 + 全局异常处理器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五、智能体设计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5.1 设计理念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芒得很职 采用 LangGraph StateGraph 编排多智能体，核心设计原则：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1. </w:t>
      </w:r>
      <w:r>
        <w:rPr>
          <w:rFonts w:ascii="Calibri" w:hAnsi="Calibri" w:eastAsia="宋体"/>
          <w:b/>
          <w:i w:val="0"/>
          <w:color w:val="1A1A2E"/>
          <w:sz w:val="21"/>
        </w:rPr>
        <w:t>单一职责</w:t>
      </w:r>
      <w:r>
        <w:rPr>
          <w:rFonts w:ascii="Calibri" w:hAnsi="Calibri" w:eastAsia="宋体"/>
          <w:b w:val="0"/>
          <w:i w:val="0"/>
          <w:color w:val="1A1A2E"/>
          <w:sz w:val="21"/>
        </w:rPr>
        <w:t>：每个 Agent 只负责一个明确的任务，降低耦合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2. </w:t>
      </w:r>
      <w:r>
        <w:rPr>
          <w:rFonts w:ascii="Calibri" w:hAnsi="Calibri" w:eastAsia="宋体"/>
          <w:b/>
          <w:i w:val="0"/>
          <w:color w:val="1A1A2E"/>
          <w:sz w:val="21"/>
        </w:rPr>
        <w:t>串行编排 + 并行执行</w:t>
      </w:r>
      <w:r>
        <w:rPr>
          <w:rFonts w:ascii="Calibri" w:hAnsi="Calibri" w:eastAsia="宋体"/>
          <w:b w:val="0"/>
          <w:i w:val="0"/>
          <w:color w:val="1A1A2E"/>
          <w:sz w:val="21"/>
        </w:rPr>
        <w:t>：核心流程串行推进（保证质量），资源生成集群并行执行（提升效率）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3. </w:t>
      </w:r>
      <w:r>
        <w:rPr>
          <w:rFonts w:ascii="Calibri" w:hAnsi="Calibri" w:eastAsia="宋体"/>
          <w:b/>
          <w:i w:val="0"/>
          <w:color w:val="1A1A2E"/>
          <w:sz w:val="21"/>
        </w:rPr>
        <w:t>质量门控</w:t>
      </w:r>
      <w:r>
        <w:rPr>
          <w:rFonts w:ascii="Calibri" w:hAnsi="Calibri" w:eastAsia="宋体"/>
          <w:b w:val="0"/>
          <w:i w:val="0"/>
          <w:color w:val="1A1A2E"/>
          <w:sz w:val="21"/>
        </w:rPr>
        <w:t>：多级校验（Critic → Evidence Check → Quality Gate），不合格强制重生成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4. </w:t>
      </w:r>
      <w:r>
        <w:rPr>
          <w:rFonts w:ascii="Calibri" w:hAnsi="Calibri" w:eastAsia="宋体"/>
          <w:b/>
          <w:i w:val="0"/>
          <w:color w:val="1A1A2E"/>
          <w:sz w:val="21"/>
        </w:rPr>
        <w:t>失败安全</w:t>
      </w:r>
      <w:r>
        <w:rPr>
          <w:rFonts w:ascii="Calibri" w:hAnsi="Calibri" w:eastAsia="宋体"/>
          <w:b w:val="0"/>
          <w:i w:val="0"/>
          <w:color w:val="1A1A2E"/>
          <w:sz w:val="21"/>
        </w:rPr>
        <w:t>：所有 Agent 设计 fail-open 策略，单点故障不阻塞整体流程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5.2 11 节点 Agent 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Agent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文件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Triage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agents/triage.py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请求分诊，零 LLM 成本分类与 low 短路快路径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Coordinator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agents/coordinator.py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全局协调，解析用户意图，分配任务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Diagnostician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agents/diagnostician.py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学情诊断，分析学生画像，识别薄弱点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Planner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agents/planner.py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任务规划，拆解学习目标为子任务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Retriever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agents/retriever.py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知识检索，获取相关教学资料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Generator Cluster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agents/generator_cluster.py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 个子 Agent 并行生成教学资源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Assessor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agents/assessor.py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评估反馈，对生成结果进行质量评分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Critic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agents/critic.py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质量审阅，事实核查 + 敏感词过滤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Evidence Check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agents/evidence_check.py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证据校验，知识一致性 + 矛盾检测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Quality Gate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agents/quality_gate.py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产物验收闸门，硬性阻断不合格产物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PathPlanner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agents/path_planner.py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路径规划，基于画像 + 知识图谱生成学习路径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5.3 Generator Cluster 7 子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子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输出资源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Teacher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讲解文档（Markdown）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基于检索结果生成个性化讲解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QuizMaster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练习题库（选择题/填空题）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难度自适应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MindMap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思维导图（Mermaid/JSON）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 步流水线：大纲→结构→渲染→校验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Extension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拓展阅读（Markdown）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关联知识推荐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CodePractice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代码实操（代码+解释）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 数据结构算法实操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PPTOutline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PPT 大纲（Markdown）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结构化输出，支持真实 .pptx 生成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VideoScript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视频脚本（Markdown 分镜）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多模态场景描述，支持数字人视频生成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所有 7 个子 Agent 通过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asyncio.gather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并行执行，完成后进入 Assessor 节点。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5.4 Quality Gate 质量闸门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Quality Gate 是位于 Evidence Check 和 PathPlanner 之间的硬性阻断节点：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硬性指标</w:t>
      </w:r>
      <w:r>
        <w:rPr>
          <w:rFonts w:ascii="Calibri" w:hAnsi="Calibri" w:eastAsia="宋体"/>
          <w:b w:val="0"/>
          <w:i w:val="0"/>
          <w:color w:val="1A1A2E"/>
          <w:sz w:val="21"/>
        </w:rPr>
        <w:t>（任一失败 → REJECT）：一致性分数 ≥60、无高危冲突、知识接地未标记、Critic 审阅通过、teacher_doc 和 quiz 非空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软性指标</w:t>
      </w:r>
      <w:r>
        <w:rPr>
          <w:rFonts w:ascii="Calibri" w:hAnsi="Calibri" w:eastAsia="宋体"/>
          <w:b w:val="0"/>
          <w:i w:val="0"/>
          <w:color w:val="1A1A2E"/>
          <w:sz w:val="21"/>
        </w:rPr>
        <w:t>（通过硬性后触发 FIX）：一致性分数 40-60、存在已解决的冲突、接地分数低于阈值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三向路由</w:t>
      </w:r>
      <w:r>
        <w:rPr>
          <w:rFonts w:ascii="Calibri" w:hAnsi="Calibri" w:eastAsia="宋体"/>
          <w:b w:val="0"/>
          <w:i w:val="0"/>
          <w:color w:val="1A1A2E"/>
          <w:sz w:val="21"/>
        </w:rPr>
        <w:t>：PASS → PathPlanner / FIX → Generator Cluster（重试，最多 2 次）/ REJECT → END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Fail-open</w:t>
      </w:r>
      <w:r>
        <w:rPr>
          <w:rFonts w:ascii="Calibri" w:hAnsi="Calibri" w:eastAsia="宋体"/>
          <w:b w:val="0"/>
          <w:i w:val="0"/>
          <w:color w:val="1A1A2E"/>
          <w:sz w:val="21"/>
        </w:rPr>
        <w:t>：任何异常 → PASS，不阻塞流水线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5.5 为什么选择 LangGraph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StateGraph 模型</w:t>
      </w:r>
      <w:r>
        <w:rPr>
          <w:rFonts w:ascii="Calibri" w:hAnsi="Calibri" w:eastAsia="宋体"/>
          <w:b w:val="0"/>
          <w:i w:val="0"/>
          <w:color w:val="1A1A2E"/>
          <w:sz w:val="21"/>
        </w:rPr>
        <w:t>：天然适合多智能体串行 + 条件路由场景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条件边</w:t>
      </w:r>
      <w:r>
        <w:rPr>
          <w:rFonts w:ascii="Calibri" w:hAnsi="Calibri" w:eastAsia="宋体"/>
          <w:b w:val="0"/>
          <w:i w:val="0"/>
          <w:color w:val="1A1A2E"/>
          <w:sz w:val="21"/>
        </w:rPr>
        <w:t>：支持 Critic/Quality Gate 的 FIX/REJECT 回退逻辑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流式支持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astream_events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原生支持 SSE 逐节点推送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Python 生态</w:t>
      </w:r>
      <w:r>
        <w:rPr>
          <w:rFonts w:ascii="Calibri" w:hAnsi="Calibri" w:eastAsia="宋体"/>
          <w:b w:val="0"/>
          <w:i w:val="0"/>
          <w:color w:val="1A1A2E"/>
          <w:sz w:val="21"/>
        </w:rPr>
        <w:t>：与 FastAPI 无缝集成，无需额外语言栈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六、核心模块说明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6.1 后端核心模块 (py-server/)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文件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作用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main.py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FastAPI 入口，245 operations / 228 paths 挂载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config.py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统一配置管理（三通道LLM+向量库+PG+Redis）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agents/graph.py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 11 节点 StateGraph + 条件边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agents/state.py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AgentState TypedDict（20+ 字段）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agents/coordinator.py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全局协调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~30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agents/diagnostician.py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学情诊断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~30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agents/planner.py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教学规划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~40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agents/retriever.py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检索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agents/generator_cluster.py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 子 Agent 并行生成集群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agents/assessor.py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评估反馈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~40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agents/critic.py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审阅 + GOMARL 共识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~60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agents/evidence_check.py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证据校验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agents/quality_gate.py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硬性产物验收闸门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~165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agents/path_planner.py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路径规划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~40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engines/frugal_rag.py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检索引擎（E5+BM25+阈值+重排）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~430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engines/frugal_rag_sft.py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ReAct 检索 + KG 约束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engines/frugal_rag_stop.py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启发式停止决策（覆盖率阈值）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engines/gomarl.py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GOMARL 共识引擎（加权投票+一致性）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~340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engines/gomarl_mixer.py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NeuralMixer 动态权重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engines/gomarl_conflict.py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证据冲突消解引擎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engines/teaching_rules.py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 教学业务规则引擎（648 行）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~648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engines/agent_debate.py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 辩论协议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~120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db/llm_provider.py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三通道 LLM Provider（讯飞X2/DeepSeek/Qwen）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~120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db/milvus_client.py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VectorDB 抽象层（Milvus/InMemory 回退）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~225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db/embedder.py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E5-base-v2 嵌入服务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db/pg_client.py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 客户端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db/redis_client.py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 客户端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~100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44 个路由模块（245 operations / 228 paths）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api/achievement.py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成就系统 API（10 项成就）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api/xfyun.py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 10 项能力路由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~200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6.2 前端核心模块 (src/)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文件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views/DashboardView.vue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学习仪表盘（10-Agent 状态网格 + 热力图 + 预警面板）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views/ChatView.vue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主聊天（SSE 流式 + Markdown 渲染 + 讯飞星火徽标）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views/ResourceView.vue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多智能体资源生成 + 讯飞AI工坊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views/ProfileView.vue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对话式 8 维画像构建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views/LearningPathView.vue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学习路径 DAG + 资源联动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views/PracticeView.vue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在线练习 + 答题闭环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views/AssessmentView.vue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效果评估仪表盘（雷达图 + 热力图）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views/KnowledgeGraphView.vue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86 节点知识图谱可视化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views/KnowledgeView.vue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知识库管理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views/KnowledgeBaseView.vue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知识库浏览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views/EnglishView.vue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英语学习模块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views/ReviewView.vue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复习模块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views/SkillDetailView.vue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AI Skills 技能详情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views/AchievementView.vue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成就系统页面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views/LoginView.vue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登录/注册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components/ProfilePanel.vue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 维度雷达图面板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components/ProfileInputPanel.vue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画像输入面板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components/KnowledgeGraph.vue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知识图谱组件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components/ForceGraph.vue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Canvas 力导向图可视化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components/EvidenceCheckPanel.vue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证据校验面板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components/FrugalRAGPanel.vue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 检索面板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components/AchievementPanel.vue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成就面板（分类筛选 + 进度环）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components/PortalCards.vue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核心功能入口卡片（4 列响应式网格）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stores/studyStore.ts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学习状态管理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stores/skillStore.ts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AI Skills 状态管理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stores/achievementStore.ts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成就系统状态管理（25 项成就，5 类别）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stores/authStore.ts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认证状态管理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系统核心界面展示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5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图2 学生画像（8维度雷达图）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5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图3 知识图谱（86 节点可视化）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6.3 新增模块说明（2026-07-20）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以下模块为最近新增，代表系统持续迭代的最新成果：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Quality Gate（质量闸门）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py-server/agents/quality_gate.py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: 硬性阻断节点，位于 Evidence Check 和 PathPlanner 之间。执行一致性分数、冲突等级、知识接地、Critic 审阅、内容完整性等 7 项硬指标检查，不合格产品强制回退或拒绝。Fail-open 设计确保不阻塞流程。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Achievement System（成就系统）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前后端完整实现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: 后端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py-server/api/achievement.py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（10 项成就 API），前端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src/stores/achievementStore.ts</w:t>
      </w:r>
      <w:r>
        <w:rPr>
          <w:rFonts w:ascii="Calibri" w:hAnsi="Calibri" w:eastAsia="宋体"/>
          <w:b w:val="0"/>
          <w:i w:val="0"/>
          <w:color w:val="1A1A2E"/>
          <w:sz w:val="21"/>
        </w:rPr>
        <w:t>（25 项成就，5 类别：里程碑/练习/知识/连续/收藏）、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src/components/AchievementPanel.vue</w:t>
      </w:r>
      <w:r>
        <w:rPr>
          <w:rFonts w:ascii="Calibri" w:hAnsi="Calibri" w:eastAsia="宋体"/>
          <w:b w:val="0"/>
          <w:i w:val="0"/>
          <w:color w:val="1A1A2E"/>
          <w:sz w:val="21"/>
        </w:rPr>
        <w:t>（分类筛选 + SVG 进度环）、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src/views/AchievementView.vue</w:t>
      </w:r>
      <w:r>
        <w:rPr>
          <w:rFonts w:ascii="Calibri" w:hAnsi="Calibri" w:eastAsia="宋体"/>
          <w:b w:val="0"/>
          <w:i w:val="0"/>
          <w:color w:val="1A1A2E"/>
          <w:sz w:val="21"/>
        </w:rPr>
        <w:t>（成就总览）。游戏化机制激励持续学习。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ForceGraph（力导向图）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src/components/ForceGraph.vue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: 基于 Canvas 2D 的自定义力导向图可视化组件。支持斥力/引力/阻尼/中心力物理模拟、拖拽交互、分组着色、缩放控制、有向边箭头渲染。用于知识图谱和 Agent 协作关系可视化。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PortalCards（门户卡片）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src/components/PortalCards.vue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: 核心功能入口卡片网格组件。4 列响应式布局，每张卡片含图标/标题/副标题/标签/入口按钮，hover 动效（抬升 + 边框发光 + 阴影），毛玻璃设计系统集成。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七、开发环境搭建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组件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版本要求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Python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 3.12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Node.js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 20.19 或 ≥ 22.12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Bun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最新版（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npm i -g bun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2.3+（可选，不可用时自动回退）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14+（可选，不可用时自动回退）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7+（可选，不可用时自动回退）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7.2 前端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install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dev       # http://localhost:5173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run build # 生产构建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7.3 后端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uv sync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python main.py   # http://localhost:8002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7.4 配置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编辑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py-server/config.json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或设置环境变量：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讯飞星火 X2（第一优先级，赛题合规要求）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XF_APP_ID="..."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XF_API_KEY="..."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XF_API_PASSWORD="..."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DeepSeek（降级通道）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DEEPSEEK_API_KEY="sk-..."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Qwen2.5（备用通道，可选）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export QWEN_API_KEY="sk-..."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开发期配置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：Milvus/PG/Redis 默认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enabled=false</w:t>
      </w:r>
      <w:r>
        <w:rPr>
          <w:rFonts w:ascii="Calibri" w:hAnsi="Calibri" w:eastAsia="宋体"/>
          <w:b w:val="0"/>
          <w:i w:val="0"/>
          <w:color w:val="1A1A2E"/>
          <w:sz w:val="21"/>
        </w:rPr>
        <w:t>，系统自动回退到 InMemoryVectorStore + SQLite 降级，核心功能不受影响。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7.5 生产部署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docker compose up -d  # 一键部署 Milvus + PostgreSQL + Redis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然后修改 config.json 中对应 enabled=true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八、API 接口说明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系统 API 双挂载在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/api/v1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下，运行时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app.openapi()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实测共 </w:t>
      </w:r>
      <w:r>
        <w:rPr>
          <w:rFonts w:ascii="Calibri" w:hAnsi="Calibri" w:eastAsia="宋体"/>
          <w:b/>
          <w:i w:val="0"/>
          <w:color w:val="1A1A2E"/>
          <w:sz w:val="21"/>
        </w:rPr>
        <w:t>261 个 operations / 243 条 paths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，认证覆盖率 </w:t>
      </w:r>
      <w:r>
        <w:rPr>
          <w:rFonts w:ascii="Calibri" w:hAnsi="Calibri" w:eastAsia="宋体"/>
          <w:b/>
          <w:i w:val="0"/>
          <w:color w:val="1A1A2E"/>
          <w:sz w:val="21"/>
        </w:rPr>
        <w:t>95.02%（248/261）</w:t>
      </w:r>
      <w:r>
        <w:rPr>
          <w:rFonts w:ascii="Calibri" w:hAnsi="Calibri" w:eastAsia="宋体"/>
          <w:b w:val="0"/>
          <w:i w:val="0"/>
          <w:color w:val="1A1A2E"/>
          <w:sz w:val="21"/>
        </w:rPr>
        <w:t>。所有端点支持统一的错误处理、鉴权、限流。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8.1 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接口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/api/chat/stream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SSE 流式对话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/api/profile/build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对话式画像构建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/api/quiz/submit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答题 + 画像动态更新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/api/agents/langgraph/stream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LangGraph 11 节点 SSE 流式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/api/learning-path-with-resources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学习路径 + 资源推荐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/api/assessment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学习效果评估仪表盘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/api/knowledge/search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知识库检索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/api/knowledge/graph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86 节点知识图谱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健康检查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/api/achievement/list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成就列表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8.2 引擎接口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接口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引擎模块状态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/api/engine/frugal-rag-full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完整 FrugalRAG 检索流程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/api/engine/gomarl-consensus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GOMARL 多智能体共识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/api/engine/teaching-rules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 教学规则统计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/api/engine/teaching-rules/validate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学习计划顺序验证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/api/engine/neural-mixer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NeuralMixer 权重混合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/api/engine/conflict-check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证据冲突消解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8.3 讯飞能力接口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接口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讯飞能力状态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TTS 语音合成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/api/xfyun/tti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TTI 图片生成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/api/xfyun/image-understand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图片理解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/api/xfyun/search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聚合搜索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/api/xfyun/ppt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智能 PPT 生成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/api/xfyun/video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数字人视频生成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/api/xfyun/text-correct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文本纠错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/api/xfyun/doc-proof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公文校对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/api/xfyun/text-moderation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文本合规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/api/xfyun/role-play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角色模拟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/api/xfyun/resume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智能简历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8.4 SSE 流式格式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data: {"type": "status", "field": "coordinating", "content": "Coordinator 正在解析请求..."}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data: {"type": "node_done", "field": "coordinator", "content": "请求解析完成"}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data: {"type": "content", "field": "teacher", "content": "讲解文档内容..."}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data: {"type": "content", "field": "quiz", "content": "题目内容..."}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data: [DONE]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九、关键算法说明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9.1 FrugalRAG 检索增强管线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借鉴 FrugalRAG（ICLR 2026）的检索管线设计思想，构建完整检索增强管线（未实现 SFT 训练或 GRPO 强化学习）：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E5-base-v2 向量检索（cosine_threshold=0.65 过滤噪声）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BM25 关键词检索（补充精确匹配）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3. 加权融合排序（vector_weight=0.7 + bm25_weight=0.3）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4. 个性化重排（画像 5 因子：薄弱+0.15 / 已掌握-0.10 / 考查权重+0.10×w / 难度匹配 / 高目标+0.02）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5. Cross-encoder 精排（BAAI/bge-reranker-base）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6. 课程回退机制（先搜课程专属集合，无结果回退全局 + subject 过滤）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7. 启发式停止决策（基于覆盖率的阈值停止：简单 0.6 / 中等 0.7 / 复杂 0.8，EWMA 自适应）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9.2 GOMARL 加权共识门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借鉴 GOMARL 的 GroupMixer 网络结构，构建 5 层质量保障流水线（未实现强化学习）：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1. </w:t>
      </w:r>
      <w:r>
        <w:rPr>
          <w:rFonts w:ascii="Calibri" w:hAnsi="Calibri" w:eastAsia="宋体"/>
          <w:b/>
          <w:i w:val="0"/>
          <w:color w:val="1A1A2E"/>
          <w:sz w:val="21"/>
        </w:rPr>
        <w:t>LLM 质量评分</w:t>
      </w:r>
      <w:r>
        <w:rPr>
          <w:rFonts w:ascii="Calibri" w:hAnsi="Calibri" w:eastAsia="宋体"/>
          <w:b w:val="0"/>
          <w:i w:val="0"/>
          <w:color w:val="1A1A2E"/>
          <w:sz w:val="21"/>
        </w:rPr>
        <w:t>：对每个 Agent 输出进行准确性/完整性/适配性三维评分（含规则降级）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2. </w:t>
      </w:r>
      <w:r>
        <w:rPr>
          <w:rFonts w:ascii="Calibri" w:hAnsi="Calibri" w:eastAsia="宋体"/>
          <w:b/>
          <w:i w:val="0"/>
          <w:color w:val="1A1A2E"/>
          <w:sz w:val="21"/>
        </w:rPr>
        <w:t>知识一致性校验</w:t>
      </w:r>
      <w:r>
        <w:rPr>
          <w:rFonts w:ascii="Calibri" w:hAnsi="Calibri" w:eastAsia="宋体"/>
          <w:b w:val="0"/>
          <w:i w:val="0"/>
          <w:color w:val="1A1A2E"/>
          <w:sz w:val="21"/>
        </w:rPr>
        <w:t>：20 对预定义矛盾关键词检测 + E5 语义冲突检测 + 证据冲突消解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3. </w:t>
      </w:r>
      <w:r>
        <w:rPr>
          <w:rFonts w:ascii="Calibri" w:hAnsi="Calibri" w:eastAsia="宋体"/>
          <w:b/>
          <w:i w:val="0"/>
          <w:color w:val="1A1A2E"/>
          <w:sz w:val="21"/>
        </w:rPr>
        <w:t>Neural GroupMixer</w:t>
      </w:r>
      <w:r>
        <w:rPr>
          <w:rFonts w:ascii="Calibri" w:hAnsi="Calibri" w:eastAsia="宋体"/>
          <w:b w:val="0"/>
          <w:i w:val="0"/>
          <w:color w:val="1A1A2E"/>
          <w:sz w:val="21"/>
        </w:rPr>
        <w:t>：PyTorch 神经网络对多 Agent 输出做加权混合（MSE + 0.1 × sd_loss）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4. </w:t>
      </w:r>
      <w:r>
        <w:rPr>
          <w:rFonts w:ascii="Calibri" w:hAnsi="Calibri" w:eastAsia="宋体"/>
          <w:b/>
          <w:i w:val="0"/>
          <w:color w:val="1A1A2E"/>
          <w:sz w:val="21"/>
        </w:rPr>
        <w:t>教学规则引擎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：648 行 408 知识点依赖图，校验 Agent 分配是否符合教学逻辑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5. </w:t>
      </w:r>
      <w:r>
        <w:rPr>
          <w:rFonts w:ascii="Calibri" w:hAnsi="Calibri" w:eastAsia="宋体"/>
          <w:b/>
          <w:i w:val="0"/>
          <w:color w:val="1A1A2E"/>
          <w:sz w:val="21"/>
        </w:rPr>
        <w:t>EWMA 动态权重</w:t>
      </w:r>
      <w:r>
        <w:rPr>
          <w:rFonts w:ascii="Calibri" w:hAnsi="Calibri" w:eastAsia="宋体"/>
          <w:b w:val="0"/>
          <w:i w:val="0"/>
          <w:color w:val="1A1A2E"/>
          <w:sz w:val="21"/>
        </w:rPr>
        <w:t>：基于历史表现的指数移动平均动态调整各 Agent 权重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9.3 408 教学业务规则引擎</w:t>
      </w:r>
    </w:p>
    <w:p>
      <w:pPr>
        <w:spacing w:before="80" w:after="80" w:line="276" w:lineRule="auto"/>
      </w:pPr>
      <w:r>
        <w:rPr>
          <w:rFonts w:ascii="Consolas" w:hAnsi="Consolas" w:eastAsia="Consolas"/>
          <w:b w:val="0"/>
          <w:i w:val="0"/>
          <w:color w:val="1A1A2E"/>
          <w:sz w:val="20"/>
        </w:rPr>
        <w:t>engines/teaching_rules.py</w:t>
      </w:r>
      <w:r>
        <w:rPr>
          <w:rFonts w:ascii="Calibri" w:hAnsi="Calibri" w:eastAsia="宋体"/>
          <w:b w:val="0"/>
          <w:i w:val="0"/>
          <w:color w:val="1A1A2E"/>
          <w:sz w:val="21"/>
        </w:rPr>
        <w:t>（648 行），覆盖 408 四科：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60+ 知识点，含前置依赖（无环 DAG）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跨科目依赖关系（如 CPU 寻址 → 内存管理 → 虚拟内存）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考查权重（基于 408 真题频率）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7 Agent 适配排名（按课程/难度/关键词匹配）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拓扑排序 + 前置缺失检测 + 画像建议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9.4 三通道 LLM 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优先级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通道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路由逻辑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讯飞星火 X2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第一优先级，赛题合规要求，支持流式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DeepSeek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降级通道，支持工具调用 + 流式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Qwen2.5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最后回退，支持工具调用 + 流式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失败自动回退下一通道，所有 LLM 调用点全部接入。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十、测试说明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10.1 测试概览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测试文件数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114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测试用例数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CI 默认档 1732 项（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约 1741 collected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，addopts deselect 9）；1693 passed / 38 skipped / 1 xfailed / 0 failed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覆盖模块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全链路（Agent/Engine/API/安全/导入/讯飞/Skills）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运行环境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无外部服务依赖（Mock LLM + InMemory 回退 + SQLite 临时文件）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运行时间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~4-5 分钟（Windows 本机全量）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10.2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层次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目标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工具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覆盖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Agent/Engine 模块级函数验证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引擎模块、质量闸门、思维导图逻辑、教学规则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 端点契约 + LLM Mock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 + TestClient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245 operations / 228 paths 全覆盖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端到端验收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P0 场景全流程验证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 + TestClient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模块导入、路由注册、知识图谱、LangGraph、FrugalRAG、GOMARL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安全审计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安全加固措施验证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硬编码密钥检测、沙箱拦截、认证覆盖、敏感词过滤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导入队列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单写者 + 并发写安全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导入队列单元/集成/E2E/并发写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10.3 运行测试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pytest tests/ -v --tb=short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10.4 代码可运行性验证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python -c 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import sys; sys.path.insert(0, '.')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config import load_config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agents.state import AgentState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agents.graph import create_agent_graph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engines.frugal_rag import FrugalRAG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engines.gomarl import GOMARLConsensus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from db.milvus_client import vector_db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print('All modules imported successfully')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"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附录 A：修订历史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日期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变更说明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v1.0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2026-07-03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初版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v1.1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2026-07-03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新增 5 模块：教学规则引擎 + 学情感知 + KG 约束检索 + 个性化排序 + 引擎可视化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v2.0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2026-07-20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全面修订：新增需求分析章节、智能体设计方法论、开源声明前置、新模块覆盖（quality_gate/achievement/ForceGraph/PortalCards）、数据全量对齐代码实际值（讯飞X2 第一优先级）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v2.1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2026-09-19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参赛口径统一：赛事头改为参赛作品、补 芒得很职 技术底座代号澄清；数字对齐代码真值——知识图谱订正为 86 节点/82 边（原 613/609 为膨胀误写）、LangGraph 节点数订正为 11（补 Triage 节点）、规则引擎行数订正为 648（原 610）；测试章节对齐全量回归口径。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注：本行原先记载的路由/端点/测试数量为当时的膨胀误写，已于 v2.2 统一订正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v2.2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2026-10-06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全量数字对齐运行时真值：API 改为 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245 operations / 228 paths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app.openapi()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 xml:space="preserve"> 实测，取代 v2.1 的旧端点数），认证覆盖率订正为 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94.69%（232/245）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；测试改为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CI 默认档 1428 项 / 1389 passed / 38 skipped / 1 xfailed / 0 failed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（取代 v2.1 的旧测试数）；赛事名统一为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国创赛·高教主赛道·创意组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本开发说明书由 芒得很职 团队编制，关键配置请由工程负责人复核。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