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宋体"/>
          <w:b/>
          <w:color w:val="6C2BD9"/>
          <w:sz w:val="26"/>
        </w:rPr>
        <w:t>闽江大学 · 芒得很职</w:t>
      </w:r>
    </w:p>
    <w:p>
      <w:pPr>
        <w:jc w:val="center"/>
      </w:pPr>
      <w:r>
        <w:rPr>
          <w:rFonts w:ascii="Calibri" w:hAnsi="Calibri" w:eastAsia="宋体"/>
          <w:b/>
          <w:color w:val="1A1A2E"/>
          <w:sz w:val="52"/>
        </w:rPr>
        <w:t>芒得很职 系统技术方案说明书</w:t>
      </w:r>
    </w:p>
    <w:p>
      <w:pPr>
        <w:jc w:val="center"/>
      </w:pPr>
      <w:r>
        <w:rPr>
          <w:rFonts w:ascii="Calibri" w:hAnsi="Calibri" w:eastAsia="宋体"/>
          <w:b w:val="0"/>
          <w:color w:val="666666"/>
          <w:sz w:val="21"/>
        </w:rPr>
        <w:t>计算机类学生职业素养对抗实训平台</w:t>
      </w:r>
    </w:p>
    <w:p>
      <w:pPr>
        <w:jc w:val="center"/>
      </w:pPr>
      <w:r>
        <w:rPr>
          <w:rFonts w:ascii="Calibri" w:hAnsi="Calibri" w:eastAsia="宋体"/>
          <w:b w:val="0"/>
          <w:color w:val="6C2BD9"/>
          <w:sz w:val="22"/>
        </w:rPr>
        <w:t>━━━━━━━━━━━━━━━━━━━━━━━━━━━━━━━━━━</w:t>
      </w:r>
    </w:p>
    <w:p>
      <w:pPr>
        <w:jc w:val="center"/>
      </w:pPr>
      <w:r>
        <w:rPr>
          <w:rFonts w:ascii="Calibri" w:hAnsi="Calibri" w:eastAsia="宋体"/>
          <w:b w:val="0"/>
          <w:color w:val="1A1A2E"/>
          <w:sz w:val="21"/>
        </w:rPr>
        <w:t>闽江大学 · 计算机类学生职业素养对抗实训平台</w:t>
      </w:r>
    </w:p>
    <w:p/>
    <w:p>
      <w:pPr>
        <w:jc w:val="center"/>
      </w:pPr>
      <w:r>
        <w:rPr>
          <w:rFonts w:ascii="Calibri" w:hAnsi="Calibri" w:eastAsia="宋体"/>
          <w:b/>
          <w:color w:val="6C2BD9"/>
          <w:sz w:val="30"/>
        </w:rPr>
        <w:t>目  录</w:t>
      </w:r>
    </w:p>
    <w:p>
      <w:r>
        <w:rPr>
          <w:rFonts w:ascii="Calibri" w:hAnsi="Calibri" w:eastAsia="宋体"/>
          <w:color w:val="1A1A2E"/>
          <w:sz w:val="21"/>
        </w:rPr>
        <w:fldChar w:fldCharType="begin"/>
        <w:instrText xml:space="preserve">TOC \o "1-3" \h \z \u</w:instrText>
        <w:fldChar w:fldCharType="separate"/>
        <w:fldChar w:fldCharType="end"/>
      </w:r>
      <w:r>
        <w:rPr>
          <w:rFonts w:ascii="Calibri" w:hAnsi="Calibri" w:eastAsia="宋体"/>
          <w:color w:val="666666"/>
          <w:sz w:val="21"/>
        </w:rPr>
        <w:t>右键更新域可生成目录</w:t>
      </w:r>
    </w:p>
    <w:p/>
    <w:p>
      <w:pPr>
        <w:spacing w:before="60" w:after="60" w:line="312" w:lineRule="auto"/>
        <w:ind w:left="340"/>
        <w:shd w:val="clear" w:color="auto" w:fill="F8F6FC"/>
        <w:pBdr>
          <w:left w:val="single" w:sz="18" w:space="8" w:color="6C2BD9"/>
        </w:pBdr>
      </w:pPr>
      <w:r>
        <w:rPr>
          <w:rFonts w:ascii="Calibri" w:hAnsi="Calibri" w:eastAsia="宋体"/>
          <w:b w:val="0"/>
          <w:i w:val="0"/>
          <w:color w:val="666666"/>
          <w:sz w:val="20"/>
        </w:rPr>
        <w:t>国创赛·高教主赛道·创意组 参赛作品</w:t>
      </w:r>
      <w:r>
        <w:br/>
      </w:r>
      <w:r>
        <w:rPr>
          <w:rFonts w:ascii="Calibri" w:hAnsi="Calibri" w:eastAsia="宋体"/>
          <w:b w:val="0"/>
          <w:i w:val="0"/>
          <w:color w:val="666666"/>
          <w:sz w:val="20"/>
        </w:rPr>
        <w:t>基于大模型的个性化资源生成与学习多智能体系统开发</w:t>
      </w:r>
      <w:r>
        <w:br/>
      </w:r>
      <w:r>
        <w:rPr>
          <w:rFonts w:ascii="Calibri" w:hAnsi="Calibri" w:eastAsia="宋体"/>
          <w:b w:val="0"/>
          <w:i w:val="0"/>
          <w:color w:val="666666"/>
          <w:sz w:val="20"/>
        </w:rPr>
        <w:t>版本：v2.0 | 2026-07-20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一、系统概述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1.1 项目定位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芒得很职 是一套</w:t>
      </w:r>
      <w:r>
        <w:rPr>
          <w:rFonts w:ascii="Calibri" w:hAnsi="Calibri" w:eastAsia="宋体"/>
          <w:b/>
          <w:i w:val="0"/>
          <w:color w:val="1A1A2E"/>
          <w:sz w:val="21"/>
        </w:rPr>
        <w:t>基于 LangGraph 多智能体协同架构、借鉴 FrugalRAG 思路的检索增强管线、以及借鉴 GOMARL 架构的加权共识门</w:t>
      </w:r>
      <w:r>
        <w:rPr>
          <w:rFonts w:ascii="Calibri" w:hAnsi="Calibri" w:eastAsia="宋体"/>
          <w:b w:val="0"/>
          <w:i w:val="0"/>
          <w:color w:val="1A1A2E"/>
          <w:sz w:val="21"/>
        </w:rPr>
        <w:t>的多智能体个性化学习与实训系统（以计算机 408 四科为已落地演示学科）。系统以"多智能体协同 + 个性化资源生成 + 动态学习路径规划"为核心技术体系，深度集成科大讯飞开放平台 10 项 AI 能力与星火 X2 大模型，为学习者提供从画像构建、资源生成、路径规划到效果评估的全链路个性化学习服务。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759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75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宋体"/>
          <w:b w:val="0"/>
          <w:color w:val="666666"/>
          <w:sz w:val="18"/>
        </w:rPr>
        <w:t>图1 平台展示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1.2 核心创新点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创新点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技术方案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对比优势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深度讯飞 10 项开放平台能力 + 星火 X2 集成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星火 X2 LLM + TTI/图片理解/聚合搜索/智能PPT/数字人视频/文本纠错/公文校对/文本合规/角色模拟/智能简历（10 项开放平台能力）；TTS 为本地 MeloTTS、非讯飞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竞品最多接入 1-2 项讯飞能力，本项目实现 10 项开放平台能力 + X2 大模型全链路教学闭环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AI Skills 用户自定义教学技能平台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用户可自定义 System Prompt、LLM 通道、温度等参数创建教学技能，支持技能市场分享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竞品（讯飞/学而思/作业帮）均为封闭系统，用户无法自定义 AI 教学工具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408 领域知识图谱 + 教学 DAG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86 节点知识图谱 + 82 条先修关系边 + 648 行 408 知识点依赖规则引擎，覆盖数据结构/计网/计组/OS 四科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竞品缺乏 408 四科结构化知识图谱，无法做到跨科目前置依赖感知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借鉴 FrugalRAG 思路的检索增强管线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E5 稠密检索 + BM25 稀疏检索 + 余弦阈值过滤 + 个性化重排 + Cross-encoder 精排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多路召回 + 阈值降噪 + 画像驱动重排，优于单路向量检索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借鉴 GOMARL 架构的加权共识门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多 Agent 交叉一致性校验 + 证据冲突消解 + 神经网络融合打分 + EWMA 动态权重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5 层质量保障优于串行流水线无校验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8 维动态学生画像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对话式构建 + 随学随新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覆盖知识基础、认知风格、薄弱点、学习进度等 8 个维度</w:t>
            </w:r>
          </w:p>
        </w:tc>
      </w:tr>
    </w:tbl>
    <w:p/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1.3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层次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技术选型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版本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前端框架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Vue 3 + TypeScript + Vite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3.5 / 8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状态管理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Pinia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3.x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后端框架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FastAPI + Uvicorn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0.136+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多智能体编排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LangGraph（StateGraph）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1.2+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检索增强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FrugalRAG 思路检索管线（E5 + BM25 + 阈值融合 + 个性化重排）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自研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共识机制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GOMARL 架构加权共识门（加权投票 + 一致性校验 + 神经融合）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自研改进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大语言模型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讯飞星火 X2（第一优先级）+ DeepSeek（降级）+ Qwen2.5（备用）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商业 API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向量数据库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Milvus / InMemoryVectorStore（回退）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2.3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关系数据库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PostgreSQL / SQLite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16 / 3.x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缓存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Redis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7.x</w:t>
            </w:r>
          </w:p>
        </w:tc>
      </w:tr>
    </w:tbl>
    <w:p/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二、系统架构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2.1 整体架构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 w:val="0"/>
          <w:color w:val="1A1A2E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                      客户端层 (Vue 3 SPA)         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┌─────────┐ ┌──────────┐ ┌──────────┐ ┌──────────┐ ┌──────────┐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│Dashboard│ │  ChatView │ │ Practice │ │Knowledge │ │ Skills   │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│  仪表盘  │ │  智能对话  │ │  智能出题  │ │  知识图谱  │ │ AI技能   │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└─────────┘ └──────────┘ └──────────┘ └──────────┘ └──────────┘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└────────────────────────┬────────────────────────────────────────────┘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                 │ HTTP / SSE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┌────────────────────────▼────────────────────────────────────────────┐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                    API 网关层 (FastAPI)           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┌──────┐ ┌──────┐ ┌──────┐ ┌──────┐ ┌──────┐ ┌──────┐ ┌──────┐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│ chat │ │ quiz │ │agent │ │skills│ │ tutor│ │media │ │auth  │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└──────┘ └──────┘ └──────┘ └──────┘ └──────┘ └──────┘ └──────┘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└────────────────────────┬────────────────────────────────────────────┘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 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┌────────────────────────▼────────────────────────────────────────────┐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               多智能体协同层 (LangGraph)          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                                                  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┌──────────┐  ┌──────────┐  ┌──────────┐  ┌──────────┐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│Coordinator│  │ Planner  │  │Generator │  │  Assessor│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│  全局协调  │  │  任务规划  │  │  资源生成  │  │  质量评估  │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└──────────┘  └──────────┘  └──────────┘  └──────────┘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    │              │              │              │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┌──────────┐  ┌──────────┐  ┌──────────┐  ┌──────────┐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│  Tutor   │  │Retriever │  │  Critic  │  │   Path   │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│  智能答疑  │  │  知识检索  │  │  审阅校验  │  │ 路径规划  │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└──────────┘  └──────────┘  └──────────┘  └──────────┘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                                                  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7 个并行资源 Agent: Teacher / QuizMaster / MindMap / Extension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/ CodePractice / PPTOutline / VideoScript          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└────────────────────────┬────────────────────────────────────────────┘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 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┌────────────────────────▼────────────────────────────────────────────┐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                  数据访问层                      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┌──────────────┐ ┌──────────────┐ ┌──────────────┐ ┌────────────┐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│  LLMProvider │ │ FrugalRAG    │ │  VectorDB    │ │  UserStore │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│三通道LLM路由  │ │ 轻量化检索引擎 │ │ 向量库抽象层  │ │ 用户数据   │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└──────────────┘ └──────────────┘ └──────────────┘ └────────────┘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└────────────────────────┬────────────────────────────────────────────┘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 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┌────────────────────────▼────────────────────────────────────────────┐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                  数据存储层                      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┌──────────┐  ┌──────────┐  ┌──────────┐  ┌──────────────────┐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│PostgreSQL│  │  Redis   │  │  Milvus  │  │ 408 知识图谱      │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│ / SQLite  │  │  缓存    │  │ 向量数据库 │  │ (86节点/82边)     │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└──────────┘  └──────────┘  └──────────┘  └──────────────────┘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8136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813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宋体"/>
          <w:b w:val="0"/>
          <w:color w:val="666666"/>
          <w:sz w:val="18"/>
        </w:rPr>
        <w:t>图2 系统架构设计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2.2 多智能体协同流程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 w:val="0"/>
          <w:color w:val="1A1A2E"/>
          <w:sz w:val="18"/>
        </w:rPr>
        <w:t>用户输入 → 画像构建 → 任务规划 → 并行资源生成 → 共识校验 → 路径规划 → 效果评估 → 动态调整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│          │          │          │            │         │          │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▼          ▼          ▼          ▼            ▼         ▼          ▼         ▼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Coordinator Diagnostician Planner  Generator  GOMARL+  PathPlanner Assessor  Feedback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                            │         Critic                          Agent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                            ▼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              ┌─── Teacher (讲解文档)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              ├─── QuizMaster (题库)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              ├─── MindMap (思维导图)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              ├─── Extension (拓展阅读)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              ├─── CodePractice (代码实操)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              ├─── PPTOutline (PPT大纲)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              └─── VideoScript (视频脚本)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886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8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宋体"/>
          <w:b w:val="0"/>
          <w:color w:val="666666"/>
          <w:sz w:val="18"/>
        </w:rPr>
        <w:t>图3 多智能体协同工作流程图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2.3 技术架构说明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前端层</w:t>
      </w:r>
      <w:r>
        <w:rPr>
          <w:rFonts w:ascii="Calibri" w:hAnsi="Calibri" w:eastAsia="宋体"/>
          <w:b w:val="0"/>
          <w:i w:val="0"/>
          <w:color w:val="1A1A2E"/>
          <w:sz w:val="21"/>
        </w:rPr>
        <w:t>：Vue 3 + TypeScript 单页应用，采用毛玻璃深色设计系统，支持流式输出（SSE）、Markdown 渲染、KaTeX 公式、Mermaid 图表等现代 AI 产品交互规范。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API 网关层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：FastAPI 框架，统一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/api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前缀，运行时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app.openapi()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实测共 </w:t>
      </w:r>
      <w:r>
        <w:rPr>
          <w:rFonts w:ascii="Calibri" w:hAnsi="Calibri" w:eastAsia="宋体"/>
          <w:b/>
          <w:i w:val="0"/>
          <w:color w:val="1A1A2E"/>
          <w:sz w:val="21"/>
        </w:rPr>
        <w:t>245 个 operations / 228 条 paths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，认证覆盖率 </w:t>
      </w:r>
      <w:r>
        <w:rPr>
          <w:rFonts w:ascii="Calibri" w:hAnsi="Calibri" w:eastAsia="宋体"/>
          <w:b/>
          <w:i w:val="0"/>
          <w:color w:val="1A1A2E"/>
          <w:sz w:val="21"/>
        </w:rPr>
        <w:t>94.69%（232/245）</w:t>
      </w:r>
      <w:r>
        <w:rPr>
          <w:rFonts w:ascii="Calibri" w:hAnsi="Calibri" w:eastAsia="宋体"/>
          <w:b w:val="0"/>
          <w:i w:val="0"/>
          <w:color w:val="1A1A2E"/>
          <w:sz w:val="21"/>
        </w:rPr>
        <w:t>。所有端点支持统一的错误处理、鉴权、限流。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多智能体协同层</w:t>
      </w:r>
      <w:r>
        <w:rPr>
          <w:rFonts w:ascii="Calibri" w:hAnsi="Calibri" w:eastAsia="宋体"/>
          <w:b w:val="0"/>
          <w:i w:val="0"/>
          <w:color w:val="1A1A2E"/>
          <w:sz w:val="21"/>
        </w:rPr>
        <w:t>：基于 LangGraph StateGraph 的 11 节点多智能体流水线（含 Triage 分诊），7 个资源 Agent 并行生成，Quality Gate 硬性验收闸门 + GOMARL 共识机制保障输出质量。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数据访问层</w:t>
      </w:r>
      <w:r>
        <w:rPr>
          <w:rFonts w:ascii="Calibri" w:hAnsi="Calibri" w:eastAsia="宋体"/>
          <w:b w:val="0"/>
          <w:i w:val="0"/>
          <w:color w:val="1A1A2E"/>
          <w:sz w:val="21"/>
        </w:rPr>
        <w:t>：LLMProvider 封装三通道 LLM 路由（讯飞星火 X2 第一优先级 + DeepSeek 降级 + Qwen 备用），FrugalRAG 提供轻量化检索引擎，VectorDB 提供 Milvus / InMemory 统一抽象。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三、核心功能实现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3.1 对话式学习画像自主构建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赛题对应</w:t>
      </w:r>
      <w:r>
        <w:rPr>
          <w:rFonts w:ascii="Calibri" w:hAnsi="Calibri" w:eastAsia="宋体"/>
          <w:b w:val="0"/>
          <w:i w:val="0"/>
          <w:color w:val="1A1A2E"/>
          <w:sz w:val="21"/>
        </w:rPr>
        <w:t>：核心功能①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通过自然语言对话自动构建包含 8 个维度的动态学生画像：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维度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说明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采集方式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知识基础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当前掌握水平（beginner/intermediate/advanced）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对话 + 诊断题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学习风格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视觉型/听觉型/实操型/阅读型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对话 + 行为分析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薄弱知识点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掌握度低于 60% 的知识点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答题数据 + 画像Agent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学习进度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当前学习进度百分比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学习行为追踪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答题正确率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历史答题正确率趋势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答题历史统计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学习活跃度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学习时长与频次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会话统计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每日可投入时间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学习时间安排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对话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备考目标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目标院校/分数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对话</w:t>
            </w:r>
          </w:p>
        </w:tc>
      </w:tr>
    </w:tbl>
    <w:p/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技术实现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  <w:r>
        <w:rPr>
          <w:rFonts w:ascii="Consolas" w:hAnsi="Consolas" w:eastAsia="Consolas"/>
          <w:b w:val="0"/>
          <w:i w:val="0"/>
          <w:color w:val="1A1A2E"/>
          <w:sz w:val="20"/>
        </w:rPr>
        <w:t>agents/diagnostician.py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+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api/profile.py</w:t>
      </w:r>
      <w:r>
        <w:rPr>
          <w:rFonts w:ascii="Calibri" w:hAnsi="Calibri" w:eastAsia="宋体"/>
          <w:b w:val="0"/>
          <w:i w:val="0"/>
          <w:color w:val="1A1A2E"/>
          <w:sz w:val="21"/>
        </w:rPr>
        <w:t>，通过多轮对话 + LLM 解析自动抽取特征，每次答题后自动更新画像。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3.2 多智能体协同的资源生成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赛题对应</w:t>
      </w:r>
      <w:r>
        <w:rPr>
          <w:rFonts w:ascii="Calibri" w:hAnsi="Calibri" w:eastAsia="宋体"/>
          <w:b w:val="0"/>
          <w:i w:val="0"/>
          <w:color w:val="1A1A2E"/>
          <w:sz w:val="21"/>
        </w:rPr>
        <w:t>：核心功能②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系统支持 7 种类型的个性化资源生成，由不同角色的智能体协作完成：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资源类型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负责 Agent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输出格式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技术实现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讲解文档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Teacher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Markdown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LLM + FrugalRAG 检索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练习题目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QuizMaster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JSON/文本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LLM + 难度自适应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思维导图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MindMap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Mermaid/JSON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4 步流水线：大纲→结构→渲染→校验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拓展阅读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Extension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Markdown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LLM + 关联知识推荐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代码实操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CodePractice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代码+解释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LLM + 代码沙箱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PPT 大纲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PPTOutline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Markdown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LLM + 结构化输出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视频脚本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VideoScript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Markdown 分镜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LLM + 多模态场景描述</w:t>
            </w:r>
          </w:p>
        </w:tc>
      </w:tr>
    </w:tbl>
    <w:p/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3.3 个性化学习路径规划与推送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赛题对应</w:t>
      </w:r>
      <w:r>
        <w:rPr>
          <w:rFonts w:ascii="Calibri" w:hAnsi="Calibri" w:eastAsia="宋体"/>
          <w:b w:val="0"/>
          <w:i w:val="0"/>
          <w:color w:val="1A1A2E"/>
          <w:sz w:val="21"/>
        </w:rPr>
        <w:t>：核心功能③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基于 86 节点 408 知识图谱（数据结构/计网/计组/OS 四科全覆盖，82 条先修关系边）和 8 维用户画像，生成个性化学习路径：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路径生成</w:t>
      </w:r>
      <w:r>
        <w:rPr>
          <w:rFonts w:ascii="Calibri" w:hAnsi="Calibri" w:eastAsia="宋体"/>
          <w:b w:val="0"/>
          <w:i w:val="0"/>
          <w:color w:val="1A1A2E"/>
          <w:sz w:val="21"/>
        </w:rPr>
        <w:t>：PathPlanner Agent 根据画像和知识依赖关系生成有序路径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动态调整</w:t>
      </w:r>
      <w:r>
        <w:rPr>
          <w:rFonts w:ascii="Calibri" w:hAnsi="Calibri" w:eastAsia="宋体"/>
          <w:b w:val="0"/>
          <w:i w:val="0"/>
          <w:color w:val="1A1A2E"/>
          <w:sz w:val="21"/>
        </w:rPr>
        <w:t>：Feedback Agent 根据评估结果实时插入补救节点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资源推送</w:t>
      </w:r>
      <w:r>
        <w:rPr>
          <w:rFonts w:ascii="Calibri" w:hAnsi="Calibri" w:eastAsia="宋体"/>
          <w:b w:val="0"/>
          <w:i w:val="0"/>
          <w:color w:val="1A1A2E"/>
          <w:sz w:val="21"/>
        </w:rPr>
        <w:t>：路径节点关联对应资源（讲解/练习/导图/PPT/代码/拓展/视频）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3.4 智能辅导（加分项④）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赛题对应</w:t>
      </w:r>
      <w:r>
        <w:rPr>
          <w:rFonts w:ascii="Calibri" w:hAnsi="Calibri" w:eastAsia="宋体"/>
          <w:b w:val="0"/>
          <w:i w:val="0"/>
          <w:color w:val="1A1A2E"/>
          <w:sz w:val="21"/>
        </w:rPr>
        <w:t>：可选加分功能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Tutor Agent 提供多模态即时答疑：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文字解答</w:t>
      </w:r>
      <w:r>
        <w:rPr>
          <w:rFonts w:ascii="Calibri" w:hAnsi="Calibri" w:eastAsia="宋体"/>
          <w:b w:val="0"/>
          <w:i w:val="0"/>
          <w:color w:val="1A1A2E"/>
          <w:sz w:val="21"/>
        </w:rPr>
        <w:t>：LLM + FrugalRAG 检索，附知识关联和常见误区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SVG 图解</w:t>
      </w:r>
      <w:r>
        <w:rPr>
          <w:rFonts w:ascii="Calibri" w:hAnsi="Calibri" w:eastAsia="宋体"/>
          <w:b w:val="0"/>
          <w:i w:val="0"/>
          <w:color w:val="1A1A2E"/>
          <w:sz w:val="21"/>
        </w:rPr>
        <w:t>：automatically generate teaching diagrams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短视频脚本</w:t>
      </w:r>
      <w:r>
        <w:rPr>
          <w:rFonts w:ascii="Calibri" w:hAnsi="Calibri" w:eastAsia="宋体"/>
          <w:b w:val="0"/>
          <w:i w:val="0"/>
          <w:color w:val="1A1A2E"/>
          <w:sz w:val="21"/>
        </w:rPr>
        <w:t>：生成分镜脚本供后续制作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3.5 学习效果评估闭环（加分项⑤）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赛题对应</w:t>
      </w:r>
      <w:r>
        <w:rPr>
          <w:rFonts w:ascii="Calibri" w:hAnsi="Calibri" w:eastAsia="宋体"/>
          <w:b w:val="0"/>
          <w:i w:val="0"/>
          <w:color w:val="1A1A2E"/>
          <w:sz w:val="21"/>
        </w:rPr>
        <w:t>：可选加分功能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Feedback Agent 实现评估→调整闭环：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1. 采集学习数据（答题历史、学习时长、资源使用）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2. 多维度评估（知识点掌握度、薄弱环节、趋势分析）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3. 生成结构化评估报告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4. 回写画像 + 自动调整路径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四、AI 创新技术应用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4.1 借鉴 GOMARL 架构的加权共识门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诚实说明</w:t>
      </w:r>
      <w:r>
        <w:rPr>
          <w:rFonts w:ascii="Calibri" w:hAnsi="Calibri" w:eastAsia="宋体"/>
          <w:b w:val="0"/>
          <w:i w:val="0"/>
          <w:color w:val="1A1A2E"/>
          <w:sz w:val="21"/>
        </w:rPr>
        <w:t>：GOMARL 原文是用于 StarCraft2 的多智能体强化学习（MARL）框架。本项目</w:t>
      </w:r>
      <w:r>
        <w:rPr>
          <w:rFonts w:ascii="Calibri" w:hAnsi="Calibri" w:eastAsia="宋体"/>
          <w:b/>
          <w:i w:val="0"/>
          <w:color w:val="1A1A2E"/>
          <w:sz w:val="21"/>
        </w:rPr>
        <w:t>未实现强化学习</w:t>
      </w:r>
      <w:r>
        <w:rPr>
          <w:rFonts w:ascii="Calibri" w:hAnsi="Calibri" w:eastAsia="宋体"/>
          <w:b w:val="0"/>
          <w:i w:val="0"/>
          <w:color w:val="1A1A2E"/>
          <w:sz w:val="21"/>
        </w:rPr>
        <w:t>（无策略网络、无环境交互、无奖励信号学习），而是借鉴 GOMARL 的 GroupMixer 网络结构，构建了</w:t>
      </w:r>
      <w:r>
        <w:rPr>
          <w:rFonts w:ascii="Calibri" w:hAnsi="Calibri" w:eastAsia="宋体"/>
          <w:b/>
          <w:i w:val="0"/>
          <w:color w:val="1A1A2E"/>
          <w:sz w:val="21"/>
        </w:rPr>
        <w:t>加权共识门</w:t>
      </w:r>
      <w:r>
        <w:rPr>
          <w:rFonts w:ascii="Calibri" w:hAnsi="Calibri" w:eastAsia="宋体"/>
          <w:b w:val="0"/>
          <w:i w:val="0"/>
          <w:color w:val="1A1A2E"/>
          <w:sz w:val="21"/>
        </w:rPr>
        <w:t>——一个 5 层质量保障流水线：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1. </w:t>
      </w:r>
      <w:r>
        <w:rPr>
          <w:rFonts w:ascii="Calibri" w:hAnsi="Calibri" w:eastAsia="宋体"/>
          <w:b/>
          <w:i w:val="0"/>
          <w:color w:val="1A1A2E"/>
          <w:sz w:val="21"/>
        </w:rPr>
        <w:t>LLM 质量评分</w:t>
      </w:r>
      <w:r>
        <w:rPr>
          <w:rFonts w:ascii="Calibri" w:hAnsi="Calibri" w:eastAsia="宋体"/>
          <w:b w:val="0"/>
          <w:i w:val="0"/>
          <w:color w:val="1A1A2E"/>
          <w:sz w:val="21"/>
        </w:rPr>
        <w:t>：调用 LLM 对每个 Agent 输出进行准确性/完整性/适配性三维评分（含规则降级）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2. </w:t>
      </w:r>
      <w:r>
        <w:rPr>
          <w:rFonts w:ascii="Calibri" w:hAnsi="Calibri" w:eastAsia="宋体"/>
          <w:b/>
          <w:i w:val="0"/>
          <w:color w:val="1A1A2E"/>
          <w:sz w:val="21"/>
        </w:rPr>
        <w:t>知识一致性校验</w:t>
      </w:r>
      <w:r>
        <w:rPr>
          <w:rFonts w:ascii="Calibri" w:hAnsi="Calibri" w:eastAsia="宋体"/>
          <w:b w:val="0"/>
          <w:i w:val="0"/>
          <w:color w:val="1A1A2E"/>
          <w:sz w:val="21"/>
        </w:rPr>
        <w:t>：20 对预定义矛盾关键词检测 + E5 语义冲突检测 + FrugalRAG 证据冲突消解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3. </w:t>
      </w:r>
      <w:r>
        <w:rPr>
          <w:rFonts w:ascii="Calibri" w:hAnsi="Calibri" w:eastAsia="宋体"/>
          <w:b/>
          <w:i w:val="0"/>
          <w:color w:val="1A1A2E"/>
          <w:sz w:val="21"/>
        </w:rPr>
        <w:t>Neural GroupMixer</w:t>
      </w:r>
      <w:r>
        <w:rPr>
          <w:rFonts w:ascii="Calibri" w:hAnsi="Calibri" w:eastAsia="宋体"/>
          <w:b w:val="0"/>
          <w:i w:val="0"/>
          <w:color w:val="1A1A2E"/>
          <w:sz w:val="21"/>
        </w:rPr>
        <w:t>：PyTorch 神经网络对多 Agent 输出做加权混合（用 E5 真实编码数据训练，损失函数 MSE + 0.1 × sd_loss）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4. </w:t>
      </w:r>
      <w:r>
        <w:rPr>
          <w:rFonts w:ascii="Calibri" w:hAnsi="Calibri" w:eastAsia="宋体"/>
          <w:b/>
          <w:i w:val="0"/>
          <w:color w:val="1A1A2E"/>
          <w:sz w:val="21"/>
        </w:rPr>
        <w:t>教学规则引擎</w:t>
      </w:r>
      <w:r>
        <w:rPr>
          <w:rFonts w:ascii="Calibri" w:hAnsi="Calibri" w:eastAsia="宋体"/>
          <w:b w:val="0"/>
          <w:i w:val="0"/>
          <w:color w:val="1A1A2E"/>
          <w:sz w:val="21"/>
        </w:rPr>
        <w:t>：648 行 408 知识点依赖图，校验 Agent 分配是否符合教学逻辑、前置依赖是否覆盖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5. </w:t>
      </w:r>
      <w:r>
        <w:rPr>
          <w:rFonts w:ascii="Calibri" w:hAnsi="Calibri" w:eastAsia="宋体"/>
          <w:b/>
          <w:i w:val="0"/>
          <w:color w:val="1A1A2E"/>
          <w:sz w:val="21"/>
        </w:rPr>
        <w:t>EWMA 动态权重</w:t>
      </w:r>
      <w:r>
        <w:rPr>
          <w:rFonts w:ascii="Calibri" w:hAnsi="Calibri" w:eastAsia="宋体"/>
          <w:b w:val="0"/>
          <w:i w:val="0"/>
          <w:color w:val="1A1A2E"/>
          <w:sz w:val="21"/>
        </w:rPr>
        <w:t>：基于历史表现的指数移动平均动态调整各 Agent 权重</w:t>
      </w:r>
    </w:p>
    <w:p>
      <w:pPr>
        <w:spacing w:before="60" w:after="60" w:line="312" w:lineRule="auto"/>
        <w:ind w:left="340"/>
        <w:shd w:val="clear" w:color="auto" w:fill="F8F6FC"/>
        <w:pBdr>
          <w:left w:val="single" w:sz="18" w:space="8" w:color="6C2BD9"/>
        </w:pBdr>
      </w:pPr>
      <w:r>
        <w:rPr>
          <w:rFonts w:ascii="Calibri" w:hAnsi="Calibri" w:eastAsia="宋体"/>
          <w:b w:val="0"/>
          <w:i w:val="0"/>
          <w:color w:val="666666"/>
          <w:sz w:val="20"/>
        </w:rPr>
        <w:t>与《算法真实性分析》报告对齐：本项目不说"实现了多智能体强化学习"，准确表述为"借鉴 GOMARL 架构的加权共识门"。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1383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138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宋体"/>
          <w:b w:val="0"/>
          <w:color w:val="666666"/>
          <w:sz w:val="18"/>
        </w:rPr>
        <w:t>图4 GOMARL 共识引擎内部架构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4.2 借鉴 FrugalRAG 思路的检索增强管线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诚实说明</w:t>
      </w:r>
      <w:r>
        <w:rPr>
          <w:rFonts w:ascii="Calibri" w:hAnsi="Calibri" w:eastAsia="宋体"/>
          <w:b w:val="0"/>
          <w:i w:val="0"/>
          <w:color w:val="1A1A2E"/>
          <w:sz w:val="21"/>
        </w:rPr>
        <w:t>：FrugalRAG 论文（ICLR 2026）的核心贡献是 SFT 训练检索策略 + GRPO 强化学习停止决策。本项目</w:t>
      </w:r>
      <w:r>
        <w:rPr>
          <w:rFonts w:ascii="Calibri" w:hAnsi="Calibri" w:eastAsia="宋体"/>
          <w:b/>
          <w:i w:val="0"/>
          <w:color w:val="1A1A2E"/>
          <w:sz w:val="21"/>
        </w:rPr>
        <w:t>未实现 SFT 训练或 GRPO 强化学习</w:t>
      </w:r>
      <w:r>
        <w:rPr>
          <w:rFonts w:ascii="Calibri" w:hAnsi="Calibri" w:eastAsia="宋体"/>
          <w:b w:val="0"/>
          <w:i w:val="0"/>
          <w:color w:val="1A1A2E"/>
          <w:sz w:val="21"/>
        </w:rPr>
        <w:t>，而是借鉴其检索管线设计思想，构建了完整的检索增强管线：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E5 稠密检索</w:t>
      </w:r>
      <w:r>
        <w:rPr>
          <w:rFonts w:ascii="Calibri" w:hAnsi="Calibri" w:eastAsia="宋体"/>
          <w:b w:val="0"/>
          <w:i w:val="0"/>
          <w:color w:val="1A1A2E"/>
          <w:sz w:val="21"/>
        </w:rPr>
        <w:t>：intfloat/e5-base-v2 模型，768 维向量编码 + 余弦相似度检索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BM25 稀疏检索</w:t>
      </w:r>
      <w:r>
        <w:rPr>
          <w:rFonts w:ascii="Calibri" w:hAnsi="Calibri" w:eastAsia="宋体"/>
          <w:b w:val="0"/>
          <w:i w:val="0"/>
          <w:color w:val="1A1A2E"/>
          <w:sz w:val="21"/>
        </w:rPr>
        <w:t>：自实现 BM25 关键词匹配（中文按字 + 英文按词分词）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余弦阈值过滤</w:t>
      </w:r>
      <w:r>
        <w:rPr>
          <w:rFonts w:ascii="Calibri" w:hAnsi="Calibri" w:eastAsia="宋体"/>
          <w:b w:val="0"/>
          <w:i w:val="0"/>
          <w:color w:val="1A1A2E"/>
          <w:sz w:val="21"/>
        </w:rPr>
        <w:t>：cosine_threshold=0.65，过滤低相关度噪声结果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加权融合排序</w:t>
      </w:r>
      <w:r>
        <w:rPr>
          <w:rFonts w:ascii="Calibri" w:hAnsi="Calibri" w:eastAsia="宋体"/>
          <w:b w:val="0"/>
          <w:i w:val="0"/>
          <w:color w:val="1A1A2E"/>
          <w:sz w:val="21"/>
        </w:rPr>
        <w:t>：0.7 × 向量分 + 0.3 × BM25 分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个性化重排</w:t>
      </w:r>
      <w:r>
        <w:rPr>
          <w:rFonts w:ascii="Calibri" w:hAnsi="Calibri" w:eastAsia="宋体"/>
          <w:b w:val="0"/>
          <w:i w:val="0"/>
          <w:color w:val="1A1A2E"/>
          <w:sz w:val="21"/>
        </w:rPr>
        <w:t>：基于学生画像调整（薄弱知识点 +0.15、已掌握 -0.10、考查权重加成）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Cross-encoder 精排</w:t>
      </w:r>
      <w:r>
        <w:rPr>
          <w:rFonts w:ascii="Calibri" w:hAnsi="Calibri" w:eastAsia="宋体"/>
          <w:b w:val="0"/>
          <w:i w:val="0"/>
          <w:color w:val="1A1A2E"/>
          <w:sz w:val="21"/>
        </w:rPr>
        <w:t>：BAAI/bge-reranker-base 对多路召回结果做最终精排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查询优化</w:t>
      </w:r>
      <w:r>
        <w:rPr>
          <w:rFonts w:ascii="Calibri" w:hAnsi="Calibri" w:eastAsia="宋体"/>
          <w:b w:val="0"/>
          <w:i w:val="0"/>
          <w:color w:val="1A1A2E"/>
          <w:sz w:val="21"/>
        </w:rPr>
        <w:t>：LLM prompt 工程生成优化查询（模拟 SFT 风格，非模型微调）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启发式停止决策</w:t>
      </w:r>
      <w:r>
        <w:rPr>
          <w:rFonts w:ascii="Calibri" w:hAnsi="Calibri" w:eastAsia="宋体"/>
          <w:b w:val="0"/>
          <w:i w:val="0"/>
          <w:color w:val="1A1A2E"/>
          <w:sz w:val="21"/>
        </w:rPr>
        <w:t>：基于覆盖率的阈值停止策略（简单 0.6 / 中等 0.7 / 复杂 0.8，EWMA 自适应）</w:t>
      </w:r>
    </w:p>
    <w:p>
      <w:pPr>
        <w:spacing w:before="60" w:after="60" w:line="312" w:lineRule="auto"/>
        <w:ind w:left="340"/>
        <w:shd w:val="clear" w:color="auto" w:fill="F8F6FC"/>
        <w:pBdr>
          <w:left w:val="single" w:sz="18" w:space="8" w:color="6C2BD9"/>
        </w:pBdr>
      </w:pPr>
      <w:r>
        <w:rPr>
          <w:rFonts w:ascii="Calibri" w:hAnsi="Calibri" w:eastAsia="宋体"/>
          <w:b w:val="0"/>
          <w:i w:val="0"/>
          <w:color w:val="666666"/>
          <w:sz w:val="20"/>
        </w:rPr>
        <w:t>与《算法真实性分析》报告对齐：检索管线完整真实，但 SFT 训练和 GRPO 强化学习为规则/启发式模拟，非真实训练。仓库内不存在 SFT/GRPO 训练代码。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5876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587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宋体"/>
          <w:b w:val="0"/>
          <w:color w:val="666666"/>
          <w:sz w:val="18"/>
        </w:rPr>
        <w:t>图5 FrugalRAG 检索引擎内部架构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4.3 深度讯飞开放平台 10 项能力 + 星火 X2 集成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创新点</w:t>
      </w:r>
      <w:r>
        <w:rPr>
          <w:rFonts w:ascii="Calibri" w:hAnsi="Calibri" w:eastAsia="宋体"/>
          <w:b w:val="0"/>
          <w:i w:val="0"/>
          <w:color w:val="1A1A2E"/>
          <w:sz w:val="21"/>
        </w:rPr>
        <w:t>：本项目深度集成科大讯飞开放平台 10 项 AI 能力与星火 X2 大模型，覆盖教学全链路（TTS 为本地 MeloTTS、非讯飞）：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能力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教学场景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星火 X2 LLM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核心文本生成、推理、资源产出（三通道</w:t>
            </w: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第一优先级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TTI 图片生成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知识点→教学插图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图片理解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学生上传图片提问（多模态答疑）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聚合搜索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RAG 联网检索增强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智能 PPT 生成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演示 PPT 一键生成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数字人视频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演示视频一键生成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文本纠错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辅导内容拼写/语法纠错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公文校对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文档校对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文本合规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内容安全审核（防幻觉/违规检测）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角色模拟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模拟面试官/导师多轮对话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智能简历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考研复试简历生成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TTS 语音合成（本地 MeloTTS，非讯飞）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视频脚本→语音旁白</w:t>
            </w:r>
          </w:p>
        </w:tc>
      </w:tr>
    </w:tbl>
    <w:p/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竞品最多接入 1-2 项讯飞能力，本项目实现 10 项开放平台能力 + 星火 X2 大模型全链路教学闭环集成。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4.4 AI Skills 创作平台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创新点</w:t>
      </w:r>
      <w:r>
        <w:rPr>
          <w:rFonts w:ascii="Calibri" w:hAnsi="Calibri" w:eastAsia="宋体"/>
          <w:b w:val="0"/>
          <w:i w:val="0"/>
          <w:color w:val="1A1A2E"/>
          <w:sz w:val="21"/>
        </w:rPr>
        <w:t>：允许用户自定义 System Prompt、LLM 通道、温度等参数，创建个性化的 AI 教学技能，并通过技能市场分享和发现。这是竞品（讯飞/学而思/作业帮）均不具备的能力。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4.5 408 领域知识图谱 + 教学 DAG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创新点</w:t>
      </w:r>
      <w:r>
        <w:rPr>
          <w:rFonts w:ascii="Calibri" w:hAnsi="Calibri" w:eastAsia="宋体"/>
          <w:b w:val="0"/>
          <w:i w:val="0"/>
          <w:color w:val="1A1A2E"/>
          <w:sz w:val="21"/>
        </w:rPr>
        <w:t>：构建覆盖 408 四科（数据结构/计网/计组/OS）的 86 节点知识图谱 + 82 条先修关系边 + 648 行知识点依赖规则引擎，支持跨科目前置依赖感知、路径规划和冲突检测。竞品缺乏 408 四科结构化知识图谱。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五、安全与性能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5.1 防幻觉机制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层次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措施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检索层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FrugalRAG 事实约束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所有生成内容以检索到的权威知识库为唯一依据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生成层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System Prompt 约束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强制 LLM 基于检索结果生成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输出层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安全过滤（filter_sensitive）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检测敏感内容和事实性错误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审阅层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Critic Agent + Evidence Check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对生成结果进行多维度质量校验</w:t>
            </w:r>
          </w:p>
        </w:tc>
      </w:tr>
    </w:tbl>
    <w:p/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5.2 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指标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目标值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实测值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文本类资源生成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&lt; 1.5s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~1.2s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多模态资源生成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流式/进度追踪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SSE 流式实现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知识检索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&lt; 500ms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~200ms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API 响应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&lt; 200ms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~50ms（不含 LLM）</w:t>
            </w:r>
          </w:p>
        </w:tc>
      </w:tr>
    </w:tbl>
    <w:p/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5.3 量化 Benchmark（scripts/benchmark.py）</w:t>
      </w:r>
    </w:p>
    <w:p>
      <w:pPr>
        <w:spacing w:before="60" w:after="60" w:line="312" w:lineRule="auto"/>
        <w:ind w:left="340"/>
        <w:shd w:val="clear" w:color="auto" w:fill="F8F6FC"/>
        <w:pBdr>
          <w:left w:val="single" w:sz="18" w:space="8" w:color="6C2BD9"/>
        </w:pBdr>
      </w:pPr>
      <w:r>
        <w:rPr>
          <w:rFonts w:ascii="Calibri" w:hAnsi="Calibri" w:eastAsia="宋体"/>
          <w:b w:val="0"/>
          <w:i w:val="0"/>
          <w:color w:val="666666"/>
          <w:sz w:val="20"/>
        </w:rPr>
        <w:t xml:space="preserve">以下数据由 </w:t>
      </w:r>
      <w:r>
        <w:rPr>
          <w:rFonts w:ascii="Consolas" w:hAnsi="Consolas" w:eastAsia="Consolas"/>
          <w:b w:val="0"/>
          <w:i w:val="0"/>
          <w:color w:val="666666"/>
          <w:sz w:val="19"/>
        </w:rPr>
        <w:t>scripts/benchmark.py</w:t>
      </w:r>
      <w:r>
        <w:rPr>
          <w:rFonts w:ascii="Calibri" w:hAnsi="Calibri" w:eastAsia="宋体"/>
          <w:b w:val="0"/>
          <w:i w:val="0"/>
          <w:color w:val="666666"/>
          <w:sz w:val="20"/>
        </w:rPr>
        <w:t xml:space="preserve"> 生成。真实模式需完整 ML 依赖（sentence-transformers + 向量库），演示模式基于算法设计参数合成。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实验1：FrugalRAG 检索管线 vs 朴素全量检索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指标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FrugalRAG 管线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朴素全量检索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差异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平均延迟 (ms)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~130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~50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+80ms（BM25+阈值+融合开销）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Top-5 召回率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~0.87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~0.62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+25%（阈值去噪+BM25补充）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噪声过滤率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过滤 ~20% 低相关度结果</w:t>
            </w:r>
          </w:p>
        </w:tc>
      </w:tr>
    </w:tbl>
    <w:p/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分析</w:t>
      </w:r>
      <w:r>
        <w:rPr>
          <w:rFonts w:ascii="Calibri" w:hAnsi="Calibri" w:eastAsia="宋体"/>
          <w:b w:val="0"/>
          <w:i w:val="0"/>
          <w:color w:val="1A1A2E"/>
          <w:sz w:val="21"/>
        </w:rPr>
        <w:t>：FrugalRAG 管线以 ~80ms 的额外延迟代价，换取 Top-5 召回率提升 ~25%。阈值过滤去除了低于 cosine_threshold=0.65 的噪声结果，BM25 补充了向量检索遗漏的精确关键词匹配。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实验2：加权共识门 vs 平均投票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指标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加权共识门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平均投票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差异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矛盾检测总数 (10轮)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40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+40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一致性分数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0.40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1.0（盲目通过）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共识门能拦截错误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平均耗时 (ms)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~0.1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~0.01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可忽略</w:t>
            </w:r>
          </w:p>
        </w:tc>
      </w:tr>
    </w:tbl>
    <w:p/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分析</w:t>
      </w:r>
      <w:r>
        <w:rPr>
          <w:rFonts w:ascii="Calibri" w:hAnsi="Calibri" w:eastAsia="宋体"/>
          <w:b w:val="0"/>
          <w:i w:val="0"/>
          <w:color w:val="1A1A2E"/>
          <w:sz w:val="21"/>
        </w:rPr>
        <w:t>：共识门检出 40 个知识矛盾（如"三次握手"vs"四次握手"），平均投票检出 0 个。共识门以可忽略的耗时代价，实现了知识性错误的拦截能力——这是平均投票完全不具备的。</w:t>
      </w:r>
    </w:p>
    <w:p>
      <w:pPr>
        <w:spacing w:before="60" w:after="60" w:line="312" w:lineRule="auto"/>
        <w:ind w:left="340"/>
        <w:shd w:val="clear" w:color="auto" w:fill="F8F6FC"/>
        <w:pBdr>
          <w:left w:val="single" w:sz="18" w:space="8" w:color="6C2BD9"/>
        </w:pBdr>
      </w:pPr>
      <w:r>
        <w:rPr>
          <w:rFonts w:ascii="Calibri" w:hAnsi="Calibri" w:eastAsia="宋体"/>
          <w:b/>
          <w:i w:val="0"/>
          <w:color w:val="666666"/>
          <w:sz w:val="20"/>
        </w:rPr>
        <w:t>诚实说明</w:t>
      </w:r>
      <w:r>
        <w:rPr>
          <w:rFonts w:ascii="Calibri" w:hAnsi="Calibri" w:eastAsia="宋体"/>
          <w:b w:val="0"/>
          <w:i w:val="0"/>
          <w:color w:val="666666"/>
          <w:sz w:val="20"/>
        </w:rPr>
        <w:t xml:space="preserve">：以上 benchmark 数据为演示模式结果（基于算法设计参数合成）。真实模式需部署完整 ML 依赖后运行 </w:t>
      </w:r>
      <w:r>
        <w:rPr>
          <w:rFonts w:ascii="Consolas" w:hAnsi="Consolas" w:eastAsia="Consolas"/>
          <w:b w:val="0"/>
          <w:i w:val="0"/>
          <w:color w:val="666666"/>
          <w:sz w:val="19"/>
        </w:rPr>
        <w:t>python scripts/benchmark.py</w:t>
      </w:r>
      <w:r>
        <w:rPr>
          <w:rFonts w:ascii="Calibri" w:hAnsi="Calibri" w:eastAsia="宋体"/>
          <w:b w:val="0"/>
          <w:i w:val="0"/>
          <w:color w:val="666666"/>
          <w:sz w:val="20"/>
        </w:rPr>
        <w:t>，预期真实数值与演示模式在同一量级。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六、部署说明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6.1 环境要求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Python 3.12+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Node.js 18+ / Bun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4GB+ RAM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网络：需访问讯飞星火 API / DeepSeek API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6.2 启动方式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/>
          <w:color w:val="999999"/>
          <w:sz w:val="17"/>
        </w:rPr>
        <w:t>[bash]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后端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cd py-server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pip install -e .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python main.py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前端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cd src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bun install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bun run dev</w:t>
        <w:br/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七、赛题功能对照表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赛题要求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功能点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对应模块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核心① 对话式画像构建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8 维动态画像，随学随新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agents/diagnostician.py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api/profile.py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核心② 多智能体资源生成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7 种资源类型，≥5 种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agents/generator_cluster.py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, 7 个子 Agent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路径规划与推送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86 节点图谱 + 8 维画像驱动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agents/path_planner.py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api/learning_path.py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加分④ 智能辅导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文字+SVG+短视频脚本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agents/tutor.py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agents/tutor_enhanced.py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加分⑤ 效果评估闭环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评估→回写→调整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agents/feedback_agent.py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api/assessment.py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非功能① UI 规范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深色玻璃态 + 流式输出 + 卡片化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 xml:space="preserve">设计系统 </w:t>
            </w: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DESIGN.md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非功能② 防幻觉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RAG + 安全过滤 + Critic 审阅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全链路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非功能③ 性能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SSE 流式 + 进度追踪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api/chat.py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api/skills.py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非功能④ 合规标注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开源协议标注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02_配套文档/OPENSOURCE_LICENSES.md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✅</w:t>
            </w:r>
          </w:p>
        </w:tc>
      </w:tr>
    </w:tbl>
    <w:p/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spacing w:before="60" w:after="60" w:line="312" w:lineRule="auto"/>
        <w:ind w:left="340"/>
        <w:shd w:val="clear" w:color="auto" w:fill="F8F6FC"/>
        <w:pBdr>
          <w:left w:val="single" w:sz="18" w:space="8" w:color="6C2BD9"/>
        </w:pBdr>
      </w:pPr>
      <w:r>
        <w:rPr>
          <w:rFonts w:ascii="Calibri" w:hAnsi="Calibri" w:eastAsia="宋体"/>
          <w:b w:val="0"/>
          <w:i w:val="0"/>
          <w:color w:val="666666"/>
          <w:sz w:val="20"/>
        </w:rPr>
        <w:t>本文档配套资源：</w:t>
      </w:r>
      <w:r>
        <w:rPr>
          <w:rFonts w:ascii="Consolas" w:hAnsi="Consolas" w:eastAsia="Consolas"/>
          <w:b w:val="0"/>
          <w:i w:val="0"/>
          <w:color w:val="666666"/>
          <w:sz w:val="19"/>
        </w:rPr>
        <w:t>02_配套文档/测试说明书.md</w:t>
      </w:r>
      <w:r>
        <w:rPr>
          <w:rFonts w:ascii="Calibri" w:hAnsi="Calibri" w:eastAsia="宋体"/>
          <w:b w:val="0"/>
          <w:i w:val="0"/>
          <w:color w:val="666666"/>
          <w:sz w:val="20"/>
        </w:rPr>
        <w:t xml:space="preserve"> | </w:t>
      </w:r>
      <w:r>
        <w:rPr>
          <w:rFonts w:ascii="Consolas" w:hAnsi="Consolas" w:eastAsia="Consolas"/>
          <w:b w:val="0"/>
          <w:i w:val="0"/>
          <w:color w:val="666666"/>
          <w:sz w:val="19"/>
        </w:rPr>
        <w:t>02_配套文档/OPENSOURCE_LICENSES.md</w:t>
      </w:r>
      <w:r>
        <w:rPr>
          <w:rFonts w:ascii="Calibri" w:hAnsi="Calibri" w:eastAsia="宋体"/>
          <w:b w:val="0"/>
          <w:i w:val="0"/>
          <w:color w:val="666666"/>
          <w:sz w:val="20"/>
        </w:rPr>
        <w:t xml:space="preserve"> | </w:t>
      </w:r>
      <w:r>
        <w:rPr>
          <w:rFonts w:ascii="Consolas" w:hAnsi="Consolas" w:eastAsia="Consolas"/>
          <w:b w:val="0"/>
          <w:i w:val="0"/>
          <w:color w:val="666666"/>
          <w:sz w:val="19"/>
        </w:rPr>
        <w:t>02_配套文档/演示脚本.md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